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Default Extension="bin" ContentType="application/vnd.openxmlformats-officedocument.oleObject"/>
  <Override PartName="/customXml/itemProps1.xml" ContentType="application/vnd.openxmlformats-officedocument.customXmlProperties+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172" w:type="pct"/>
        <w:jc w:val="center"/>
        <w:tblLook w:val="04A0"/>
      </w:tblPr>
      <w:tblGrid>
        <w:gridCol w:w="9753"/>
      </w:tblGrid>
      <w:tr w:rsidR="008D1ED9" w:rsidTr="008D1ED9">
        <w:trPr>
          <w:trHeight w:val="3187"/>
          <w:jc w:val="center"/>
        </w:trPr>
        <w:tc>
          <w:tcPr>
            <w:tcW w:w="5000" w:type="pct"/>
          </w:tcPr>
          <w:tbl>
            <w:tblPr>
              <w:tblW w:w="4996" w:type="pct"/>
              <w:jc w:val="center"/>
              <w:tblInd w:w="4" w:type="dxa"/>
              <w:tblLook w:val="04A0"/>
            </w:tblPr>
            <w:tblGrid>
              <w:gridCol w:w="9529"/>
            </w:tblGrid>
            <w:tr w:rsidR="008D1ED9" w:rsidTr="00E70F0A">
              <w:trPr>
                <w:trHeight w:val="2972"/>
                <w:jc w:val="center"/>
              </w:trPr>
              <w:tc>
                <w:tcPr>
                  <w:tcW w:w="5000" w:type="pct"/>
                </w:tcPr>
                <w:p w:rsidR="008D1ED9" w:rsidRPr="008D1ED9" w:rsidRDefault="00E70F0A" w:rsidP="006A5A6F">
                  <w:pPr>
                    <w:pStyle w:val="Sansinterligne"/>
                    <w:jc w:val="center"/>
                    <w:rPr>
                      <w:rFonts w:ascii="Cambria" w:hAnsi="Cambria"/>
                      <w:caps/>
                    </w:rPr>
                  </w:pPr>
                  <w:r>
                    <w:rPr>
                      <w:noProof/>
                    </w:rPr>
                    <w:pict>
                      <v:shapetype id="_x0000_t202" coordsize="21600,21600" o:spt="202" path="m,l,21600r21600,l21600,xe">
                        <v:stroke joinstyle="miter"/>
                        <v:path gradientshapeok="t" o:connecttype="rect"/>
                      </v:shapetype>
                      <v:shape id="_x0000_s1040" type="#_x0000_t202" style="position:absolute;left:0;text-align:left;margin-left:5.35pt;margin-top:12.75pt;width:416.5pt;height:126.3pt;z-index:251662336;mso-wrap-style:none;mso-width-percent:400;mso-height-percent:200;mso-position-horizontal-relative:margin;mso-width-percent:400;mso-height-percent:200;mso-width-relative:margin;mso-height-relative:margin" strokecolor="white">
                        <v:textbox style="mso-next-textbox:#_x0000_s1040;mso-fit-shape-to-text:t">
                          <w:txbxContent>
                            <w:p w:rsidR="00347E10" w:rsidRDefault="00347E10" w:rsidP="001853F3">
                              <w:pPr>
                                <w:jc w:val="center"/>
                              </w:pPr>
                              <w:r>
                                <w:rPr>
                                  <w:noProof/>
                                  <w:lang w:eastAsia="fr-FR"/>
                                </w:rPr>
                                <w:drawing>
                                  <wp:inline distT="0" distB="0" distL="0" distR="0">
                                    <wp:extent cx="5092700" cy="1350645"/>
                                    <wp:effectExtent l="19050" t="0" r="0" b="0"/>
                                    <wp:docPr id="10" name="Image 10" descr="logo-BP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ogo-BPCE"/>
                                            <pic:cNvPicPr>
                                              <a:picLocks noChangeAspect="1" noChangeArrowheads="1"/>
                                            </pic:cNvPicPr>
                                          </pic:nvPicPr>
                                          <pic:blipFill>
                                            <a:blip r:embed="rId8"/>
                                            <a:srcRect l="2882" t="14151" r="2591" b="17311"/>
                                            <a:stretch>
                                              <a:fillRect/>
                                            </a:stretch>
                                          </pic:blipFill>
                                          <pic:spPr bwMode="auto">
                                            <a:xfrm>
                                              <a:off x="0" y="0"/>
                                              <a:ext cx="5092700" cy="1350645"/>
                                            </a:xfrm>
                                            <a:prstGeom prst="rect">
                                              <a:avLst/>
                                            </a:prstGeom>
                                            <a:noFill/>
                                            <a:ln w="9525">
                                              <a:noFill/>
                                              <a:miter lim="800000"/>
                                              <a:headEnd/>
                                              <a:tailEnd/>
                                            </a:ln>
                                          </pic:spPr>
                                        </pic:pic>
                                      </a:graphicData>
                                    </a:graphic>
                                  </wp:inline>
                                </w:drawing>
                              </w:r>
                            </w:p>
                          </w:txbxContent>
                        </v:textbox>
                        <w10:wrap anchorx="margin"/>
                      </v:shape>
                    </w:pict>
                  </w:r>
                </w:p>
              </w:tc>
            </w:tr>
            <w:tr w:rsidR="008D1ED9" w:rsidTr="001853F3">
              <w:trPr>
                <w:trHeight w:val="1192"/>
                <w:jc w:val="center"/>
              </w:trPr>
              <w:tc>
                <w:tcPr>
                  <w:tcW w:w="5000" w:type="pct"/>
                  <w:tcBorders>
                    <w:bottom w:val="single" w:sz="4" w:space="0" w:color="4F81BD"/>
                  </w:tcBorders>
                  <w:vAlign w:val="center"/>
                </w:tcPr>
                <w:p w:rsidR="008D1ED9" w:rsidRPr="008D1ED9" w:rsidRDefault="008D1ED9" w:rsidP="008D1ED9">
                  <w:pPr>
                    <w:pStyle w:val="Sansinterligne"/>
                    <w:jc w:val="center"/>
                    <w:rPr>
                      <w:rFonts w:ascii="Cambria" w:hAnsi="Cambria"/>
                      <w:sz w:val="56"/>
                      <w:szCs w:val="56"/>
                    </w:rPr>
                  </w:pPr>
                  <w:r w:rsidRPr="008D1ED9">
                    <w:rPr>
                      <w:sz w:val="28"/>
                    </w:rPr>
                    <w:t>Rapport de stage de fin d’études</w:t>
                  </w:r>
                </w:p>
              </w:tc>
            </w:tr>
            <w:tr w:rsidR="008D1ED9" w:rsidTr="008D1ED9">
              <w:trPr>
                <w:trHeight w:val="797"/>
                <w:jc w:val="center"/>
              </w:trPr>
              <w:tc>
                <w:tcPr>
                  <w:tcW w:w="5000" w:type="pct"/>
                  <w:tcBorders>
                    <w:top w:val="single" w:sz="4" w:space="0" w:color="4F81BD"/>
                  </w:tcBorders>
                  <w:vAlign w:val="center"/>
                </w:tcPr>
                <w:p w:rsidR="00A01EC1" w:rsidRDefault="00A01EC1" w:rsidP="006A5A6F">
                  <w:pPr>
                    <w:pStyle w:val="Sansinterligne"/>
                    <w:jc w:val="center"/>
                  </w:pPr>
                </w:p>
                <w:p w:rsidR="008D1ED9" w:rsidRPr="008D1ED9" w:rsidRDefault="008D1ED9" w:rsidP="006A5A6F">
                  <w:pPr>
                    <w:pStyle w:val="Sansinterligne"/>
                    <w:jc w:val="center"/>
                    <w:rPr>
                      <w:rFonts w:ascii="Cambria" w:hAnsi="Cambria"/>
                      <w:sz w:val="72"/>
                      <w:szCs w:val="72"/>
                    </w:rPr>
                  </w:pPr>
                  <w:r>
                    <w:t>Titre stage</w:t>
                  </w:r>
                </w:p>
              </w:tc>
            </w:tr>
            <w:tr w:rsidR="008D1ED9" w:rsidTr="008D1ED9">
              <w:trPr>
                <w:trHeight w:val="399"/>
                <w:jc w:val="center"/>
              </w:trPr>
              <w:tc>
                <w:tcPr>
                  <w:tcW w:w="5000" w:type="pct"/>
                  <w:vAlign w:val="center"/>
                </w:tcPr>
                <w:p w:rsidR="008D1ED9" w:rsidRDefault="00E70F0A" w:rsidP="006A5A6F">
                  <w:pPr>
                    <w:pStyle w:val="Sansinterligne"/>
                    <w:jc w:val="center"/>
                  </w:pPr>
                  <w:r w:rsidRPr="008D1ED9">
                    <w:rPr>
                      <w:rFonts w:ascii="Cambria" w:hAnsi="Cambria"/>
                      <w:caps/>
                      <w:noProof/>
                    </w:rPr>
                    <w:pict>
                      <v:shape id="_x0000_s1037" type="#_x0000_t202" style="position:absolute;left:0;text-align:left;margin-left:88.9pt;margin-top:5.55pt;width:264.7pt;height:161.1pt;z-index:251659264;mso-wrap-style:none;mso-width-percent:400;mso-height-percent:200;mso-position-horizontal-relative:text;mso-position-vertical-relative:text;mso-width-percent:400;mso-height-percent:200;mso-width-relative:margin;mso-height-relative:margin" strokecolor="white">
                        <v:textbox style="mso-next-textbox:#_x0000_s1037;mso-fit-shape-to-text:t">
                          <w:txbxContent>
                            <w:p w:rsidR="00347E10" w:rsidRDefault="00347E10" w:rsidP="008D1ED9">
                              <w:r>
                                <w:rPr>
                                  <w:noProof/>
                                  <w:lang w:eastAsia="fr-FR"/>
                                </w:rPr>
                                <w:drawing>
                                  <wp:inline distT="0" distB="0" distL="0" distR="0">
                                    <wp:extent cx="3168650" cy="1797050"/>
                                    <wp:effectExtent l="19050" t="0" r="0" b="0"/>
                                    <wp:docPr id="1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9"/>
                                            <a:srcRect/>
                                            <a:stretch>
                                              <a:fillRect/>
                                            </a:stretch>
                                          </pic:blipFill>
                                          <pic:spPr bwMode="auto">
                                            <a:xfrm>
                                              <a:off x="0" y="0"/>
                                              <a:ext cx="3168650" cy="1797050"/>
                                            </a:xfrm>
                                            <a:prstGeom prst="rect">
                                              <a:avLst/>
                                            </a:prstGeom>
                                            <a:noFill/>
                                            <a:ln w="9525">
                                              <a:noFill/>
                                              <a:miter lim="800000"/>
                                              <a:headEnd/>
                                              <a:tailEnd/>
                                            </a:ln>
                                          </pic:spPr>
                                        </pic:pic>
                                      </a:graphicData>
                                    </a:graphic>
                                  </wp:inline>
                                </w:drawing>
                              </w:r>
                            </w:p>
                          </w:txbxContent>
                        </v:textbox>
                      </v:shape>
                    </w:pict>
                  </w:r>
                </w:p>
              </w:tc>
            </w:tr>
            <w:tr w:rsidR="008D1ED9" w:rsidTr="008D1ED9">
              <w:trPr>
                <w:trHeight w:val="399"/>
                <w:jc w:val="center"/>
              </w:trPr>
              <w:tc>
                <w:tcPr>
                  <w:tcW w:w="5000" w:type="pct"/>
                  <w:vAlign w:val="center"/>
                </w:tcPr>
                <w:p w:rsidR="008D1ED9" w:rsidRDefault="008D1ED9" w:rsidP="006A5A6F">
                  <w:pPr>
                    <w:pStyle w:val="Sansinterligne"/>
                    <w:jc w:val="center"/>
                    <w:rPr>
                      <w:b/>
                      <w:bCs/>
                    </w:rPr>
                  </w:pPr>
                </w:p>
              </w:tc>
            </w:tr>
            <w:tr w:rsidR="008D1ED9" w:rsidTr="008D1ED9">
              <w:trPr>
                <w:trHeight w:val="399"/>
                <w:jc w:val="center"/>
              </w:trPr>
              <w:tc>
                <w:tcPr>
                  <w:tcW w:w="5000" w:type="pct"/>
                  <w:vAlign w:val="center"/>
                </w:tcPr>
                <w:p w:rsidR="008D1ED9" w:rsidRDefault="008D1ED9" w:rsidP="006A5A6F">
                  <w:pPr>
                    <w:pStyle w:val="Sansinterligne"/>
                    <w:jc w:val="center"/>
                    <w:rPr>
                      <w:b/>
                      <w:bCs/>
                    </w:rPr>
                  </w:pPr>
                </w:p>
              </w:tc>
            </w:tr>
          </w:tbl>
          <w:p w:rsidR="008D1ED9" w:rsidRDefault="008D1ED9" w:rsidP="008D1ED9"/>
          <w:p w:rsidR="008D1ED9" w:rsidRDefault="008D1ED9" w:rsidP="008D1ED9"/>
          <w:p w:rsidR="001853F3" w:rsidRDefault="001853F3" w:rsidP="008D1ED9"/>
          <w:p w:rsidR="008D1ED9" w:rsidRDefault="008D1ED9" w:rsidP="008D1ED9"/>
          <w:p w:rsidR="008D1ED9" w:rsidRDefault="00E70F0A" w:rsidP="008D1ED9">
            <w:r>
              <w:rPr>
                <w:b/>
                <w:bCs/>
                <w:noProof/>
              </w:rPr>
              <w:pict>
                <v:shape id="_x0000_s1038" type="#_x0000_t202" style="position:absolute;margin-left:105.8pt;margin-top:12.25pt;width:247.15pt;height:61.75pt;z-index:251660288;mso-height-percent:200;mso-height-percent:200;mso-width-relative:margin;mso-height-relative:margin" strokecolor="white">
                  <v:textbox style="mso-next-textbox:#_x0000_s1038;mso-fit-shape-to-text:t">
                    <w:txbxContent>
                      <w:p w:rsidR="00347E10" w:rsidRPr="001853F3" w:rsidRDefault="00347E10" w:rsidP="001853F3">
                        <w:pPr>
                          <w:jc w:val="center"/>
                          <w:rPr>
                            <w:rFonts w:ascii="Times New Roman" w:hAnsi="Times New Roman"/>
                            <w:b/>
                            <w:bCs/>
                            <w:sz w:val="28"/>
                            <w:szCs w:val="24"/>
                          </w:rPr>
                        </w:pPr>
                        <w:r w:rsidRPr="001853F3">
                          <w:rPr>
                            <w:rFonts w:ascii="Times New Roman" w:hAnsi="Times New Roman"/>
                            <w:b/>
                            <w:bCs/>
                            <w:sz w:val="28"/>
                            <w:szCs w:val="24"/>
                          </w:rPr>
                          <w:t>CAUDRON Anthony</w:t>
                        </w:r>
                      </w:p>
                      <w:p w:rsidR="00347E10" w:rsidRPr="001853F3" w:rsidRDefault="00347E10" w:rsidP="001853F3">
                        <w:pPr>
                          <w:pStyle w:val="Sansinterligne"/>
                          <w:jc w:val="center"/>
                          <w:rPr>
                            <w:rFonts w:ascii="Times New Roman" w:hAnsi="Times New Roman"/>
                          </w:rPr>
                        </w:pPr>
                        <w:r w:rsidRPr="001853F3">
                          <w:rPr>
                            <w:rFonts w:ascii="Times New Roman" w:hAnsi="Times New Roman"/>
                          </w:rPr>
                          <w:t>Ingénieur MACS 3</w:t>
                        </w:r>
                        <w:r w:rsidRPr="001853F3">
                          <w:rPr>
                            <w:rFonts w:ascii="Times New Roman" w:hAnsi="Times New Roman"/>
                            <w:vertAlign w:val="superscript"/>
                          </w:rPr>
                          <w:t>e</w:t>
                        </w:r>
                        <w:r w:rsidRPr="001853F3">
                          <w:rPr>
                            <w:rFonts w:ascii="Times New Roman" w:hAnsi="Times New Roman"/>
                          </w:rPr>
                          <w:t xml:space="preserve"> année</w:t>
                        </w:r>
                      </w:p>
                      <w:p w:rsidR="00347E10" w:rsidRPr="001853F3" w:rsidRDefault="00347E10" w:rsidP="001853F3">
                        <w:pPr>
                          <w:pStyle w:val="Sansinterligne"/>
                          <w:jc w:val="center"/>
                          <w:rPr>
                            <w:rFonts w:ascii="Times New Roman" w:hAnsi="Times New Roman"/>
                          </w:rPr>
                        </w:pPr>
                        <w:r w:rsidRPr="001853F3">
                          <w:rPr>
                            <w:rFonts w:ascii="Times New Roman" w:hAnsi="Times New Roman"/>
                          </w:rPr>
                          <w:t>Master 2 Ingénierie Financière et Modélisation</w:t>
                        </w:r>
                      </w:p>
                    </w:txbxContent>
                  </v:textbox>
                </v:shape>
              </w:pict>
            </w:r>
          </w:p>
          <w:p w:rsidR="008D1ED9" w:rsidRDefault="008D1ED9" w:rsidP="008D1ED9"/>
          <w:p w:rsidR="008D1ED9" w:rsidRDefault="008D1ED9" w:rsidP="008D1ED9">
            <w:r>
              <w:br w:type="page"/>
            </w:r>
          </w:p>
          <w:p w:rsidR="008D1ED9" w:rsidRPr="008D1ED9" w:rsidRDefault="008D1ED9" w:rsidP="006A5A6F">
            <w:pPr>
              <w:pStyle w:val="Sansinterligne"/>
              <w:jc w:val="center"/>
              <w:rPr>
                <w:rFonts w:ascii="Cambria" w:hAnsi="Cambria"/>
                <w:caps/>
              </w:rPr>
            </w:pPr>
          </w:p>
        </w:tc>
      </w:tr>
      <w:tr w:rsidR="008D1ED9" w:rsidTr="008D1ED9">
        <w:trPr>
          <w:trHeight w:val="922"/>
          <w:jc w:val="center"/>
        </w:trPr>
        <w:tc>
          <w:tcPr>
            <w:tcW w:w="5000" w:type="pct"/>
            <w:vAlign w:val="center"/>
          </w:tcPr>
          <w:p w:rsidR="008D1ED9" w:rsidRPr="008D1ED9" w:rsidRDefault="008D1ED9" w:rsidP="006A5A6F">
            <w:pPr>
              <w:pStyle w:val="Sansinterligne"/>
              <w:jc w:val="center"/>
              <w:rPr>
                <w:rFonts w:ascii="Cambria" w:hAnsi="Cambria"/>
                <w:sz w:val="56"/>
                <w:szCs w:val="56"/>
              </w:rPr>
            </w:pPr>
          </w:p>
        </w:tc>
      </w:tr>
      <w:tr w:rsidR="008D1ED9" w:rsidTr="008D1ED9">
        <w:trPr>
          <w:trHeight w:val="96"/>
          <w:jc w:val="center"/>
        </w:trPr>
        <w:tc>
          <w:tcPr>
            <w:tcW w:w="5000" w:type="pct"/>
            <w:vAlign w:val="center"/>
          </w:tcPr>
          <w:p w:rsidR="008D1ED9" w:rsidRPr="008D1ED9" w:rsidRDefault="000E792F" w:rsidP="008D1ED9">
            <w:pPr>
              <w:pStyle w:val="Sansinterligne"/>
              <w:rPr>
                <w:rFonts w:ascii="Cambria" w:hAnsi="Cambria"/>
                <w:sz w:val="72"/>
                <w:szCs w:val="72"/>
              </w:rPr>
            </w:pPr>
            <w:r>
              <w:rPr>
                <w:noProof/>
              </w:rPr>
              <w:pict>
                <v:shape id="_x0000_s1039" type="#_x0000_t202" style="position:absolute;margin-left:.9pt;margin-top:15.75pt;width:315.35pt;height:120.7pt;z-index:251661312;mso-position-horizontal-relative:text;mso-position-vertical-relative:text;mso-width-relative:margin;mso-height-relative:margin" strokecolor="white">
                  <v:textbox style="mso-next-textbox:#_x0000_s1039">
                    <w:txbxContent>
                      <w:p w:rsidR="00347E10" w:rsidRPr="006E4E77" w:rsidRDefault="00347E10" w:rsidP="00A01EC1">
                        <w:pPr>
                          <w:rPr>
                            <w:rFonts w:ascii="Times New Roman" w:hAnsi="Times New Roman"/>
                            <w:i/>
                            <w:iCs/>
                          </w:rPr>
                        </w:pPr>
                        <w:r w:rsidRPr="006E4E77">
                          <w:rPr>
                            <w:rFonts w:ascii="Times New Roman" w:hAnsi="Times New Roman"/>
                            <w:iCs/>
                            <w:sz w:val="24"/>
                          </w:rPr>
                          <w:t>Stage encadré par </w:t>
                        </w:r>
                        <w:r w:rsidRPr="006E4E77">
                          <w:rPr>
                            <w:rFonts w:ascii="Times New Roman" w:hAnsi="Times New Roman"/>
                            <w:iCs/>
                          </w:rPr>
                          <w:t xml:space="preserve">: </w:t>
                        </w:r>
                        <w:r w:rsidRPr="006E4E77">
                          <w:rPr>
                            <w:rFonts w:ascii="Times New Roman" w:hAnsi="Times New Roman"/>
                            <w:bCs/>
                            <w:iCs/>
                            <w:sz w:val="28"/>
                            <w:szCs w:val="28"/>
                          </w:rPr>
                          <w:t>M. NGUESSAN Stéphane</w:t>
                        </w:r>
                      </w:p>
                      <w:p w:rsidR="00347E10" w:rsidRPr="006E4E77" w:rsidRDefault="00347E10" w:rsidP="00A01EC1">
                        <w:pPr>
                          <w:rPr>
                            <w:rFonts w:ascii="Times New Roman" w:hAnsi="Times New Roman"/>
                            <w:bCs/>
                            <w:iCs/>
                            <w:sz w:val="28"/>
                            <w:szCs w:val="28"/>
                          </w:rPr>
                        </w:pPr>
                        <w:r w:rsidRPr="006E4E77">
                          <w:rPr>
                            <w:rFonts w:ascii="Times New Roman" w:hAnsi="Times New Roman"/>
                            <w:bCs/>
                            <w:iCs/>
                            <w:sz w:val="24"/>
                            <w:szCs w:val="28"/>
                          </w:rPr>
                          <w:t>Tuteur universitaire </w:t>
                        </w:r>
                        <w:r w:rsidRPr="006E4E77">
                          <w:rPr>
                            <w:rFonts w:ascii="Times New Roman" w:hAnsi="Times New Roman"/>
                            <w:bCs/>
                            <w:iCs/>
                            <w:sz w:val="28"/>
                            <w:szCs w:val="28"/>
                          </w:rPr>
                          <w:t>: M. TOURNIER Laurent</w:t>
                        </w:r>
                      </w:p>
                      <w:p w:rsidR="00347E10" w:rsidRPr="006E4E77" w:rsidRDefault="00347E10" w:rsidP="00A01EC1">
                        <w:pPr>
                          <w:rPr>
                            <w:rFonts w:ascii="Times New Roman" w:hAnsi="Times New Roman"/>
                            <w:bCs/>
                            <w:iCs/>
                            <w:sz w:val="28"/>
                            <w:szCs w:val="28"/>
                          </w:rPr>
                        </w:pPr>
                        <w:r w:rsidRPr="006E4E77">
                          <w:rPr>
                            <w:rFonts w:ascii="Times New Roman" w:hAnsi="Times New Roman"/>
                            <w:bCs/>
                            <w:iCs/>
                            <w:sz w:val="24"/>
                            <w:szCs w:val="28"/>
                          </w:rPr>
                          <w:t>Entreprise</w:t>
                        </w:r>
                        <w:r w:rsidRPr="006E4E77">
                          <w:rPr>
                            <w:rFonts w:ascii="Times New Roman" w:hAnsi="Times New Roman"/>
                            <w:bCs/>
                            <w:iCs/>
                            <w:sz w:val="28"/>
                            <w:szCs w:val="28"/>
                          </w:rPr>
                          <w:t xml:space="preserve"> : BPCE </w:t>
                        </w:r>
                      </w:p>
                      <w:p w:rsidR="00347E10" w:rsidRPr="006E4E77" w:rsidRDefault="00347E10" w:rsidP="00A01EC1">
                        <w:pPr>
                          <w:rPr>
                            <w:rFonts w:ascii="Times New Roman" w:hAnsi="Times New Roman"/>
                            <w:bCs/>
                            <w:iCs/>
                            <w:sz w:val="28"/>
                            <w:szCs w:val="28"/>
                          </w:rPr>
                        </w:pPr>
                        <w:r w:rsidRPr="006E4E77">
                          <w:rPr>
                            <w:rFonts w:ascii="Times New Roman" w:hAnsi="Times New Roman"/>
                            <w:bCs/>
                            <w:iCs/>
                            <w:sz w:val="24"/>
                            <w:szCs w:val="28"/>
                          </w:rPr>
                          <w:t>Période</w:t>
                        </w:r>
                        <w:r w:rsidRPr="006E4E77">
                          <w:rPr>
                            <w:rFonts w:ascii="Times New Roman" w:hAnsi="Times New Roman"/>
                            <w:bCs/>
                            <w:iCs/>
                            <w:sz w:val="28"/>
                            <w:szCs w:val="28"/>
                          </w:rPr>
                          <w:t> : 03/06/2015 – 30/11/2015</w:t>
                        </w:r>
                      </w:p>
                    </w:txbxContent>
                  </v:textbox>
                </v:shape>
              </w:pict>
            </w:r>
          </w:p>
        </w:tc>
      </w:tr>
      <w:tr w:rsidR="008D1ED9" w:rsidTr="008D1ED9">
        <w:trPr>
          <w:trHeight w:val="96"/>
          <w:jc w:val="center"/>
        </w:trPr>
        <w:tc>
          <w:tcPr>
            <w:tcW w:w="5000" w:type="pct"/>
            <w:vAlign w:val="center"/>
          </w:tcPr>
          <w:p w:rsidR="008D1ED9" w:rsidRDefault="008D1ED9" w:rsidP="006A5A6F">
            <w:pPr>
              <w:pStyle w:val="Sansinterligne"/>
              <w:jc w:val="center"/>
            </w:pPr>
          </w:p>
        </w:tc>
      </w:tr>
      <w:tr w:rsidR="008D1ED9" w:rsidTr="008D1ED9">
        <w:trPr>
          <w:trHeight w:val="96"/>
          <w:jc w:val="center"/>
        </w:trPr>
        <w:tc>
          <w:tcPr>
            <w:tcW w:w="5000" w:type="pct"/>
            <w:vAlign w:val="center"/>
          </w:tcPr>
          <w:p w:rsidR="008D1ED9" w:rsidRDefault="008D1ED9" w:rsidP="008D1ED9">
            <w:pPr>
              <w:pStyle w:val="Sansinterligne"/>
              <w:rPr>
                <w:b/>
                <w:bCs/>
              </w:rPr>
            </w:pPr>
          </w:p>
        </w:tc>
      </w:tr>
      <w:tr w:rsidR="008D1ED9" w:rsidTr="008D1ED9">
        <w:trPr>
          <w:trHeight w:val="399"/>
          <w:jc w:val="center"/>
        </w:trPr>
        <w:tc>
          <w:tcPr>
            <w:tcW w:w="5000" w:type="pct"/>
            <w:vAlign w:val="center"/>
          </w:tcPr>
          <w:p w:rsidR="008D1ED9" w:rsidRDefault="008D1ED9" w:rsidP="006A5A6F">
            <w:pPr>
              <w:pStyle w:val="Sansinterligne"/>
              <w:jc w:val="center"/>
              <w:rPr>
                <w:b/>
                <w:bCs/>
              </w:rPr>
            </w:pPr>
          </w:p>
        </w:tc>
      </w:tr>
    </w:tbl>
    <w:p w:rsidR="00284E80" w:rsidRDefault="00284E80" w:rsidP="009C0423">
      <w:pPr>
        <w:spacing w:after="0" w:line="240" w:lineRule="auto"/>
        <w:rPr>
          <w:rFonts w:ascii="Verdana" w:hAnsi="Verdana"/>
        </w:rPr>
      </w:pPr>
    </w:p>
    <w:p w:rsidR="00284E80" w:rsidRDefault="00284E80" w:rsidP="009C0423">
      <w:pPr>
        <w:spacing w:after="0" w:line="240" w:lineRule="auto"/>
        <w:rPr>
          <w:rFonts w:ascii="Verdana" w:hAnsi="Verdana"/>
        </w:rPr>
      </w:pPr>
    </w:p>
    <w:p w:rsidR="00284E80" w:rsidRDefault="00284E80" w:rsidP="009C0423">
      <w:pPr>
        <w:spacing w:after="0" w:line="240" w:lineRule="auto"/>
        <w:rPr>
          <w:rFonts w:ascii="Verdana" w:hAnsi="Verdana"/>
        </w:rPr>
      </w:pPr>
    </w:p>
    <w:p w:rsidR="00284E80" w:rsidRDefault="00284E80" w:rsidP="009C0423">
      <w:pPr>
        <w:spacing w:after="0" w:line="240" w:lineRule="auto"/>
        <w:rPr>
          <w:rFonts w:ascii="Verdana" w:hAnsi="Verdana"/>
        </w:rPr>
      </w:pPr>
    </w:p>
    <w:p w:rsidR="00284E80" w:rsidRDefault="00284E80" w:rsidP="009C0423">
      <w:pPr>
        <w:spacing w:after="0" w:line="240" w:lineRule="auto"/>
        <w:rPr>
          <w:rFonts w:ascii="Verdana" w:hAnsi="Verdana"/>
        </w:rPr>
      </w:pPr>
    </w:p>
    <w:p w:rsidR="00947E61" w:rsidRPr="000E792F" w:rsidRDefault="00947E61" w:rsidP="00947E61">
      <w:pPr>
        <w:ind w:firstLine="360"/>
        <w:rPr>
          <w:rFonts w:ascii="Times New Roman" w:hAnsi="Times New Roman"/>
        </w:rPr>
      </w:pPr>
      <w:r w:rsidRPr="000E792F">
        <w:rPr>
          <w:rFonts w:ascii="Times New Roman" w:hAnsi="Times New Roman"/>
        </w:rPr>
        <w:t>Remerciements</w:t>
      </w:r>
    </w:p>
    <w:p w:rsidR="00947E61" w:rsidRPr="000E792F" w:rsidRDefault="00947E61" w:rsidP="00947E61">
      <w:pPr>
        <w:ind w:firstLine="360"/>
        <w:rPr>
          <w:rFonts w:ascii="Times New Roman" w:hAnsi="Times New Roman"/>
        </w:rPr>
      </w:pPr>
    </w:p>
    <w:p w:rsidR="00947E61" w:rsidRPr="000E792F" w:rsidRDefault="00947E61" w:rsidP="00947E61">
      <w:pPr>
        <w:pStyle w:val="Paragraphedeliste"/>
        <w:numPr>
          <w:ilvl w:val="0"/>
          <w:numId w:val="1"/>
        </w:numPr>
      </w:pPr>
      <w:r w:rsidRPr="000E792F">
        <w:t>Présentation de l’entreprise</w:t>
      </w:r>
      <w:r w:rsidR="004139AD">
        <w:t xml:space="preserve"> </w:t>
      </w:r>
      <w:proofErr w:type="gramStart"/>
      <w:r w:rsidR="004139AD">
        <w:t>BPCE</w:t>
      </w:r>
      <w:r w:rsidRPr="000E792F">
        <w:t xml:space="preserve">  .</w:t>
      </w:r>
      <w:proofErr w:type="gramEnd"/>
      <w:r w:rsidRPr="000E792F">
        <w:t xml:space="preserve">   .   .   .   .   .   .   .   .   .   .   .   .   .   .   .   .</w:t>
      </w:r>
    </w:p>
    <w:p w:rsidR="00947E61" w:rsidRDefault="00FC0D4B" w:rsidP="004139AD">
      <w:pPr>
        <w:pStyle w:val="Paragraphedeliste"/>
        <w:numPr>
          <w:ilvl w:val="0"/>
          <w:numId w:val="2"/>
        </w:numPr>
      </w:pPr>
      <w:r>
        <w:t>Généralités</w:t>
      </w:r>
      <w:r w:rsidR="00947E61" w:rsidRPr="000E792F">
        <w:t>.   .   .   .   .   .   .   .   .</w:t>
      </w:r>
      <w:r>
        <w:t xml:space="preserve">   .   .   .   .   .   .  </w:t>
      </w:r>
      <w:r w:rsidR="004139AD">
        <w:t xml:space="preserve"> </w:t>
      </w:r>
      <w:r>
        <w:t>.</w:t>
      </w:r>
      <w:r w:rsidR="004139AD">
        <w:t xml:space="preserve">   </w:t>
      </w:r>
      <w:r>
        <w:t xml:space="preserve"> </w:t>
      </w:r>
      <w:r w:rsidR="004139AD">
        <w:t>.   .    .</w:t>
      </w:r>
      <w:r w:rsidR="004139AD" w:rsidRPr="000E792F">
        <w:t xml:space="preserve">  </w:t>
      </w:r>
    </w:p>
    <w:p w:rsidR="00FC0D4B" w:rsidRPr="000E792F" w:rsidRDefault="00FC0D4B" w:rsidP="004139AD">
      <w:pPr>
        <w:pStyle w:val="Paragraphedeliste"/>
        <w:numPr>
          <w:ilvl w:val="0"/>
          <w:numId w:val="2"/>
        </w:numPr>
      </w:pPr>
      <w:r>
        <w:t>Organisation du groupe</w:t>
      </w:r>
      <w:r w:rsidRPr="000E792F">
        <w:t>.   .   .   .   .   .   .   .</w:t>
      </w:r>
      <w:r>
        <w:t xml:space="preserve">   .   .   .</w:t>
      </w:r>
      <w:r w:rsidR="004139AD">
        <w:t xml:space="preserve">  </w:t>
      </w:r>
      <w:r>
        <w:t xml:space="preserve"> </w:t>
      </w:r>
      <w:r w:rsidR="004139AD" w:rsidRPr="000E792F">
        <w:t xml:space="preserve">.   .   .  </w:t>
      </w:r>
      <w:r w:rsidR="004139AD">
        <w:t>.</w:t>
      </w:r>
      <w:r w:rsidR="004139AD" w:rsidRPr="000E792F">
        <w:t xml:space="preserve"> </w:t>
      </w:r>
    </w:p>
    <w:p w:rsidR="00947E61" w:rsidRPr="000E792F" w:rsidRDefault="00947E61" w:rsidP="004139AD">
      <w:pPr>
        <w:pStyle w:val="Paragraphedeliste"/>
        <w:numPr>
          <w:ilvl w:val="0"/>
          <w:numId w:val="2"/>
        </w:numPr>
      </w:pPr>
      <w:r w:rsidRPr="000E792F">
        <w:t>En quelques chiffres.   .   .   .   .   .   .   .   .   .   .   .</w:t>
      </w:r>
      <w:r w:rsidR="004139AD">
        <w:t xml:space="preserve">  </w:t>
      </w:r>
      <w:r w:rsidR="004139AD" w:rsidRPr="004139AD">
        <w:t xml:space="preserve"> </w:t>
      </w:r>
      <w:r w:rsidR="004139AD" w:rsidRPr="000E792F">
        <w:t xml:space="preserve">.   .   .   </w:t>
      </w:r>
      <w:r w:rsidR="004139AD">
        <w:t>.</w:t>
      </w:r>
    </w:p>
    <w:p w:rsidR="00947E61" w:rsidRPr="000E792F" w:rsidRDefault="00947E61" w:rsidP="00947E61">
      <w:pPr>
        <w:pStyle w:val="Paragraphedeliste"/>
        <w:ind w:left="2856"/>
      </w:pPr>
    </w:p>
    <w:p w:rsidR="00947E61" w:rsidRPr="000E792F" w:rsidRDefault="000D4EB9" w:rsidP="00947E61">
      <w:pPr>
        <w:pStyle w:val="Paragraphedeliste"/>
        <w:numPr>
          <w:ilvl w:val="0"/>
          <w:numId w:val="1"/>
        </w:numPr>
      </w:pPr>
      <w:r>
        <w:t xml:space="preserve">La gestion ALM.   .   .   .   .   .   .   .   .  </w:t>
      </w:r>
      <w:r w:rsidR="00947E61" w:rsidRPr="000E792F">
        <w:t>.   .   .   .   .   .   .   .   .   .   .   .   .   .   .   .</w:t>
      </w:r>
    </w:p>
    <w:p w:rsidR="00947E61" w:rsidRPr="000E792F" w:rsidRDefault="000D4EB9" w:rsidP="00947E61">
      <w:pPr>
        <w:pStyle w:val="Paragraphedeliste"/>
        <w:numPr>
          <w:ilvl w:val="0"/>
          <w:numId w:val="3"/>
        </w:numPr>
      </w:pPr>
      <w:r>
        <w:t xml:space="preserve">Historique.   .   .   .   .    .   .   .   .  </w:t>
      </w:r>
      <w:r w:rsidR="00947E61" w:rsidRPr="000E792F">
        <w:t>.   .   .   .   .   .   .   .   .   .   .</w:t>
      </w:r>
    </w:p>
    <w:p w:rsidR="00947E61" w:rsidRPr="000E792F" w:rsidRDefault="000D4EB9" w:rsidP="00947E61">
      <w:pPr>
        <w:pStyle w:val="Paragraphedeliste"/>
        <w:numPr>
          <w:ilvl w:val="0"/>
          <w:numId w:val="3"/>
        </w:numPr>
      </w:pPr>
      <w:r>
        <w:t>Présentation</w:t>
      </w:r>
      <w:r w:rsidR="00947E61" w:rsidRPr="000E792F">
        <w:t>.   .   .   .   .   .   .   .   .   .   .   .   .   .   .</w:t>
      </w:r>
      <w:r w:rsidR="001B24C5">
        <w:t xml:space="preserve">   .   .   .   .   </w:t>
      </w:r>
    </w:p>
    <w:p w:rsidR="00947E61" w:rsidRPr="000E792F" w:rsidRDefault="000D4EB9" w:rsidP="00947E61">
      <w:pPr>
        <w:pStyle w:val="Paragraphedeliste"/>
        <w:numPr>
          <w:ilvl w:val="0"/>
          <w:numId w:val="3"/>
        </w:numPr>
      </w:pPr>
      <w:r>
        <w:t>Exemple</w:t>
      </w:r>
      <w:r w:rsidR="00947E61" w:rsidRPr="000E792F">
        <w:t>.   .   .   .   .   .   .</w:t>
      </w:r>
      <w:r w:rsidR="001B24C5">
        <w:t xml:space="preserve">   .   .   .   .   .   .   .   .   .   .   .   .   .</w:t>
      </w:r>
    </w:p>
    <w:p w:rsidR="00947E61" w:rsidRPr="000E792F" w:rsidRDefault="000D4EB9" w:rsidP="00947E61">
      <w:pPr>
        <w:pStyle w:val="Paragraphedeliste"/>
        <w:numPr>
          <w:ilvl w:val="0"/>
          <w:numId w:val="3"/>
        </w:numPr>
      </w:pPr>
      <w:r>
        <w:t>Types de risque</w:t>
      </w:r>
      <w:r w:rsidR="00947E61" w:rsidRPr="000E792F">
        <w:t xml:space="preserve">.   .   </w:t>
      </w:r>
      <w:r w:rsidR="0035574A">
        <w:t xml:space="preserve"> </w:t>
      </w:r>
      <w:r w:rsidR="00947E61" w:rsidRPr="000E792F">
        <w:t>.   .   .   .   .   .   .   .   .   .   .   .   .   .</w:t>
      </w:r>
      <w:r w:rsidR="001B24C5">
        <w:t xml:space="preserve">   .</w:t>
      </w:r>
    </w:p>
    <w:p w:rsidR="00947E61" w:rsidRPr="000E792F" w:rsidRDefault="000D4EB9" w:rsidP="00947E61">
      <w:pPr>
        <w:pStyle w:val="Paragraphedeliste"/>
        <w:numPr>
          <w:ilvl w:val="0"/>
          <w:numId w:val="3"/>
        </w:numPr>
      </w:pPr>
      <w:r>
        <w:t>Scénarios</w:t>
      </w:r>
      <w:r w:rsidR="00947E61" w:rsidRPr="000E792F">
        <w:t>.   .   .   .   .   .   .</w:t>
      </w:r>
      <w:r w:rsidR="001B24C5">
        <w:t xml:space="preserve">   .   .   .   .   .   .   .   .   .   .   .   .  .</w:t>
      </w:r>
    </w:p>
    <w:p w:rsidR="00947E61" w:rsidRPr="000E792F" w:rsidRDefault="001B24C5" w:rsidP="00947E61">
      <w:pPr>
        <w:pStyle w:val="Paragraphedeliste"/>
        <w:numPr>
          <w:ilvl w:val="0"/>
          <w:numId w:val="3"/>
        </w:numPr>
      </w:pPr>
      <w:r>
        <w:t>Organisation ALM à BPCE</w:t>
      </w:r>
      <w:r w:rsidR="00947E61" w:rsidRPr="000E792F">
        <w:t xml:space="preserve">.   </w:t>
      </w:r>
      <w:r w:rsidR="0035574A">
        <w:t xml:space="preserve"> </w:t>
      </w:r>
      <w:r w:rsidR="00947E61" w:rsidRPr="000E792F">
        <w:t>.   .   .   .   .    .   .   .   .   .   .</w:t>
      </w:r>
    </w:p>
    <w:p w:rsidR="00947E61" w:rsidRPr="000E792F" w:rsidRDefault="0035574A" w:rsidP="00947E61">
      <w:pPr>
        <w:pStyle w:val="Paragraphedeliste"/>
        <w:numPr>
          <w:ilvl w:val="0"/>
          <w:numId w:val="3"/>
        </w:numPr>
      </w:pPr>
      <w:r>
        <w:t>Equipe</w:t>
      </w:r>
      <w:r w:rsidR="001B24C5">
        <w:t xml:space="preserve"> méthodologie et modèles</w:t>
      </w:r>
      <w:r w:rsidR="00947E61" w:rsidRPr="000E792F">
        <w:t xml:space="preserve">   .   .   .   .</w:t>
      </w:r>
      <w:r>
        <w:t xml:space="preserve">   .   .   .   .   .   .</w:t>
      </w:r>
    </w:p>
    <w:p w:rsidR="00947E61" w:rsidRPr="000E792F" w:rsidRDefault="00947E61" w:rsidP="00947E61">
      <w:pPr>
        <w:rPr>
          <w:rFonts w:ascii="Times New Roman" w:hAnsi="Times New Roman"/>
        </w:rPr>
      </w:pPr>
    </w:p>
    <w:p w:rsidR="00947E61" w:rsidRPr="000E792F" w:rsidRDefault="00947E61" w:rsidP="00947E61">
      <w:pPr>
        <w:pStyle w:val="Paragraphedeliste"/>
        <w:numPr>
          <w:ilvl w:val="0"/>
          <w:numId w:val="1"/>
        </w:numPr>
      </w:pPr>
      <w:r w:rsidRPr="000E792F">
        <w:t>Sujet de stage.   .   .   .   .   .   .   .   .   .   .   .   .   .   .   .   .   .   .   .   .   .   .</w:t>
      </w:r>
      <w:r w:rsidR="004139AD">
        <w:t xml:space="preserve">   .   .</w:t>
      </w:r>
    </w:p>
    <w:p w:rsidR="00947E61" w:rsidRPr="000E792F" w:rsidRDefault="004139AD" w:rsidP="00947E61">
      <w:pPr>
        <w:pStyle w:val="Paragraphedeliste"/>
        <w:numPr>
          <w:ilvl w:val="0"/>
          <w:numId w:val="4"/>
        </w:numPr>
      </w:pPr>
      <w:r>
        <w:t>Moteur de diffusion de taux</w:t>
      </w:r>
      <w:r w:rsidR="00947E61" w:rsidRPr="000E792F">
        <w:t xml:space="preserve">   .   .   .   .   .   .   .   .   .   .   .</w:t>
      </w:r>
      <w:r w:rsidR="0054387D">
        <w:t xml:space="preserve">   .</w:t>
      </w:r>
    </w:p>
    <w:p w:rsidR="00947E61" w:rsidRPr="000E792F" w:rsidRDefault="001B24C5" w:rsidP="00947E61">
      <w:pPr>
        <w:pStyle w:val="Paragraphedeliste"/>
        <w:numPr>
          <w:ilvl w:val="0"/>
          <w:numId w:val="4"/>
        </w:numPr>
      </w:pPr>
      <w:r>
        <w:t xml:space="preserve">Application au back-test des </w:t>
      </w:r>
      <w:proofErr w:type="gramStart"/>
      <w:r>
        <w:t>PEL</w:t>
      </w:r>
      <w:r w:rsidR="00947E61" w:rsidRPr="000E792F">
        <w:t xml:space="preserve">  .</w:t>
      </w:r>
      <w:proofErr w:type="gramEnd"/>
      <w:r w:rsidR="00947E61" w:rsidRPr="000E792F">
        <w:t xml:space="preserve">   .   .   .   .   .   .   .   .   .</w:t>
      </w:r>
    </w:p>
    <w:p w:rsidR="00947E61" w:rsidRPr="000E792F" w:rsidRDefault="00947E61" w:rsidP="00947E61">
      <w:pPr>
        <w:pStyle w:val="Paragraphedeliste"/>
        <w:ind w:left="2856"/>
      </w:pPr>
    </w:p>
    <w:p w:rsidR="00947E61" w:rsidRDefault="00947E61" w:rsidP="00947E61">
      <w:pPr>
        <w:pStyle w:val="Paragraphedeliste"/>
        <w:ind w:left="2160"/>
      </w:pPr>
    </w:p>
    <w:p w:rsidR="00FC0D4B" w:rsidRPr="000E792F" w:rsidRDefault="00FC0D4B" w:rsidP="00947E61">
      <w:pPr>
        <w:pStyle w:val="Paragraphedeliste"/>
        <w:ind w:left="2160"/>
      </w:pPr>
    </w:p>
    <w:p w:rsidR="00947E61" w:rsidRPr="000E792F" w:rsidRDefault="001B24C5" w:rsidP="00947E61">
      <w:pPr>
        <w:pStyle w:val="Paragraphedeliste"/>
        <w:numPr>
          <w:ilvl w:val="0"/>
          <w:numId w:val="1"/>
        </w:numPr>
      </w:pPr>
      <w:r>
        <w:t xml:space="preserve">Bilan du stage.   .   .   .   .   </w:t>
      </w:r>
      <w:r w:rsidR="00947E61" w:rsidRPr="000E792F">
        <w:t>.   .   .   .   .   .   .   .   .   .   .   .   .   .   .   .   .   .   .   .</w:t>
      </w:r>
    </w:p>
    <w:p w:rsidR="00947E61" w:rsidRPr="000E792F" w:rsidRDefault="00947E61" w:rsidP="00947E61">
      <w:pPr>
        <w:pStyle w:val="Paragraphedeliste"/>
        <w:numPr>
          <w:ilvl w:val="0"/>
          <w:numId w:val="6"/>
        </w:numPr>
      </w:pPr>
      <w:r w:rsidRPr="000E792F">
        <w:t>Apports professionnels.   .   .   .   .   .   .   .   .   .   .   .   .   .</w:t>
      </w:r>
    </w:p>
    <w:p w:rsidR="00947E61" w:rsidRPr="000E792F" w:rsidRDefault="00947E61" w:rsidP="00947E61">
      <w:pPr>
        <w:pStyle w:val="Paragraphedeliste"/>
        <w:numPr>
          <w:ilvl w:val="0"/>
          <w:numId w:val="6"/>
        </w:numPr>
      </w:pPr>
      <w:r w:rsidRPr="000E792F">
        <w:t>Bilan du stage.   .   .   .   .   .   .   .   .   .   .   .   .   .   .   .   .  .</w:t>
      </w:r>
    </w:p>
    <w:p w:rsidR="00947E61" w:rsidRPr="000E792F" w:rsidRDefault="00947E61" w:rsidP="00947E61">
      <w:pPr>
        <w:pStyle w:val="Paragraphedeliste"/>
        <w:numPr>
          <w:ilvl w:val="1"/>
          <w:numId w:val="6"/>
        </w:numPr>
      </w:pPr>
      <w:r w:rsidRPr="000E792F">
        <w:t>Compétences  acquises.   .   .   .   .   .   .   .   .   .</w:t>
      </w:r>
    </w:p>
    <w:p w:rsidR="00947E61" w:rsidRPr="000E792F" w:rsidRDefault="00947E61" w:rsidP="00947E61">
      <w:pPr>
        <w:pStyle w:val="Paragraphedeliste"/>
        <w:numPr>
          <w:ilvl w:val="1"/>
          <w:numId w:val="6"/>
        </w:numPr>
      </w:pPr>
      <w:r w:rsidRPr="000E792F">
        <w:t>Axes de progression.   .   .   .   .   .   .   .   .   .   .</w:t>
      </w:r>
    </w:p>
    <w:p w:rsidR="00947E61" w:rsidRPr="000E792F" w:rsidRDefault="00947E61" w:rsidP="00947E61">
      <w:pPr>
        <w:pStyle w:val="Paragraphedeliste"/>
        <w:ind w:left="2880"/>
      </w:pPr>
    </w:p>
    <w:p w:rsidR="00284E80" w:rsidRPr="000E792F" w:rsidRDefault="00284E80" w:rsidP="00947E61">
      <w:pPr>
        <w:spacing w:after="0" w:line="240" w:lineRule="auto"/>
        <w:rPr>
          <w:rFonts w:ascii="Times New Roman" w:hAnsi="Times New Roman"/>
        </w:rPr>
      </w:pPr>
    </w:p>
    <w:p w:rsidR="00947E61" w:rsidRPr="000E792F" w:rsidRDefault="00947E61" w:rsidP="00947E61">
      <w:pPr>
        <w:spacing w:after="0" w:line="240" w:lineRule="auto"/>
        <w:rPr>
          <w:rFonts w:ascii="Times New Roman" w:hAnsi="Times New Roman"/>
        </w:rPr>
      </w:pPr>
    </w:p>
    <w:p w:rsidR="00947E61" w:rsidRPr="000E792F" w:rsidRDefault="00947E61" w:rsidP="00947E61">
      <w:pPr>
        <w:spacing w:after="0" w:line="240" w:lineRule="auto"/>
        <w:rPr>
          <w:rFonts w:ascii="Times New Roman" w:hAnsi="Times New Roman"/>
        </w:rPr>
      </w:pPr>
    </w:p>
    <w:p w:rsidR="00947E61" w:rsidRPr="000E792F" w:rsidRDefault="00947E61" w:rsidP="00947E61">
      <w:pPr>
        <w:spacing w:after="0" w:line="240" w:lineRule="auto"/>
        <w:rPr>
          <w:rFonts w:ascii="Times New Roman" w:hAnsi="Times New Roman"/>
        </w:rPr>
      </w:pPr>
    </w:p>
    <w:p w:rsidR="00947E61" w:rsidRPr="000E792F" w:rsidRDefault="00947E61" w:rsidP="00947E61">
      <w:pPr>
        <w:spacing w:after="0" w:line="240" w:lineRule="auto"/>
        <w:rPr>
          <w:rFonts w:ascii="Times New Roman" w:hAnsi="Times New Roman"/>
        </w:rPr>
      </w:pPr>
    </w:p>
    <w:p w:rsidR="00947E61" w:rsidRDefault="00947E61" w:rsidP="00947E61">
      <w:pPr>
        <w:spacing w:after="0" w:line="240" w:lineRule="auto"/>
        <w:rPr>
          <w:rFonts w:ascii="Times New Roman" w:hAnsi="Times New Roman"/>
        </w:rPr>
      </w:pPr>
    </w:p>
    <w:p w:rsidR="0035574A" w:rsidRPr="000E792F" w:rsidRDefault="0035574A" w:rsidP="00947E61">
      <w:pPr>
        <w:spacing w:after="0" w:line="240" w:lineRule="auto"/>
        <w:rPr>
          <w:rFonts w:ascii="Times New Roman" w:hAnsi="Times New Roman"/>
        </w:rPr>
      </w:pPr>
    </w:p>
    <w:p w:rsidR="00947E61" w:rsidRPr="000E792F" w:rsidRDefault="00947E61" w:rsidP="00947E61">
      <w:pPr>
        <w:spacing w:after="0" w:line="240" w:lineRule="auto"/>
        <w:rPr>
          <w:rFonts w:ascii="Times New Roman" w:hAnsi="Times New Roman"/>
        </w:rPr>
      </w:pPr>
    </w:p>
    <w:p w:rsidR="00947E61" w:rsidRPr="000E792F" w:rsidRDefault="00947E61" w:rsidP="00947E61">
      <w:pPr>
        <w:spacing w:after="0" w:line="240" w:lineRule="auto"/>
        <w:rPr>
          <w:rFonts w:ascii="Times New Roman" w:hAnsi="Times New Roman"/>
        </w:rPr>
      </w:pPr>
    </w:p>
    <w:p w:rsidR="00947E61" w:rsidRPr="000E792F" w:rsidRDefault="00947E61" w:rsidP="00947E61">
      <w:pPr>
        <w:spacing w:after="0" w:line="240" w:lineRule="auto"/>
        <w:rPr>
          <w:rFonts w:ascii="Times New Roman" w:hAnsi="Times New Roman"/>
        </w:rPr>
      </w:pPr>
    </w:p>
    <w:p w:rsidR="00947E61" w:rsidRPr="000E792F" w:rsidRDefault="00947E61" w:rsidP="00947E61">
      <w:pPr>
        <w:spacing w:after="0" w:line="240" w:lineRule="auto"/>
        <w:rPr>
          <w:rFonts w:ascii="Times New Roman" w:hAnsi="Times New Roman"/>
        </w:rPr>
      </w:pPr>
    </w:p>
    <w:p w:rsidR="00947E61" w:rsidRPr="000E792F" w:rsidRDefault="00947E61" w:rsidP="00947E61">
      <w:pPr>
        <w:spacing w:after="0" w:line="240" w:lineRule="auto"/>
        <w:rPr>
          <w:rFonts w:ascii="Times New Roman" w:hAnsi="Times New Roman"/>
        </w:rPr>
      </w:pPr>
    </w:p>
    <w:p w:rsidR="00947E61" w:rsidRPr="000E792F" w:rsidRDefault="00947E61" w:rsidP="00947E61">
      <w:pPr>
        <w:spacing w:after="0" w:line="240" w:lineRule="auto"/>
        <w:rPr>
          <w:rFonts w:ascii="Times New Roman" w:hAnsi="Times New Roman"/>
        </w:rPr>
      </w:pPr>
    </w:p>
    <w:p w:rsidR="00947E61" w:rsidRPr="000E792F" w:rsidRDefault="00947E61" w:rsidP="00947E61">
      <w:pPr>
        <w:spacing w:after="0" w:line="240" w:lineRule="auto"/>
        <w:rPr>
          <w:rFonts w:ascii="Times New Roman" w:hAnsi="Times New Roman"/>
        </w:rPr>
      </w:pPr>
    </w:p>
    <w:p w:rsidR="00947E61" w:rsidRPr="006E4E77" w:rsidRDefault="00947E61" w:rsidP="00947E61">
      <w:pPr>
        <w:spacing w:after="0" w:line="240" w:lineRule="auto"/>
        <w:rPr>
          <w:rFonts w:ascii="Times New Roman" w:hAnsi="Times New Roman"/>
        </w:rPr>
      </w:pPr>
    </w:p>
    <w:p w:rsidR="000D0E1A" w:rsidRPr="006E4E77" w:rsidRDefault="000D0E1A" w:rsidP="000D0E1A">
      <w:pPr>
        <w:autoSpaceDE w:val="0"/>
        <w:autoSpaceDN w:val="0"/>
        <w:adjustRightInd w:val="0"/>
        <w:spacing w:after="0" w:line="240" w:lineRule="auto"/>
        <w:rPr>
          <w:rFonts w:ascii="Times New Roman" w:hAnsi="Times New Roman"/>
          <w:b/>
          <w:bCs/>
          <w:color w:val="581D74"/>
          <w:sz w:val="26"/>
          <w:szCs w:val="28"/>
          <w:lang w:eastAsia="fr-FR"/>
        </w:rPr>
      </w:pPr>
    </w:p>
    <w:p w:rsidR="00665459" w:rsidRDefault="00665459"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1B24C5" w:rsidRDefault="001B24C5" w:rsidP="000D0E1A">
      <w:pPr>
        <w:autoSpaceDE w:val="0"/>
        <w:autoSpaceDN w:val="0"/>
        <w:adjustRightInd w:val="0"/>
        <w:spacing w:after="0" w:line="240" w:lineRule="auto"/>
        <w:rPr>
          <w:rFonts w:ascii="Times New Roman" w:hAnsi="Times New Roman"/>
          <w:b/>
          <w:bCs/>
          <w:color w:val="581D74"/>
          <w:sz w:val="26"/>
          <w:szCs w:val="28"/>
          <w:lang w:eastAsia="fr-FR"/>
        </w:rPr>
      </w:pPr>
    </w:p>
    <w:p w:rsidR="001B24C5" w:rsidRDefault="001B24C5" w:rsidP="000D0E1A">
      <w:pPr>
        <w:autoSpaceDE w:val="0"/>
        <w:autoSpaceDN w:val="0"/>
        <w:adjustRightInd w:val="0"/>
        <w:spacing w:after="0" w:line="240" w:lineRule="auto"/>
        <w:rPr>
          <w:rFonts w:ascii="Times New Roman" w:hAnsi="Times New Roman"/>
          <w:b/>
          <w:bCs/>
          <w:color w:val="581D74"/>
          <w:sz w:val="26"/>
          <w:szCs w:val="28"/>
          <w:lang w:eastAsia="fr-FR"/>
        </w:rPr>
      </w:pPr>
    </w:p>
    <w:p w:rsidR="001B24C5" w:rsidRPr="006E4E77" w:rsidRDefault="001B24C5" w:rsidP="000D0E1A">
      <w:pPr>
        <w:autoSpaceDE w:val="0"/>
        <w:autoSpaceDN w:val="0"/>
        <w:adjustRightInd w:val="0"/>
        <w:spacing w:after="0" w:line="240" w:lineRule="auto"/>
        <w:rPr>
          <w:rFonts w:ascii="Times New Roman" w:hAnsi="Times New Roman"/>
          <w:b/>
          <w:bCs/>
          <w:color w:val="581D74"/>
          <w:sz w:val="26"/>
          <w:szCs w:val="28"/>
          <w:lang w:eastAsia="fr-FR"/>
        </w:rPr>
      </w:pPr>
    </w:p>
    <w:p w:rsidR="000D0E1A" w:rsidRPr="006E4E77" w:rsidRDefault="000D0E1A" w:rsidP="000D0E1A">
      <w:pPr>
        <w:autoSpaceDE w:val="0"/>
        <w:autoSpaceDN w:val="0"/>
        <w:adjustRightInd w:val="0"/>
        <w:spacing w:after="0" w:line="240" w:lineRule="auto"/>
        <w:rPr>
          <w:rFonts w:ascii="Times New Roman" w:hAnsi="Times New Roman"/>
          <w:b/>
          <w:bCs/>
          <w:color w:val="581D74"/>
          <w:sz w:val="26"/>
          <w:szCs w:val="28"/>
          <w:lang w:eastAsia="fr-FR"/>
        </w:rPr>
      </w:pPr>
    </w:p>
    <w:p w:rsidR="000D0E1A" w:rsidRDefault="000D0E1A"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Pr="0054387D" w:rsidRDefault="0054387D" w:rsidP="000D0E1A">
      <w:pPr>
        <w:autoSpaceDE w:val="0"/>
        <w:autoSpaceDN w:val="0"/>
        <w:adjustRightInd w:val="0"/>
        <w:spacing w:after="0" w:line="240" w:lineRule="auto"/>
        <w:rPr>
          <w:rFonts w:ascii="Times New Roman" w:hAnsi="Times New Roman"/>
          <w:b/>
          <w:bCs/>
          <w:color w:val="581D74"/>
          <w:sz w:val="28"/>
          <w:szCs w:val="28"/>
          <w:lang w:eastAsia="fr-FR"/>
        </w:rPr>
      </w:pPr>
      <w:r w:rsidRPr="0054387D">
        <w:rPr>
          <w:rFonts w:ascii="Times New Roman" w:hAnsi="Times New Roman"/>
          <w:b/>
          <w:bCs/>
          <w:color w:val="581D74"/>
          <w:sz w:val="28"/>
          <w:szCs w:val="28"/>
          <w:lang w:eastAsia="fr-FR"/>
        </w:rPr>
        <w:lastRenderedPageBreak/>
        <w:t>Remerciements</w:t>
      </w: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1B24C5">
      <w:pPr>
        <w:autoSpaceDE w:val="0"/>
        <w:autoSpaceDN w:val="0"/>
        <w:adjustRightInd w:val="0"/>
        <w:spacing w:after="0" w:line="240" w:lineRule="auto"/>
        <w:ind w:firstLine="708"/>
        <w:rPr>
          <w:rFonts w:ascii="Times New Roman" w:hAnsi="Times New Roman"/>
          <w:bCs/>
          <w:sz w:val="24"/>
          <w:szCs w:val="28"/>
          <w:lang w:eastAsia="fr-FR"/>
        </w:rPr>
      </w:pPr>
      <w:r>
        <w:rPr>
          <w:rFonts w:ascii="Times New Roman" w:hAnsi="Times New Roman"/>
          <w:bCs/>
          <w:sz w:val="24"/>
          <w:szCs w:val="28"/>
          <w:lang w:eastAsia="fr-FR"/>
        </w:rPr>
        <w:t xml:space="preserve">Je tiens à remercier tout particulièrement mon tuteur de stage, M Stéphane </w:t>
      </w:r>
      <w:proofErr w:type="spellStart"/>
      <w:r>
        <w:rPr>
          <w:rFonts w:ascii="Times New Roman" w:hAnsi="Times New Roman"/>
          <w:bCs/>
          <w:sz w:val="24"/>
          <w:szCs w:val="28"/>
          <w:lang w:eastAsia="fr-FR"/>
        </w:rPr>
        <w:t>Nguessan</w:t>
      </w:r>
      <w:proofErr w:type="spellEnd"/>
      <w:r>
        <w:rPr>
          <w:rFonts w:ascii="Times New Roman" w:hAnsi="Times New Roman"/>
          <w:bCs/>
          <w:sz w:val="24"/>
          <w:szCs w:val="28"/>
          <w:lang w:eastAsia="fr-FR"/>
        </w:rPr>
        <w:t xml:space="preserve">, pour ses nombreux conseils, le temps qu’il m’a accordé et les notions qu’il m’a apprises. </w:t>
      </w:r>
    </w:p>
    <w:p w:rsidR="0054387D" w:rsidRDefault="0054387D" w:rsidP="000D0E1A">
      <w:pPr>
        <w:autoSpaceDE w:val="0"/>
        <w:autoSpaceDN w:val="0"/>
        <w:adjustRightInd w:val="0"/>
        <w:spacing w:after="0" w:line="240" w:lineRule="auto"/>
        <w:rPr>
          <w:rFonts w:ascii="Times New Roman" w:hAnsi="Times New Roman"/>
          <w:bCs/>
          <w:sz w:val="24"/>
          <w:szCs w:val="28"/>
          <w:lang w:eastAsia="fr-FR"/>
        </w:rPr>
      </w:pPr>
    </w:p>
    <w:p w:rsidR="0054387D" w:rsidRDefault="0054387D" w:rsidP="000D0E1A">
      <w:pPr>
        <w:autoSpaceDE w:val="0"/>
        <w:autoSpaceDN w:val="0"/>
        <w:adjustRightInd w:val="0"/>
        <w:spacing w:after="0" w:line="240" w:lineRule="auto"/>
        <w:rPr>
          <w:rFonts w:ascii="Times New Roman" w:hAnsi="Times New Roman"/>
          <w:bCs/>
          <w:sz w:val="24"/>
          <w:szCs w:val="28"/>
          <w:lang w:eastAsia="fr-FR"/>
        </w:rPr>
      </w:pPr>
    </w:p>
    <w:p w:rsidR="0054387D" w:rsidRDefault="0054387D" w:rsidP="001B24C5">
      <w:pPr>
        <w:autoSpaceDE w:val="0"/>
        <w:autoSpaceDN w:val="0"/>
        <w:adjustRightInd w:val="0"/>
        <w:spacing w:after="0" w:line="240" w:lineRule="auto"/>
        <w:ind w:firstLine="708"/>
        <w:rPr>
          <w:rFonts w:ascii="Times New Roman" w:hAnsi="Times New Roman"/>
          <w:bCs/>
          <w:sz w:val="24"/>
          <w:szCs w:val="28"/>
          <w:lang w:eastAsia="fr-FR"/>
        </w:rPr>
      </w:pPr>
      <w:r>
        <w:rPr>
          <w:rFonts w:ascii="Times New Roman" w:hAnsi="Times New Roman"/>
          <w:bCs/>
          <w:sz w:val="24"/>
          <w:szCs w:val="28"/>
          <w:lang w:eastAsia="fr-FR"/>
        </w:rPr>
        <w:t>Je souhaite aussi remercier les deux autres membres de l’équipe modélisation, dans lequel j’ai effectué mon stage. Sophie Genest et Sara Alaoui ont pris le temps de répondre à mes questions et ont su m’aider dans mes différents projets.</w:t>
      </w:r>
    </w:p>
    <w:p w:rsidR="0054387D" w:rsidRDefault="0054387D" w:rsidP="000D0E1A">
      <w:pPr>
        <w:autoSpaceDE w:val="0"/>
        <w:autoSpaceDN w:val="0"/>
        <w:adjustRightInd w:val="0"/>
        <w:spacing w:after="0" w:line="240" w:lineRule="auto"/>
        <w:rPr>
          <w:rFonts w:ascii="Times New Roman" w:hAnsi="Times New Roman"/>
          <w:bCs/>
          <w:sz w:val="24"/>
          <w:szCs w:val="28"/>
          <w:lang w:eastAsia="fr-FR"/>
        </w:rPr>
      </w:pPr>
    </w:p>
    <w:p w:rsidR="0054387D" w:rsidRDefault="0054387D" w:rsidP="000D0E1A">
      <w:pPr>
        <w:autoSpaceDE w:val="0"/>
        <w:autoSpaceDN w:val="0"/>
        <w:adjustRightInd w:val="0"/>
        <w:spacing w:after="0" w:line="240" w:lineRule="auto"/>
        <w:rPr>
          <w:rFonts w:ascii="Times New Roman" w:hAnsi="Times New Roman"/>
          <w:bCs/>
          <w:sz w:val="24"/>
          <w:szCs w:val="28"/>
          <w:lang w:eastAsia="fr-FR"/>
        </w:rPr>
      </w:pPr>
    </w:p>
    <w:p w:rsidR="0054387D" w:rsidRDefault="0054387D" w:rsidP="001B24C5">
      <w:pPr>
        <w:autoSpaceDE w:val="0"/>
        <w:autoSpaceDN w:val="0"/>
        <w:adjustRightInd w:val="0"/>
        <w:spacing w:after="0" w:line="240" w:lineRule="auto"/>
        <w:ind w:firstLine="708"/>
        <w:rPr>
          <w:rFonts w:ascii="Times New Roman" w:hAnsi="Times New Roman"/>
          <w:bCs/>
          <w:sz w:val="24"/>
          <w:szCs w:val="28"/>
          <w:lang w:eastAsia="fr-FR"/>
        </w:rPr>
      </w:pPr>
      <w:r>
        <w:rPr>
          <w:rFonts w:ascii="Times New Roman" w:hAnsi="Times New Roman"/>
          <w:bCs/>
          <w:sz w:val="24"/>
          <w:szCs w:val="28"/>
          <w:lang w:eastAsia="fr-FR"/>
        </w:rPr>
        <w:t>Les autres équipes du département de la gestion actif passif, avec qui j’ai collaboré, ont aussi été très sympathiques et attentionnés.</w:t>
      </w:r>
    </w:p>
    <w:p w:rsidR="0054387D" w:rsidRDefault="0054387D" w:rsidP="000D0E1A">
      <w:pPr>
        <w:autoSpaceDE w:val="0"/>
        <w:autoSpaceDN w:val="0"/>
        <w:adjustRightInd w:val="0"/>
        <w:spacing w:after="0" w:line="240" w:lineRule="auto"/>
        <w:rPr>
          <w:rFonts w:ascii="Times New Roman" w:hAnsi="Times New Roman"/>
          <w:bCs/>
          <w:sz w:val="24"/>
          <w:szCs w:val="28"/>
          <w:lang w:eastAsia="fr-FR"/>
        </w:rPr>
      </w:pPr>
    </w:p>
    <w:p w:rsidR="0054387D" w:rsidRDefault="0054387D" w:rsidP="000D0E1A">
      <w:pPr>
        <w:autoSpaceDE w:val="0"/>
        <w:autoSpaceDN w:val="0"/>
        <w:adjustRightInd w:val="0"/>
        <w:spacing w:after="0" w:line="240" w:lineRule="auto"/>
        <w:rPr>
          <w:rFonts w:ascii="Times New Roman" w:hAnsi="Times New Roman"/>
          <w:bCs/>
          <w:sz w:val="24"/>
          <w:szCs w:val="28"/>
          <w:lang w:eastAsia="fr-FR"/>
        </w:rPr>
      </w:pPr>
    </w:p>
    <w:p w:rsidR="0054387D" w:rsidRPr="0054387D" w:rsidRDefault="0054387D" w:rsidP="001B24C5">
      <w:pPr>
        <w:autoSpaceDE w:val="0"/>
        <w:autoSpaceDN w:val="0"/>
        <w:adjustRightInd w:val="0"/>
        <w:spacing w:after="0" w:line="240" w:lineRule="auto"/>
        <w:ind w:firstLine="708"/>
        <w:rPr>
          <w:rFonts w:ascii="Times New Roman" w:hAnsi="Times New Roman"/>
          <w:bCs/>
          <w:sz w:val="24"/>
          <w:szCs w:val="28"/>
          <w:lang w:eastAsia="fr-FR"/>
        </w:rPr>
      </w:pPr>
      <w:r>
        <w:rPr>
          <w:rFonts w:ascii="Times New Roman" w:hAnsi="Times New Roman"/>
          <w:bCs/>
          <w:sz w:val="24"/>
          <w:szCs w:val="28"/>
          <w:lang w:eastAsia="fr-FR"/>
        </w:rPr>
        <w:t>Enfin je remercie M Laurent Tournier qui a pris du temps pour venir sur mon lieu de stage et qui m’a proposé son aide.</w:t>
      </w: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54387D" w:rsidRPr="006E4E77" w:rsidRDefault="0054387D" w:rsidP="000D0E1A">
      <w:pPr>
        <w:autoSpaceDE w:val="0"/>
        <w:autoSpaceDN w:val="0"/>
        <w:adjustRightInd w:val="0"/>
        <w:spacing w:after="0" w:line="240" w:lineRule="auto"/>
        <w:rPr>
          <w:rFonts w:ascii="Times New Roman" w:hAnsi="Times New Roman"/>
          <w:b/>
          <w:bCs/>
          <w:color w:val="581D74"/>
          <w:sz w:val="26"/>
          <w:szCs w:val="28"/>
          <w:lang w:eastAsia="fr-FR"/>
        </w:rPr>
      </w:pPr>
    </w:p>
    <w:p w:rsidR="000D0E1A" w:rsidRPr="002F7355" w:rsidRDefault="00FC0D4B" w:rsidP="0054387D">
      <w:pPr>
        <w:pStyle w:val="Paragraphedeliste"/>
        <w:numPr>
          <w:ilvl w:val="0"/>
          <w:numId w:val="26"/>
        </w:numPr>
        <w:autoSpaceDE w:val="0"/>
        <w:autoSpaceDN w:val="0"/>
        <w:adjustRightInd w:val="0"/>
        <w:rPr>
          <w:b/>
          <w:bCs/>
          <w:color w:val="6A2D97"/>
          <w:sz w:val="36"/>
          <w:szCs w:val="28"/>
        </w:rPr>
      </w:pPr>
      <w:r w:rsidRPr="002F7355">
        <w:rPr>
          <w:b/>
          <w:bCs/>
          <w:color w:val="6A2D97"/>
          <w:sz w:val="36"/>
          <w:szCs w:val="28"/>
        </w:rPr>
        <w:lastRenderedPageBreak/>
        <w:t>Présentation du groupe BPCE</w:t>
      </w:r>
    </w:p>
    <w:p w:rsidR="000D0E1A" w:rsidRPr="006E4E77" w:rsidRDefault="000D0E1A" w:rsidP="000D0E1A">
      <w:pPr>
        <w:autoSpaceDE w:val="0"/>
        <w:autoSpaceDN w:val="0"/>
        <w:adjustRightInd w:val="0"/>
        <w:spacing w:after="0" w:line="240" w:lineRule="auto"/>
        <w:rPr>
          <w:rFonts w:ascii="Times New Roman" w:hAnsi="Times New Roman"/>
          <w:b/>
          <w:bCs/>
          <w:color w:val="581D74"/>
          <w:sz w:val="26"/>
          <w:szCs w:val="28"/>
          <w:lang w:eastAsia="fr-FR"/>
        </w:rPr>
      </w:pPr>
    </w:p>
    <w:p w:rsidR="000D0E1A" w:rsidRPr="00515246" w:rsidRDefault="00515246" w:rsidP="00515246">
      <w:pPr>
        <w:pStyle w:val="Paragraphedeliste"/>
        <w:numPr>
          <w:ilvl w:val="0"/>
          <w:numId w:val="27"/>
        </w:numPr>
        <w:autoSpaceDE w:val="0"/>
        <w:autoSpaceDN w:val="0"/>
        <w:adjustRightInd w:val="0"/>
        <w:rPr>
          <w:b/>
          <w:bCs/>
          <w:sz w:val="28"/>
          <w:szCs w:val="24"/>
        </w:rPr>
      </w:pPr>
      <w:r w:rsidRPr="00515246">
        <w:rPr>
          <w:b/>
          <w:bCs/>
          <w:sz w:val="28"/>
          <w:szCs w:val="24"/>
        </w:rPr>
        <w:t>Généralités</w:t>
      </w:r>
    </w:p>
    <w:p w:rsidR="00515246" w:rsidRPr="00515246" w:rsidRDefault="00515246" w:rsidP="00515246">
      <w:pPr>
        <w:pStyle w:val="Paragraphedeliste"/>
        <w:autoSpaceDE w:val="0"/>
        <w:autoSpaceDN w:val="0"/>
        <w:adjustRightInd w:val="0"/>
        <w:rPr>
          <w:bCs/>
          <w:sz w:val="24"/>
          <w:szCs w:val="24"/>
        </w:rPr>
      </w:pPr>
    </w:p>
    <w:p w:rsidR="00104A97" w:rsidRPr="000E792F" w:rsidRDefault="00104A97" w:rsidP="000E792F">
      <w:pPr>
        <w:pStyle w:val="Corpsdetexte"/>
        <w:ind w:left="0" w:firstLine="0"/>
        <w:rPr>
          <w:rFonts w:ascii="Times New Roman" w:hAnsi="Times New Roman"/>
          <w:sz w:val="24"/>
          <w:szCs w:val="24"/>
        </w:rPr>
      </w:pPr>
      <w:r w:rsidRPr="000E792F">
        <w:rPr>
          <w:rFonts w:ascii="Times New Roman" w:hAnsi="Times New Roman"/>
          <w:sz w:val="24"/>
          <w:szCs w:val="24"/>
        </w:rPr>
        <w:t xml:space="preserve">Crée en juillet 2009, </w:t>
      </w:r>
      <w:r w:rsidR="00FC0D4B">
        <w:rPr>
          <w:rFonts w:ascii="Times New Roman" w:hAnsi="Times New Roman"/>
          <w:sz w:val="24"/>
          <w:szCs w:val="24"/>
        </w:rPr>
        <w:t xml:space="preserve">suite à l’alliance des banques populaires et des caisses d’épargne, </w:t>
      </w:r>
      <w:r w:rsidRPr="000E792F">
        <w:rPr>
          <w:rFonts w:ascii="Times New Roman" w:hAnsi="Times New Roman"/>
          <w:sz w:val="24"/>
          <w:szCs w:val="24"/>
        </w:rPr>
        <w:t xml:space="preserve">le Groupe BPCE est un acteur bancaire majeur, implanté principalement sur le territoire français et en zone Euro. </w:t>
      </w:r>
      <w:r w:rsidR="00FC0D4B">
        <w:rPr>
          <w:rFonts w:ascii="Times New Roman" w:hAnsi="Times New Roman"/>
          <w:sz w:val="24"/>
          <w:szCs w:val="24"/>
        </w:rPr>
        <w:t>C’est le 2</w:t>
      </w:r>
      <w:r w:rsidR="00FC0D4B" w:rsidRPr="00FC0D4B">
        <w:rPr>
          <w:rFonts w:ascii="Times New Roman" w:hAnsi="Times New Roman"/>
          <w:sz w:val="24"/>
          <w:szCs w:val="24"/>
          <w:vertAlign w:val="superscript"/>
        </w:rPr>
        <w:t>e</w:t>
      </w:r>
      <w:r w:rsidR="00FC0D4B">
        <w:rPr>
          <w:rFonts w:ascii="Times New Roman" w:hAnsi="Times New Roman"/>
          <w:sz w:val="24"/>
          <w:szCs w:val="24"/>
        </w:rPr>
        <w:t xml:space="preserve"> groupe bancaire français. </w:t>
      </w:r>
      <w:r w:rsidRPr="000E792F">
        <w:rPr>
          <w:rFonts w:ascii="Times New Roman" w:hAnsi="Times New Roman"/>
          <w:sz w:val="24"/>
          <w:szCs w:val="24"/>
        </w:rPr>
        <w:t>Il exerce tous les métiers de la banque. L’intermédiation bancaire - l’octroi et la gestion de crédits aux agents économiques financés par l’épargne collectée auprès de la clientèle et par des emprunts sur les marchés - constitue sa principale activité.</w:t>
      </w:r>
    </w:p>
    <w:p w:rsidR="00104A97" w:rsidRPr="000E792F" w:rsidRDefault="00104A97" w:rsidP="000E792F">
      <w:pPr>
        <w:pStyle w:val="Corpsdetexte"/>
        <w:ind w:left="0" w:firstLine="0"/>
        <w:rPr>
          <w:rFonts w:ascii="Times New Roman" w:hAnsi="Times New Roman"/>
          <w:sz w:val="24"/>
          <w:szCs w:val="24"/>
        </w:rPr>
      </w:pPr>
      <w:r w:rsidRPr="000E792F">
        <w:rPr>
          <w:rFonts w:ascii="Times New Roman" w:hAnsi="Times New Roman"/>
          <w:sz w:val="24"/>
          <w:szCs w:val="24"/>
        </w:rPr>
        <w:t>Cette activité est exercée au sein de plusieurs pôles :</w:t>
      </w:r>
    </w:p>
    <w:p w:rsidR="00104A97" w:rsidRPr="000E792F" w:rsidRDefault="00104A97" w:rsidP="00104A97">
      <w:pPr>
        <w:pStyle w:val="Corpsdetexte"/>
        <w:numPr>
          <w:ilvl w:val="0"/>
          <w:numId w:val="12"/>
        </w:numPr>
        <w:rPr>
          <w:rFonts w:ascii="Times New Roman" w:hAnsi="Times New Roman"/>
          <w:sz w:val="24"/>
          <w:szCs w:val="24"/>
        </w:rPr>
      </w:pPr>
      <w:r w:rsidRPr="000E792F">
        <w:rPr>
          <w:rFonts w:ascii="Times New Roman" w:hAnsi="Times New Roman"/>
          <w:sz w:val="24"/>
          <w:szCs w:val="24"/>
        </w:rPr>
        <w:t>la Banque Commerciale et Assurance,</w:t>
      </w:r>
    </w:p>
    <w:p w:rsidR="00104A97" w:rsidRPr="000E792F" w:rsidRDefault="00104A97" w:rsidP="00104A97">
      <w:pPr>
        <w:pStyle w:val="Corpsdetexte"/>
        <w:numPr>
          <w:ilvl w:val="1"/>
          <w:numId w:val="14"/>
        </w:numPr>
        <w:rPr>
          <w:rFonts w:ascii="Times New Roman" w:hAnsi="Times New Roman"/>
          <w:sz w:val="24"/>
          <w:szCs w:val="24"/>
        </w:rPr>
      </w:pPr>
      <w:r w:rsidRPr="000E792F">
        <w:rPr>
          <w:rFonts w:ascii="Times New Roman" w:hAnsi="Times New Roman"/>
          <w:sz w:val="24"/>
          <w:szCs w:val="24"/>
        </w:rPr>
        <w:t>réseau Banque Populaire,</w:t>
      </w:r>
    </w:p>
    <w:p w:rsidR="00104A97" w:rsidRPr="000E792F" w:rsidRDefault="00104A97" w:rsidP="00104A97">
      <w:pPr>
        <w:pStyle w:val="Corpsdetexte"/>
        <w:numPr>
          <w:ilvl w:val="1"/>
          <w:numId w:val="14"/>
        </w:numPr>
        <w:rPr>
          <w:rFonts w:ascii="Times New Roman" w:hAnsi="Times New Roman"/>
          <w:sz w:val="24"/>
          <w:szCs w:val="24"/>
        </w:rPr>
      </w:pPr>
      <w:r w:rsidRPr="000E792F">
        <w:rPr>
          <w:rFonts w:ascii="Times New Roman" w:hAnsi="Times New Roman"/>
          <w:sz w:val="24"/>
          <w:szCs w:val="24"/>
        </w:rPr>
        <w:t>réseau Caisse d’Epargne,</w:t>
      </w:r>
    </w:p>
    <w:p w:rsidR="00104A97" w:rsidRPr="000E792F" w:rsidRDefault="00104A97" w:rsidP="00104A97">
      <w:pPr>
        <w:pStyle w:val="Corpsdetexte"/>
        <w:numPr>
          <w:ilvl w:val="1"/>
          <w:numId w:val="14"/>
        </w:numPr>
        <w:rPr>
          <w:rFonts w:ascii="Times New Roman" w:hAnsi="Times New Roman"/>
          <w:sz w:val="24"/>
          <w:szCs w:val="24"/>
        </w:rPr>
      </w:pPr>
      <w:r w:rsidRPr="000E792F">
        <w:rPr>
          <w:rFonts w:ascii="Times New Roman" w:hAnsi="Times New Roman"/>
          <w:sz w:val="24"/>
          <w:szCs w:val="24"/>
        </w:rPr>
        <w:t>Crédit Foncier de France,</w:t>
      </w:r>
    </w:p>
    <w:p w:rsidR="00104A97" w:rsidRPr="000E792F" w:rsidRDefault="00104A97" w:rsidP="00104A97">
      <w:pPr>
        <w:pStyle w:val="Corpsdetexte"/>
        <w:numPr>
          <w:ilvl w:val="1"/>
          <w:numId w:val="14"/>
        </w:numPr>
        <w:rPr>
          <w:rFonts w:ascii="Times New Roman" w:hAnsi="Times New Roman"/>
          <w:sz w:val="24"/>
          <w:szCs w:val="24"/>
        </w:rPr>
      </w:pPr>
      <w:r w:rsidRPr="000E792F">
        <w:rPr>
          <w:rFonts w:ascii="Times New Roman" w:hAnsi="Times New Roman"/>
          <w:sz w:val="24"/>
          <w:szCs w:val="24"/>
        </w:rPr>
        <w:t>Banque Palatine et BPCE IOM,</w:t>
      </w:r>
    </w:p>
    <w:p w:rsidR="00104A97" w:rsidRPr="000E792F" w:rsidRDefault="00104A97" w:rsidP="00104A97">
      <w:pPr>
        <w:pStyle w:val="Corpsdetexte"/>
        <w:numPr>
          <w:ilvl w:val="0"/>
          <w:numId w:val="13"/>
        </w:numPr>
        <w:rPr>
          <w:rFonts w:ascii="Times New Roman" w:hAnsi="Times New Roman"/>
          <w:sz w:val="24"/>
          <w:szCs w:val="24"/>
        </w:rPr>
      </w:pPr>
      <w:r w:rsidRPr="000E792F">
        <w:rPr>
          <w:rFonts w:ascii="Times New Roman" w:hAnsi="Times New Roman"/>
          <w:sz w:val="24"/>
          <w:szCs w:val="24"/>
        </w:rPr>
        <w:t>la Banque de Grande Clientèle (</w:t>
      </w:r>
      <w:proofErr w:type="spellStart"/>
      <w:r w:rsidRPr="000E792F">
        <w:rPr>
          <w:rFonts w:ascii="Times New Roman" w:hAnsi="Times New Roman"/>
          <w:sz w:val="24"/>
          <w:szCs w:val="24"/>
        </w:rPr>
        <w:t>Natixis</w:t>
      </w:r>
      <w:proofErr w:type="spellEnd"/>
      <w:r w:rsidRPr="000E792F">
        <w:rPr>
          <w:rFonts w:ascii="Times New Roman" w:hAnsi="Times New Roman"/>
          <w:sz w:val="24"/>
          <w:szCs w:val="24"/>
        </w:rPr>
        <w:t>),</w:t>
      </w:r>
    </w:p>
    <w:p w:rsidR="00104A97" w:rsidRPr="000E792F" w:rsidRDefault="00104A97" w:rsidP="00104A97">
      <w:pPr>
        <w:pStyle w:val="Corpsdetexte"/>
        <w:numPr>
          <w:ilvl w:val="0"/>
          <w:numId w:val="13"/>
        </w:numPr>
        <w:rPr>
          <w:rFonts w:ascii="Times New Roman" w:hAnsi="Times New Roman"/>
          <w:sz w:val="24"/>
          <w:szCs w:val="24"/>
        </w:rPr>
      </w:pPr>
      <w:r w:rsidRPr="000E792F">
        <w:rPr>
          <w:rFonts w:ascii="Times New Roman" w:hAnsi="Times New Roman"/>
          <w:sz w:val="24"/>
          <w:szCs w:val="24"/>
        </w:rPr>
        <w:t xml:space="preserve">les établissements de crédit du pôle Services Financiers Spécialisés </w:t>
      </w:r>
      <w:proofErr w:type="spellStart"/>
      <w:r w:rsidRPr="000E792F">
        <w:rPr>
          <w:rFonts w:ascii="Times New Roman" w:hAnsi="Times New Roman"/>
          <w:sz w:val="24"/>
          <w:szCs w:val="24"/>
        </w:rPr>
        <w:t>Natixis</w:t>
      </w:r>
      <w:proofErr w:type="spellEnd"/>
      <w:r w:rsidRPr="000E792F">
        <w:rPr>
          <w:rFonts w:ascii="Times New Roman" w:hAnsi="Times New Roman"/>
          <w:sz w:val="24"/>
          <w:szCs w:val="24"/>
        </w:rPr>
        <w:t xml:space="preserve"> (</w:t>
      </w:r>
      <w:proofErr w:type="spellStart"/>
      <w:r w:rsidRPr="000E792F">
        <w:rPr>
          <w:rFonts w:ascii="Times New Roman" w:hAnsi="Times New Roman"/>
          <w:sz w:val="24"/>
          <w:szCs w:val="24"/>
        </w:rPr>
        <w:t>Natixis</w:t>
      </w:r>
      <w:proofErr w:type="spellEnd"/>
      <w:r w:rsidRPr="000E792F">
        <w:rPr>
          <w:rFonts w:ascii="Times New Roman" w:hAnsi="Times New Roman"/>
          <w:sz w:val="24"/>
          <w:szCs w:val="24"/>
        </w:rPr>
        <w:t xml:space="preserve"> Factor, </w:t>
      </w:r>
      <w:proofErr w:type="spellStart"/>
      <w:r w:rsidRPr="000E792F">
        <w:rPr>
          <w:rFonts w:ascii="Times New Roman" w:hAnsi="Times New Roman"/>
          <w:sz w:val="24"/>
          <w:szCs w:val="24"/>
        </w:rPr>
        <w:t>Natixis</w:t>
      </w:r>
      <w:proofErr w:type="spellEnd"/>
      <w:r w:rsidRPr="000E792F">
        <w:rPr>
          <w:rFonts w:ascii="Times New Roman" w:hAnsi="Times New Roman"/>
          <w:sz w:val="24"/>
          <w:szCs w:val="24"/>
        </w:rPr>
        <w:t xml:space="preserve"> </w:t>
      </w:r>
      <w:proofErr w:type="spellStart"/>
      <w:r w:rsidRPr="000E792F">
        <w:rPr>
          <w:rFonts w:ascii="Times New Roman" w:hAnsi="Times New Roman"/>
          <w:sz w:val="24"/>
          <w:szCs w:val="24"/>
        </w:rPr>
        <w:t>Lease</w:t>
      </w:r>
      <w:proofErr w:type="spellEnd"/>
      <w:r w:rsidRPr="000E792F">
        <w:rPr>
          <w:rFonts w:ascii="Times New Roman" w:hAnsi="Times New Roman"/>
          <w:sz w:val="24"/>
          <w:szCs w:val="24"/>
        </w:rPr>
        <w:t xml:space="preserve">, </w:t>
      </w:r>
      <w:proofErr w:type="spellStart"/>
      <w:r w:rsidRPr="000E792F">
        <w:rPr>
          <w:rFonts w:ascii="Times New Roman" w:hAnsi="Times New Roman"/>
          <w:sz w:val="24"/>
          <w:szCs w:val="24"/>
        </w:rPr>
        <w:t>Natixis</w:t>
      </w:r>
      <w:proofErr w:type="spellEnd"/>
      <w:r w:rsidRPr="000E792F">
        <w:rPr>
          <w:rFonts w:ascii="Times New Roman" w:hAnsi="Times New Roman"/>
          <w:sz w:val="24"/>
          <w:szCs w:val="24"/>
        </w:rPr>
        <w:t xml:space="preserve"> Financement principalement).</w:t>
      </w:r>
    </w:p>
    <w:p w:rsidR="00104A97" w:rsidRPr="000E792F" w:rsidRDefault="00104A97" w:rsidP="00104A97">
      <w:pPr>
        <w:pStyle w:val="Corpsdetexte"/>
        <w:numPr>
          <w:ilvl w:val="0"/>
          <w:numId w:val="13"/>
        </w:numPr>
        <w:rPr>
          <w:rFonts w:ascii="Times New Roman" w:hAnsi="Times New Roman"/>
          <w:sz w:val="24"/>
          <w:szCs w:val="24"/>
        </w:rPr>
      </w:pPr>
      <w:r w:rsidRPr="000E792F">
        <w:rPr>
          <w:rFonts w:ascii="Times New Roman" w:hAnsi="Times New Roman"/>
          <w:sz w:val="24"/>
          <w:szCs w:val="24"/>
        </w:rPr>
        <w:t>L’activité « Epargne » (</w:t>
      </w:r>
      <w:proofErr w:type="spellStart"/>
      <w:r w:rsidRPr="000E792F">
        <w:rPr>
          <w:rFonts w:ascii="Times New Roman" w:hAnsi="Times New Roman"/>
          <w:sz w:val="24"/>
          <w:szCs w:val="24"/>
        </w:rPr>
        <w:t>Natixis</w:t>
      </w:r>
      <w:proofErr w:type="spellEnd"/>
      <w:r w:rsidRPr="000E792F">
        <w:rPr>
          <w:rFonts w:ascii="Times New Roman" w:hAnsi="Times New Roman"/>
          <w:sz w:val="24"/>
          <w:szCs w:val="24"/>
        </w:rPr>
        <w:t xml:space="preserve">) </w:t>
      </w:r>
    </w:p>
    <w:p w:rsidR="00104A97" w:rsidRPr="000E792F" w:rsidRDefault="00104A97" w:rsidP="00104A97">
      <w:pPr>
        <w:pStyle w:val="Corpsdetexte"/>
        <w:ind w:firstLine="0"/>
        <w:rPr>
          <w:rFonts w:ascii="Times New Roman" w:hAnsi="Times New Roman"/>
          <w:sz w:val="24"/>
          <w:szCs w:val="24"/>
        </w:rPr>
      </w:pPr>
      <w:r w:rsidRPr="000E792F">
        <w:rPr>
          <w:rFonts w:ascii="Times New Roman" w:hAnsi="Times New Roman"/>
          <w:sz w:val="24"/>
          <w:szCs w:val="24"/>
        </w:rPr>
        <w:t>En termes de structure de bilan, cette activité génère trois grands types de risques : le risque de liquidité, le risque de taux d’intérêt global et plus marginalement le risque de change global.</w:t>
      </w:r>
    </w:p>
    <w:p w:rsidR="00104A97" w:rsidRPr="000E792F" w:rsidRDefault="00104A97" w:rsidP="00104A97">
      <w:pPr>
        <w:pStyle w:val="Corpsdetexte"/>
        <w:ind w:firstLine="0"/>
        <w:rPr>
          <w:rFonts w:ascii="Times New Roman" w:hAnsi="Times New Roman"/>
          <w:sz w:val="24"/>
          <w:szCs w:val="24"/>
        </w:rPr>
      </w:pPr>
      <w:r w:rsidRPr="000E792F">
        <w:rPr>
          <w:rFonts w:ascii="Times New Roman" w:hAnsi="Times New Roman"/>
          <w:sz w:val="24"/>
          <w:szCs w:val="24"/>
        </w:rPr>
        <w:t>Le Groupe assure une gestion active de ces risques structurels dans le respect des règlementations qui le concernent avec pour seul objectif le développement de ses activités commerciales. Il s’appuie sur des règles qui privilégient un appétit pour le risque mesuré, favorisant une gestion, tant en période normale d’activité qu’en scénarios de stress, destinée à optimiser les résultats à court comme à moyen terme.</w:t>
      </w:r>
    </w:p>
    <w:p w:rsidR="00104A97" w:rsidRDefault="00104A97" w:rsidP="000D0E1A">
      <w:pPr>
        <w:autoSpaceDE w:val="0"/>
        <w:autoSpaceDN w:val="0"/>
        <w:adjustRightInd w:val="0"/>
        <w:spacing w:after="0" w:line="240" w:lineRule="auto"/>
        <w:rPr>
          <w:rFonts w:ascii="Times New Roman" w:hAnsi="Times New Roman"/>
          <w:bCs/>
          <w:sz w:val="24"/>
          <w:szCs w:val="28"/>
          <w:lang w:eastAsia="fr-FR"/>
        </w:rPr>
      </w:pPr>
    </w:p>
    <w:p w:rsidR="00FC0D4B" w:rsidRPr="000E792F" w:rsidRDefault="00FC0D4B" w:rsidP="00FC0D4B">
      <w:pPr>
        <w:autoSpaceDE w:val="0"/>
        <w:autoSpaceDN w:val="0"/>
        <w:adjustRightInd w:val="0"/>
        <w:spacing w:after="0" w:line="240" w:lineRule="auto"/>
        <w:rPr>
          <w:rFonts w:ascii="Times New Roman" w:hAnsi="Times New Roman"/>
          <w:color w:val="000000"/>
          <w:sz w:val="24"/>
          <w:szCs w:val="24"/>
        </w:rPr>
      </w:pPr>
      <w:r w:rsidRPr="000E792F">
        <w:rPr>
          <w:rFonts w:ascii="Times New Roman" w:hAnsi="Times New Roman"/>
          <w:sz w:val="24"/>
          <w:szCs w:val="24"/>
        </w:rPr>
        <w:t xml:space="preserve">Les établissements bancaires du groupe BPCE représentent environ 20 % de parts de marché dans la banque de détail en France. </w:t>
      </w:r>
      <w:r w:rsidRPr="000E792F">
        <w:rPr>
          <w:rFonts w:ascii="Times New Roman" w:hAnsi="Times New Roman"/>
          <w:color w:val="000000"/>
          <w:sz w:val="24"/>
          <w:szCs w:val="24"/>
        </w:rPr>
        <w:t xml:space="preserve">Fidèle à son </w:t>
      </w:r>
      <w:r w:rsidRPr="000E792F">
        <w:rPr>
          <w:rStyle w:val="lev"/>
          <w:rFonts w:ascii="Times New Roman" w:hAnsi="Times New Roman"/>
          <w:b w:val="0"/>
          <w:color w:val="000000"/>
          <w:sz w:val="24"/>
          <w:szCs w:val="24"/>
        </w:rPr>
        <w:t>statut coopératif</w:t>
      </w:r>
      <w:r w:rsidRPr="000E792F">
        <w:rPr>
          <w:rFonts w:ascii="Times New Roman" w:hAnsi="Times New Roman"/>
          <w:color w:val="000000"/>
          <w:sz w:val="24"/>
          <w:szCs w:val="24"/>
        </w:rPr>
        <w:t xml:space="preserve">, le groupe accompagne </w:t>
      </w:r>
      <w:r>
        <w:rPr>
          <w:rFonts w:ascii="Times New Roman" w:hAnsi="Times New Roman"/>
          <w:color w:val="000000"/>
          <w:sz w:val="24"/>
          <w:szCs w:val="24"/>
        </w:rPr>
        <w:t xml:space="preserve">les clients </w:t>
      </w:r>
      <w:r w:rsidRPr="000E792F">
        <w:rPr>
          <w:rFonts w:ascii="Times New Roman" w:hAnsi="Times New Roman"/>
          <w:color w:val="000000"/>
          <w:sz w:val="24"/>
          <w:szCs w:val="24"/>
        </w:rPr>
        <w:t>dans leurs projets et construit avec eux une relation dans la durée.</w:t>
      </w:r>
    </w:p>
    <w:p w:rsidR="00FC0D4B" w:rsidRPr="000E792F" w:rsidRDefault="00FC0D4B" w:rsidP="00FC0D4B">
      <w:pPr>
        <w:autoSpaceDE w:val="0"/>
        <w:autoSpaceDN w:val="0"/>
        <w:adjustRightInd w:val="0"/>
        <w:spacing w:after="0" w:line="240" w:lineRule="auto"/>
        <w:rPr>
          <w:rFonts w:ascii="Times New Roman" w:hAnsi="Times New Roman"/>
          <w:bCs/>
          <w:sz w:val="24"/>
          <w:szCs w:val="24"/>
          <w:lang w:eastAsia="fr-FR"/>
        </w:rPr>
      </w:pPr>
    </w:p>
    <w:p w:rsidR="00FC0D4B" w:rsidRPr="000E792F" w:rsidRDefault="00FC0D4B" w:rsidP="00FC0D4B">
      <w:pPr>
        <w:autoSpaceDE w:val="0"/>
        <w:autoSpaceDN w:val="0"/>
        <w:adjustRightInd w:val="0"/>
        <w:spacing w:after="0" w:line="240" w:lineRule="auto"/>
        <w:rPr>
          <w:rFonts w:ascii="Times New Roman" w:hAnsi="Times New Roman"/>
          <w:bCs/>
          <w:sz w:val="24"/>
          <w:szCs w:val="24"/>
          <w:lang w:eastAsia="fr-FR"/>
        </w:rPr>
      </w:pPr>
    </w:p>
    <w:p w:rsidR="00FC0D4B" w:rsidRDefault="00FC0D4B" w:rsidP="000D0E1A">
      <w:pPr>
        <w:autoSpaceDE w:val="0"/>
        <w:autoSpaceDN w:val="0"/>
        <w:adjustRightInd w:val="0"/>
        <w:spacing w:after="0" w:line="240" w:lineRule="auto"/>
        <w:rPr>
          <w:rFonts w:ascii="Times New Roman" w:hAnsi="Times New Roman"/>
          <w:bCs/>
          <w:sz w:val="24"/>
          <w:szCs w:val="28"/>
          <w:lang w:eastAsia="fr-FR"/>
        </w:rPr>
      </w:pPr>
    </w:p>
    <w:p w:rsidR="00FC0D4B" w:rsidRDefault="00FC0D4B"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54387D" w:rsidRDefault="0054387D" w:rsidP="000D0E1A">
      <w:pPr>
        <w:autoSpaceDE w:val="0"/>
        <w:autoSpaceDN w:val="0"/>
        <w:adjustRightInd w:val="0"/>
        <w:spacing w:after="0" w:line="240" w:lineRule="auto"/>
        <w:rPr>
          <w:rFonts w:ascii="Times New Roman" w:hAnsi="Times New Roman"/>
          <w:bCs/>
          <w:sz w:val="24"/>
          <w:szCs w:val="28"/>
          <w:lang w:eastAsia="fr-FR"/>
        </w:rPr>
      </w:pPr>
    </w:p>
    <w:p w:rsidR="0054387D" w:rsidRDefault="0054387D"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515246" w:rsidRDefault="00515246" w:rsidP="000D0E1A">
      <w:pPr>
        <w:autoSpaceDE w:val="0"/>
        <w:autoSpaceDN w:val="0"/>
        <w:adjustRightInd w:val="0"/>
        <w:spacing w:after="0" w:line="240" w:lineRule="auto"/>
        <w:rPr>
          <w:rFonts w:ascii="Times New Roman" w:hAnsi="Times New Roman"/>
          <w:bCs/>
          <w:sz w:val="24"/>
          <w:szCs w:val="28"/>
          <w:lang w:eastAsia="fr-FR"/>
        </w:rPr>
      </w:pPr>
    </w:p>
    <w:p w:rsidR="00515246" w:rsidRPr="00515246" w:rsidRDefault="00515246" w:rsidP="00515246">
      <w:pPr>
        <w:pStyle w:val="Paragraphedeliste"/>
        <w:numPr>
          <w:ilvl w:val="0"/>
          <w:numId w:val="27"/>
        </w:numPr>
        <w:autoSpaceDE w:val="0"/>
        <w:autoSpaceDN w:val="0"/>
        <w:adjustRightInd w:val="0"/>
        <w:rPr>
          <w:b/>
          <w:bCs/>
          <w:sz w:val="28"/>
          <w:szCs w:val="28"/>
        </w:rPr>
      </w:pPr>
      <w:r w:rsidRPr="00515246">
        <w:rPr>
          <w:b/>
          <w:bCs/>
          <w:sz w:val="28"/>
          <w:szCs w:val="28"/>
        </w:rPr>
        <w:lastRenderedPageBreak/>
        <w:t>Organisation du groupe</w:t>
      </w:r>
    </w:p>
    <w:p w:rsidR="00515246" w:rsidRDefault="00515246" w:rsidP="000D0E1A">
      <w:pPr>
        <w:autoSpaceDE w:val="0"/>
        <w:autoSpaceDN w:val="0"/>
        <w:adjustRightInd w:val="0"/>
        <w:spacing w:after="0" w:line="240" w:lineRule="auto"/>
        <w:rPr>
          <w:rFonts w:ascii="Times New Roman" w:hAnsi="Times New Roman"/>
          <w:bCs/>
          <w:sz w:val="24"/>
          <w:szCs w:val="28"/>
          <w:lang w:eastAsia="fr-FR"/>
        </w:rPr>
      </w:pPr>
    </w:p>
    <w:p w:rsidR="00C51C39" w:rsidRDefault="002857DD" w:rsidP="000D0E1A">
      <w:pPr>
        <w:autoSpaceDE w:val="0"/>
        <w:autoSpaceDN w:val="0"/>
        <w:adjustRightInd w:val="0"/>
        <w:spacing w:after="0" w:line="240" w:lineRule="auto"/>
        <w:rPr>
          <w:rFonts w:ascii="Times New Roman" w:hAnsi="Times New Roman"/>
          <w:bCs/>
          <w:sz w:val="24"/>
          <w:szCs w:val="28"/>
          <w:lang w:eastAsia="fr-FR"/>
        </w:rPr>
      </w:pPr>
      <w:r w:rsidRPr="002857DD">
        <w:rPr>
          <w:rFonts w:ascii="Times New Roman" w:hAnsi="Times New Roman"/>
          <w:bCs/>
          <w:noProof/>
          <w:sz w:val="24"/>
          <w:szCs w:val="28"/>
          <w:lang w:eastAsia="fr-FR"/>
        </w:rPr>
        <w:pict>
          <v:shape id="_x0000_s1048" type="#_x0000_t202" style="position:absolute;margin-left:11.1pt;margin-top:2.95pt;width:459.95pt;height:457.8pt;z-index:251668480;mso-width-relative:margin;mso-height-relative:margin" stroked="f">
            <v:textbox style="mso-next-textbox:#_x0000_s1048">
              <w:txbxContent>
                <w:p w:rsidR="00347E10" w:rsidRDefault="00347E10">
                  <w:r>
                    <w:rPr>
                      <w:noProof/>
                      <w:lang w:eastAsia="fr-FR"/>
                    </w:rPr>
                    <w:drawing>
                      <wp:inline distT="0" distB="0" distL="0" distR="0">
                        <wp:extent cx="5571664" cy="5730949"/>
                        <wp:effectExtent l="19050" t="0" r="0" b="0"/>
                        <wp:docPr id="33" name="Image 32" descr="Organigramme-30-06-20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ganigramme-30-06-2015.png"/>
                                <pic:cNvPicPr/>
                              </pic:nvPicPr>
                              <pic:blipFill>
                                <a:blip r:embed="rId10"/>
                                <a:stretch>
                                  <a:fillRect/>
                                </a:stretch>
                              </pic:blipFill>
                              <pic:spPr>
                                <a:xfrm>
                                  <a:off x="0" y="0"/>
                                  <a:ext cx="5579892" cy="5739412"/>
                                </a:xfrm>
                                <a:prstGeom prst="rect">
                                  <a:avLst/>
                                </a:prstGeom>
                              </pic:spPr>
                            </pic:pic>
                          </a:graphicData>
                        </a:graphic>
                      </wp:inline>
                    </w:drawing>
                  </w:r>
                </w:p>
              </w:txbxContent>
            </v:textbox>
          </v:shape>
        </w:pict>
      </w: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2857DD" w:rsidRDefault="002857DD"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C51C39" w:rsidRDefault="00C51C39" w:rsidP="000D0E1A">
      <w:pPr>
        <w:autoSpaceDE w:val="0"/>
        <w:autoSpaceDN w:val="0"/>
        <w:adjustRightInd w:val="0"/>
        <w:spacing w:after="0" w:line="240" w:lineRule="auto"/>
        <w:rPr>
          <w:rFonts w:ascii="Times New Roman" w:hAnsi="Times New Roman"/>
          <w:bCs/>
          <w:sz w:val="24"/>
          <w:szCs w:val="28"/>
          <w:lang w:eastAsia="fr-FR"/>
        </w:rPr>
      </w:pPr>
    </w:p>
    <w:p w:rsidR="00FC0D4B" w:rsidRPr="00515246" w:rsidRDefault="00FC0D4B" w:rsidP="00FC0D4B">
      <w:pPr>
        <w:pStyle w:val="Titre2"/>
        <w:rPr>
          <w:b w:val="0"/>
          <w:sz w:val="28"/>
          <w:u w:val="single"/>
        </w:rPr>
      </w:pPr>
      <w:bookmarkStart w:id="0" w:name="_Toc426468429"/>
      <w:bookmarkStart w:id="1" w:name="_Toc426468424"/>
      <w:r w:rsidRPr="00515246">
        <w:rPr>
          <w:b w:val="0"/>
          <w:sz w:val="28"/>
          <w:u w:val="single"/>
        </w:rPr>
        <w:t>Entités du Groupe BPCE</w:t>
      </w:r>
      <w:bookmarkEnd w:id="1"/>
      <w:r w:rsidR="00515246">
        <w:rPr>
          <w:b w:val="0"/>
          <w:sz w:val="28"/>
          <w:u w:val="single"/>
        </w:rPr>
        <w:t> :</w:t>
      </w:r>
    </w:p>
    <w:p w:rsidR="00FC0D4B" w:rsidRPr="006E4E77" w:rsidRDefault="00FC0D4B" w:rsidP="00FC0D4B">
      <w:pPr>
        <w:pStyle w:val="Titre2"/>
        <w:rPr>
          <w:b w:val="0"/>
          <w:sz w:val="24"/>
        </w:rPr>
      </w:pPr>
      <w:r w:rsidRPr="006E4E77">
        <w:rPr>
          <w:b w:val="0"/>
          <w:sz w:val="24"/>
        </w:rPr>
        <w:t>-Banques de proximité administrées par des conseils représentatifs de la vie économique et sociale de leur région, ce sont aussi des entreprises à taille humaine, proches de leurs clients et de leurs sociétaires.</w:t>
      </w:r>
    </w:p>
    <w:p w:rsidR="00FC0D4B" w:rsidRPr="006E4E77" w:rsidRDefault="00FC0D4B" w:rsidP="00FC0D4B">
      <w:pPr>
        <w:pStyle w:val="Titre2"/>
        <w:rPr>
          <w:b w:val="0"/>
          <w:sz w:val="24"/>
        </w:rPr>
      </w:pPr>
      <w:r w:rsidRPr="006E4E77">
        <w:rPr>
          <w:b w:val="0"/>
          <w:sz w:val="24"/>
        </w:rPr>
        <w:t>-Un organe central non coté, BPCE, chargé de la définition de la stratégie, de la gestion des politiques communes et de missions de contrôle.</w:t>
      </w:r>
    </w:p>
    <w:p w:rsidR="00FC0D4B" w:rsidRPr="00515246" w:rsidRDefault="00FC0D4B" w:rsidP="00FC0D4B">
      <w:pPr>
        <w:pStyle w:val="Titre2"/>
        <w:rPr>
          <w:b w:val="0"/>
          <w:sz w:val="24"/>
        </w:rPr>
      </w:pPr>
      <w:r w:rsidRPr="006E4E77">
        <w:rPr>
          <w:b w:val="0"/>
          <w:sz w:val="24"/>
        </w:rPr>
        <w:t>-Des filiales (</w:t>
      </w:r>
      <w:proofErr w:type="spellStart"/>
      <w:r w:rsidRPr="006E4E77">
        <w:rPr>
          <w:b w:val="0"/>
          <w:sz w:val="24"/>
        </w:rPr>
        <w:t>Natixis</w:t>
      </w:r>
      <w:proofErr w:type="spellEnd"/>
      <w:r w:rsidRPr="006E4E77">
        <w:rPr>
          <w:b w:val="0"/>
          <w:sz w:val="24"/>
        </w:rPr>
        <w:t xml:space="preserve">, Banque Palatine, Crédit Foncier,…) qui portent les métiers que les Banques Populaires et les Caisses d’Epargne ne peuvent </w:t>
      </w:r>
      <w:proofErr w:type="gramStart"/>
      <w:r w:rsidRPr="006E4E77">
        <w:rPr>
          <w:b w:val="0"/>
          <w:sz w:val="24"/>
        </w:rPr>
        <w:t>exercer</w:t>
      </w:r>
      <w:proofErr w:type="gramEnd"/>
      <w:r w:rsidRPr="006E4E77">
        <w:rPr>
          <w:b w:val="0"/>
          <w:sz w:val="24"/>
        </w:rPr>
        <w:t xml:space="preserve"> seules, pour des raisons de taille critique, d’expertises ou de présence à l’international.</w:t>
      </w:r>
    </w:p>
    <w:p w:rsidR="00FC0D4B" w:rsidRPr="0094705C" w:rsidRDefault="00FC0D4B" w:rsidP="00FC0D4B">
      <w:pPr>
        <w:pStyle w:val="Titre3"/>
        <w:rPr>
          <w:sz w:val="28"/>
        </w:rPr>
      </w:pPr>
      <w:bookmarkStart w:id="2" w:name="_Toc426468425"/>
      <w:r w:rsidRPr="0094705C">
        <w:rPr>
          <w:sz w:val="28"/>
        </w:rPr>
        <w:lastRenderedPageBreak/>
        <w:t>Banques régionales</w:t>
      </w:r>
      <w:bookmarkEnd w:id="2"/>
    </w:p>
    <w:p w:rsidR="00FC0D4B" w:rsidRPr="0094705C" w:rsidRDefault="00FC0D4B" w:rsidP="00FC0D4B">
      <w:pPr>
        <w:pStyle w:val="Corpsdetexte"/>
        <w:ind w:firstLine="0"/>
        <w:rPr>
          <w:rFonts w:ascii="Times New Roman" w:hAnsi="Times New Roman"/>
          <w:sz w:val="22"/>
        </w:rPr>
      </w:pPr>
      <w:r w:rsidRPr="0094705C">
        <w:rPr>
          <w:rFonts w:ascii="Times New Roman" w:hAnsi="Times New Roman"/>
          <w:sz w:val="22"/>
        </w:rPr>
        <w:t>Le terme « Banques régionales » désigne dans le présent document les 17 Caisses d’Epargne et les 18 Banques Populaires (dont la Bred, la CASDEN et le Crédit Coopératif).</w:t>
      </w:r>
    </w:p>
    <w:p w:rsidR="00FC0D4B" w:rsidRPr="0094705C" w:rsidRDefault="00FC0D4B" w:rsidP="00FC0D4B">
      <w:pPr>
        <w:pStyle w:val="Corpsdetexte"/>
        <w:ind w:firstLine="0"/>
        <w:rPr>
          <w:rFonts w:ascii="Times New Roman" w:hAnsi="Times New Roman"/>
          <w:sz w:val="22"/>
        </w:rPr>
      </w:pPr>
      <w:r w:rsidRPr="0094705C">
        <w:rPr>
          <w:rFonts w:ascii="Times New Roman" w:hAnsi="Times New Roman"/>
          <w:sz w:val="22"/>
        </w:rPr>
        <w:t xml:space="preserve">Ces banques de plein exercice spécialisées dans les métiers de la banque commerciale sont les actionnaires de BPCE SA, l’organe central du Groupe. </w:t>
      </w:r>
    </w:p>
    <w:p w:rsidR="00FC0D4B" w:rsidRPr="0094705C" w:rsidRDefault="00FC0D4B" w:rsidP="00FC0D4B">
      <w:pPr>
        <w:pStyle w:val="Corpsdetexte"/>
        <w:ind w:left="0" w:firstLine="0"/>
        <w:rPr>
          <w:rFonts w:ascii="Times New Roman" w:hAnsi="Times New Roman"/>
          <w:sz w:val="22"/>
        </w:rPr>
      </w:pPr>
      <w:r w:rsidRPr="0094705C">
        <w:rPr>
          <w:rFonts w:ascii="Times New Roman" w:hAnsi="Times New Roman"/>
          <w:sz w:val="22"/>
        </w:rPr>
        <w:t xml:space="preserve">  Ce terme est synonyme avec le terme « maisons-mères ».</w:t>
      </w:r>
    </w:p>
    <w:p w:rsidR="00FC0D4B" w:rsidRPr="0094705C" w:rsidRDefault="00FC0D4B" w:rsidP="00FC0D4B">
      <w:pPr>
        <w:pStyle w:val="Titre3"/>
        <w:rPr>
          <w:sz w:val="28"/>
        </w:rPr>
      </w:pPr>
      <w:bookmarkStart w:id="3" w:name="_Toc426468426"/>
      <w:r w:rsidRPr="0094705C">
        <w:rPr>
          <w:sz w:val="28"/>
        </w:rPr>
        <w:t>BPCE SA</w:t>
      </w:r>
      <w:bookmarkEnd w:id="3"/>
    </w:p>
    <w:p w:rsidR="00FC0D4B" w:rsidRPr="0094705C" w:rsidRDefault="00FC0D4B" w:rsidP="00FC0D4B">
      <w:pPr>
        <w:pStyle w:val="Corpsdetexte"/>
        <w:ind w:firstLine="0"/>
        <w:rPr>
          <w:rFonts w:ascii="Times New Roman" w:hAnsi="Times New Roman"/>
          <w:sz w:val="22"/>
        </w:rPr>
      </w:pPr>
      <w:r w:rsidRPr="0094705C">
        <w:rPr>
          <w:rFonts w:ascii="Times New Roman" w:hAnsi="Times New Roman"/>
          <w:sz w:val="22"/>
        </w:rPr>
        <w:t>Un organe central non coté, BPCE, chargé de la définition de la stratégie, de la gestion des politiques communes et de missions de contrôle.</w:t>
      </w:r>
    </w:p>
    <w:p w:rsidR="00FC0D4B" w:rsidRPr="0094705C" w:rsidRDefault="00FC0D4B" w:rsidP="00FC0D4B">
      <w:pPr>
        <w:pStyle w:val="Corpsdetexte"/>
        <w:ind w:firstLine="0"/>
        <w:rPr>
          <w:rFonts w:ascii="Times New Roman" w:hAnsi="Times New Roman"/>
          <w:sz w:val="22"/>
        </w:rPr>
      </w:pPr>
      <w:r w:rsidRPr="0094705C">
        <w:rPr>
          <w:rFonts w:ascii="Times New Roman" w:hAnsi="Times New Roman"/>
          <w:sz w:val="22"/>
        </w:rPr>
        <w:t xml:space="preserve">BPCE SA est l’organe central commun aux Caisses d’Epargne et aux Banques Populaires. L'organe central du Groupe voit ses missions définies par la loi du 18 juin 2009. Elles s'inscrivent dans la continuité des principes coopératifs des Banques Populaires et des Caisses d'Epargne et le placent au service du Groupe pour répondre à ses défis actuels et à venir. La loi attribue notamment à l'organe central les compétences suivantes : </w:t>
      </w:r>
    </w:p>
    <w:p w:rsidR="00FC0D4B" w:rsidRPr="0094705C" w:rsidRDefault="00FC0D4B" w:rsidP="00FC0D4B">
      <w:pPr>
        <w:pStyle w:val="Corpsdetexte"/>
        <w:rPr>
          <w:rFonts w:ascii="Times New Roman" w:hAnsi="Times New Roman"/>
          <w:sz w:val="22"/>
        </w:rPr>
      </w:pPr>
      <w:r w:rsidRPr="0094705C">
        <w:rPr>
          <w:rFonts w:ascii="Times New Roman" w:hAnsi="Times New Roman"/>
          <w:sz w:val="22"/>
        </w:rPr>
        <w:t>•</w:t>
      </w:r>
      <w:r w:rsidRPr="0094705C">
        <w:rPr>
          <w:rFonts w:ascii="Times New Roman" w:hAnsi="Times New Roman"/>
          <w:sz w:val="22"/>
        </w:rPr>
        <w:tab/>
        <w:t>définir la politique et les orientations stratégiques du Groupe et de ses réseaux,</w:t>
      </w:r>
    </w:p>
    <w:p w:rsidR="00FC0D4B" w:rsidRPr="0094705C" w:rsidRDefault="00FC0D4B" w:rsidP="00FC0D4B">
      <w:pPr>
        <w:pStyle w:val="Corpsdetexte"/>
        <w:rPr>
          <w:rFonts w:ascii="Times New Roman" w:hAnsi="Times New Roman"/>
          <w:sz w:val="22"/>
        </w:rPr>
      </w:pPr>
      <w:r w:rsidRPr="0094705C">
        <w:rPr>
          <w:rFonts w:ascii="Times New Roman" w:hAnsi="Times New Roman"/>
          <w:sz w:val="22"/>
        </w:rPr>
        <w:t>•</w:t>
      </w:r>
      <w:r w:rsidRPr="0094705C">
        <w:rPr>
          <w:rFonts w:ascii="Times New Roman" w:hAnsi="Times New Roman"/>
          <w:sz w:val="22"/>
        </w:rPr>
        <w:tab/>
        <w:t>coordonner les politiques commerciales,</w:t>
      </w:r>
    </w:p>
    <w:p w:rsidR="00FC0D4B" w:rsidRPr="0094705C" w:rsidRDefault="00FC0D4B" w:rsidP="00FC0D4B">
      <w:pPr>
        <w:pStyle w:val="Corpsdetexte"/>
        <w:rPr>
          <w:rFonts w:ascii="Times New Roman" w:hAnsi="Times New Roman"/>
          <w:sz w:val="22"/>
        </w:rPr>
      </w:pPr>
      <w:r w:rsidRPr="0094705C">
        <w:rPr>
          <w:rFonts w:ascii="Times New Roman" w:hAnsi="Times New Roman"/>
          <w:sz w:val="22"/>
        </w:rPr>
        <w:t>•</w:t>
      </w:r>
      <w:r w:rsidRPr="0094705C">
        <w:rPr>
          <w:rFonts w:ascii="Times New Roman" w:hAnsi="Times New Roman"/>
          <w:sz w:val="22"/>
        </w:rPr>
        <w:tab/>
        <w:t>représenter le Groupe et ses réseaux dans les instances réglementaires et négocier, en leur nom, des accords nationaux ou internationaux,</w:t>
      </w:r>
    </w:p>
    <w:p w:rsidR="00FC0D4B" w:rsidRPr="0094705C" w:rsidRDefault="00FC0D4B" w:rsidP="00FC0D4B">
      <w:pPr>
        <w:pStyle w:val="Corpsdetexte"/>
        <w:rPr>
          <w:rFonts w:ascii="Times New Roman" w:hAnsi="Times New Roman"/>
          <w:sz w:val="22"/>
        </w:rPr>
      </w:pPr>
      <w:r w:rsidRPr="0094705C">
        <w:rPr>
          <w:rFonts w:ascii="Times New Roman" w:hAnsi="Times New Roman"/>
          <w:sz w:val="22"/>
        </w:rPr>
        <w:t>•</w:t>
      </w:r>
      <w:r w:rsidRPr="0094705C">
        <w:rPr>
          <w:rFonts w:ascii="Times New Roman" w:hAnsi="Times New Roman"/>
          <w:sz w:val="22"/>
        </w:rPr>
        <w:tab/>
        <w:t>représenter le Groupe et ses réseaux en tant qu'employeur,</w:t>
      </w:r>
    </w:p>
    <w:p w:rsidR="00FC0D4B" w:rsidRPr="0094705C" w:rsidRDefault="00FC0D4B" w:rsidP="00FC0D4B">
      <w:pPr>
        <w:pStyle w:val="Corpsdetexte"/>
        <w:rPr>
          <w:rFonts w:ascii="Times New Roman" w:hAnsi="Times New Roman"/>
          <w:sz w:val="22"/>
        </w:rPr>
      </w:pPr>
      <w:r w:rsidRPr="0094705C">
        <w:rPr>
          <w:rFonts w:ascii="Times New Roman" w:hAnsi="Times New Roman"/>
          <w:sz w:val="22"/>
        </w:rPr>
        <w:t>•</w:t>
      </w:r>
      <w:r w:rsidRPr="0094705C">
        <w:rPr>
          <w:rFonts w:ascii="Times New Roman" w:hAnsi="Times New Roman"/>
          <w:sz w:val="22"/>
        </w:rPr>
        <w:tab/>
        <w:t>mettre en œuvre tous les moyens permettant de piloter le Groupe en matière de liquidité, de solvabilité, de maîtrise des risques et de contrôle interne.</w:t>
      </w:r>
    </w:p>
    <w:p w:rsidR="00FC0D4B" w:rsidRPr="0094705C" w:rsidRDefault="00FC0D4B" w:rsidP="00FC0D4B">
      <w:pPr>
        <w:pStyle w:val="Titre3"/>
        <w:rPr>
          <w:sz w:val="28"/>
        </w:rPr>
      </w:pPr>
      <w:bookmarkStart w:id="4" w:name="_Toc426468427"/>
      <w:proofErr w:type="spellStart"/>
      <w:r w:rsidRPr="0094705C">
        <w:rPr>
          <w:sz w:val="28"/>
        </w:rPr>
        <w:t>Natixis</w:t>
      </w:r>
      <w:bookmarkEnd w:id="4"/>
      <w:proofErr w:type="spellEnd"/>
    </w:p>
    <w:p w:rsidR="00FC0D4B" w:rsidRPr="0094705C" w:rsidRDefault="00FC0D4B" w:rsidP="00FC0D4B">
      <w:pPr>
        <w:pStyle w:val="Corpsdetexte"/>
        <w:ind w:firstLine="0"/>
        <w:rPr>
          <w:rFonts w:ascii="Times New Roman" w:hAnsi="Times New Roman"/>
          <w:sz w:val="22"/>
        </w:rPr>
      </w:pPr>
      <w:proofErr w:type="spellStart"/>
      <w:r w:rsidRPr="0094705C">
        <w:rPr>
          <w:rFonts w:ascii="Times New Roman" w:hAnsi="Times New Roman"/>
          <w:sz w:val="22"/>
        </w:rPr>
        <w:t>Natixis</w:t>
      </w:r>
      <w:proofErr w:type="spellEnd"/>
      <w:r w:rsidRPr="0094705C">
        <w:rPr>
          <w:rFonts w:ascii="Times New Roman" w:hAnsi="Times New Roman"/>
          <w:sz w:val="22"/>
        </w:rPr>
        <w:t xml:space="preserve"> est la banque internationale de financement, de gestion et de services financiers du Groupe BPCE. Cotée à la Bourse de Paris, elle est détenue majoritairement par BPCE SA. Elle comprend trois activités principales :</w:t>
      </w:r>
    </w:p>
    <w:p w:rsidR="00FC0D4B" w:rsidRPr="0094705C" w:rsidRDefault="00FC0D4B" w:rsidP="00FC0D4B">
      <w:pPr>
        <w:pStyle w:val="Corpsdetexte"/>
        <w:rPr>
          <w:rFonts w:ascii="Times New Roman" w:hAnsi="Times New Roman"/>
          <w:sz w:val="22"/>
        </w:rPr>
      </w:pPr>
      <w:r w:rsidRPr="0094705C">
        <w:rPr>
          <w:rFonts w:ascii="Times New Roman" w:hAnsi="Times New Roman"/>
          <w:sz w:val="22"/>
        </w:rPr>
        <w:t>•</w:t>
      </w:r>
      <w:r w:rsidRPr="0094705C">
        <w:rPr>
          <w:rFonts w:ascii="Times New Roman" w:hAnsi="Times New Roman"/>
          <w:sz w:val="22"/>
        </w:rPr>
        <w:tab/>
        <w:t>la Banque de grande clientèle (relation clients et conseil, financements et solutions de marché),</w:t>
      </w:r>
    </w:p>
    <w:p w:rsidR="00FC0D4B" w:rsidRPr="0094705C" w:rsidRDefault="00FC0D4B" w:rsidP="00FC0D4B">
      <w:pPr>
        <w:pStyle w:val="Corpsdetexte"/>
        <w:rPr>
          <w:rFonts w:ascii="Times New Roman" w:hAnsi="Times New Roman"/>
          <w:sz w:val="22"/>
        </w:rPr>
      </w:pPr>
      <w:r w:rsidRPr="0094705C">
        <w:rPr>
          <w:rFonts w:ascii="Times New Roman" w:hAnsi="Times New Roman"/>
          <w:sz w:val="22"/>
        </w:rPr>
        <w:t>•</w:t>
      </w:r>
      <w:r w:rsidRPr="0094705C">
        <w:rPr>
          <w:rFonts w:ascii="Times New Roman" w:hAnsi="Times New Roman"/>
          <w:sz w:val="22"/>
        </w:rPr>
        <w:tab/>
        <w:t>l’Épargne (gestion d’actifs, assurance, banque privée, capital investissement),</w:t>
      </w:r>
    </w:p>
    <w:p w:rsidR="00FC0D4B" w:rsidRDefault="00FC0D4B" w:rsidP="00FC0D4B">
      <w:pPr>
        <w:pStyle w:val="Corpsdetexte"/>
        <w:rPr>
          <w:rFonts w:ascii="Times New Roman" w:hAnsi="Times New Roman"/>
          <w:sz w:val="22"/>
        </w:rPr>
      </w:pPr>
      <w:r w:rsidRPr="0094705C">
        <w:rPr>
          <w:rFonts w:ascii="Times New Roman" w:hAnsi="Times New Roman"/>
          <w:sz w:val="22"/>
        </w:rPr>
        <w:t>•</w:t>
      </w:r>
      <w:r w:rsidRPr="0094705C">
        <w:rPr>
          <w:rFonts w:ascii="Times New Roman" w:hAnsi="Times New Roman"/>
          <w:sz w:val="22"/>
        </w:rPr>
        <w:tab/>
        <w:t>les Services financiers spécialisés.</w:t>
      </w:r>
    </w:p>
    <w:p w:rsidR="00515246" w:rsidRPr="0094705C" w:rsidRDefault="00515246" w:rsidP="00FC0D4B">
      <w:pPr>
        <w:pStyle w:val="Corpsdetexte"/>
        <w:rPr>
          <w:rFonts w:ascii="Times New Roman" w:hAnsi="Times New Roman"/>
          <w:sz w:val="22"/>
        </w:rPr>
      </w:pPr>
    </w:p>
    <w:p w:rsidR="00515246" w:rsidRDefault="00515246" w:rsidP="00FC0D4B">
      <w:pPr>
        <w:pStyle w:val="Titre2"/>
        <w:rPr>
          <w:sz w:val="28"/>
        </w:rPr>
      </w:pPr>
    </w:p>
    <w:p w:rsidR="00515246" w:rsidRDefault="00515246" w:rsidP="00FC0D4B">
      <w:pPr>
        <w:pStyle w:val="Titre2"/>
        <w:rPr>
          <w:sz w:val="28"/>
        </w:rPr>
      </w:pPr>
    </w:p>
    <w:p w:rsidR="00515246" w:rsidRDefault="00515246" w:rsidP="00FC0D4B">
      <w:pPr>
        <w:pStyle w:val="Titre2"/>
        <w:rPr>
          <w:sz w:val="28"/>
        </w:rPr>
      </w:pPr>
    </w:p>
    <w:p w:rsidR="00515246" w:rsidRDefault="00515246" w:rsidP="00FC0D4B">
      <w:pPr>
        <w:pStyle w:val="Titre2"/>
        <w:rPr>
          <w:sz w:val="28"/>
        </w:rPr>
      </w:pPr>
    </w:p>
    <w:p w:rsidR="00515246" w:rsidRDefault="00515246" w:rsidP="00FC0D4B">
      <w:pPr>
        <w:pStyle w:val="Titre2"/>
        <w:rPr>
          <w:sz w:val="28"/>
        </w:rPr>
      </w:pPr>
    </w:p>
    <w:p w:rsidR="00FC0D4B" w:rsidRPr="0094705C" w:rsidRDefault="00515246" w:rsidP="00FC0D4B">
      <w:pPr>
        <w:pStyle w:val="Titre2"/>
        <w:rPr>
          <w:sz w:val="28"/>
        </w:rPr>
      </w:pPr>
      <w:r>
        <w:rPr>
          <w:sz w:val="28"/>
        </w:rPr>
        <w:lastRenderedPageBreak/>
        <w:t>Différents m</w:t>
      </w:r>
      <w:r w:rsidR="00FC0D4B" w:rsidRPr="0094705C">
        <w:rPr>
          <w:sz w:val="28"/>
        </w:rPr>
        <w:t>étiers</w:t>
      </w:r>
      <w:bookmarkEnd w:id="0"/>
    </w:p>
    <w:p w:rsidR="00FC0D4B" w:rsidRPr="0094705C" w:rsidRDefault="00FC0D4B" w:rsidP="00FC0D4B">
      <w:pPr>
        <w:pStyle w:val="Corpsdetexte"/>
        <w:ind w:firstLine="0"/>
        <w:rPr>
          <w:rFonts w:ascii="Times New Roman" w:hAnsi="Times New Roman"/>
          <w:sz w:val="22"/>
        </w:rPr>
      </w:pPr>
      <w:r w:rsidRPr="0094705C">
        <w:rPr>
          <w:rFonts w:ascii="Times New Roman" w:hAnsi="Times New Roman"/>
          <w:sz w:val="22"/>
        </w:rPr>
        <w:t xml:space="preserve">La définition de chaque métier, compartiment et sous-compartiment est encadrée par la norme segmentation métiers Groupe. </w:t>
      </w:r>
    </w:p>
    <w:p w:rsidR="00FC0D4B" w:rsidRPr="0094705C" w:rsidRDefault="00FC0D4B" w:rsidP="00FC0D4B">
      <w:pPr>
        <w:pStyle w:val="Corpsdetexte"/>
        <w:ind w:firstLine="0"/>
        <w:rPr>
          <w:rFonts w:ascii="Times New Roman" w:hAnsi="Times New Roman"/>
          <w:sz w:val="22"/>
        </w:rPr>
      </w:pPr>
    </w:p>
    <w:p w:rsidR="00FC0D4B" w:rsidRPr="0094705C" w:rsidRDefault="00FC0D4B" w:rsidP="00FC0D4B">
      <w:pPr>
        <w:pStyle w:val="Corpsdetexte"/>
        <w:ind w:firstLine="0"/>
        <w:rPr>
          <w:rFonts w:ascii="Times New Roman" w:hAnsi="Times New Roman"/>
          <w:sz w:val="22"/>
        </w:rPr>
      </w:pPr>
      <w:r w:rsidRPr="0094705C">
        <w:rPr>
          <w:rFonts w:ascii="Times New Roman" w:hAnsi="Times New Roman"/>
          <w:sz w:val="22"/>
        </w:rPr>
        <w:t>De manière succincte, le Groupe classe les activités des banques régionales et des filiales en cinq métiers principaux :</w:t>
      </w:r>
    </w:p>
    <w:p w:rsidR="00FC0D4B" w:rsidRPr="0094705C" w:rsidRDefault="00FC0D4B" w:rsidP="00FC0D4B">
      <w:pPr>
        <w:pStyle w:val="Corpsdetexte"/>
        <w:rPr>
          <w:rFonts w:ascii="Times New Roman" w:hAnsi="Times New Roman"/>
          <w:sz w:val="22"/>
        </w:rPr>
      </w:pPr>
      <w:r w:rsidRPr="0094705C">
        <w:rPr>
          <w:rFonts w:ascii="Times New Roman" w:hAnsi="Times New Roman"/>
          <w:sz w:val="22"/>
        </w:rPr>
        <w:t>•</w:t>
      </w:r>
      <w:r w:rsidRPr="0094705C">
        <w:rPr>
          <w:rFonts w:ascii="Times New Roman" w:hAnsi="Times New Roman"/>
          <w:sz w:val="22"/>
        </w:rPr>
        <w:tab/>
        <w:t>Banque commerciale,</w:t>
      </w:r>
    </w:p>
    <w:p w:rsidR="00FC0D4B" w:rsidRPr="0094705C" w:rsidRDefault="00FC0D4B" w:rsidP="00FC0D4B">
      <w:pPr>
        <w:pStyle w:val="Corpsdetexte"/>
        <w:rPr>
          <w:rFonts w:ascii="Times New Roman" w:hAnsi="Times New Roman"/>
          <w:sz w:val="22"/>
        </w:rPr>
      </w:pPr>
      <w:r w:rsidRPr="0094705C">
        <w:rPr>
          <w:rFonts w:ascii="Times New Roman" w:hAnsi="Times New Roman"/>
          <w:sz w:val="22"/>
        </w:rPr>
        <w:t>•</w:t>
      </w:r>
      <w:r w:rsidRPr="0094705C">
        <w:rPr>
          <w:rFonts w:ascii="Times New Roman" w:hAnsi="Times New Roman"/>
          <w:sz w:val="22"/>
        </w:rPr>
        <w:tab/>
        <w:t>Métiers Banque Grande Clientèle / Epargne / Services Financiers Spécialisés,</w:t>
      </w:r>
    </w:p>
    <w:p w:rsidR="00FC0D4B" w:rsidRPr="0094705C" w:rsidRDefault="00FC0D4B" w:rsidP="00FC0D4B">
      <w:pPr>
        <w:pStyle w:val="Corpsdetexte"/>
        <w:rPr>
          <w:rFonts w:ascii="Times New Roman" w:hAnsi="Times New Roman"/>
          <w:sz w:val="22"/>
        </w:rPr>
      </w:pPr>
      <w:r w:rsidRPr="0094705C">
        <w:rPr>
          <w:rFonts w:ascii="Times New Roman" w:hAnsi="Times New Roman"/>
          <w:sz w:val="22"/>
        </w:rPr>
        <w:t>•</w:t>
      </w:r>
      <w:r w:rsidRPr="0094705C">
        <w:rPr>
          <w:rFonts w:ascii="Times New Roman" w:hAnsi="Times New Roman"/>
          <w:sz w:val="22"/>
        </w:rPr>
        <w:tab/>
        <w:t>Métiers financiers,</w:t>
      </w:r>
    </w:p>
    <w:p w:rsidR="00FC0D4B" w:rsidRPr="0094705C" w:rsidRDefault="00FC0D4B" w:rsidP="00FC0D4B">
      <w:pPr>
        <w:pStyle w:val="Corpsdetexte"/>
        <w:rPr>
          <w:rFonts w:ascii="Times New Roman" w:hAnsi="Times New Roman"/>
          <w:sz w:val="22"/>
        </w:rPr>
      </w:pPr>
      <w:r w:rsidRPr="0094705C">
        <w:rPr>
          <w:rFonts w:ascii="Times New Roman" w:hAnsi="Times New Roman"/>
          <w:sz w:val="22"/>
        </w:rPr>
        <w:t>•</w:t>
      </w:r>
      <w:r w:rsidRPr="0094705C">
        <w:rPr>
          <w:rFonts w:ascii="Times New Roman" w:hAnsi="Times New Roman"/>
          <w:sz w:val="22"/>
        </w:rPr>
        <w:tab/>
        <w:t>Activité en Gestion Extinctive,</w:t>
      </w:r>
    </w:p>
    <w:p w:rsidR="00FC0D4B" w:rsidRPr="0094705C" w:rsidRDefault="00FC0D4B" w:rsidP="00FC0D4B">
      <w:pPr>
        <w:pStyle w:val="Corpsdetexte"/>
        <w:rPr>
          <w:rFonts w:ascii="Times New Roman" w:hAnsi="Times New Roman"/>
          <w:sz w:val="22"/>
        </w:rPr>
      </w:pPr>
      <w:r w:rsidRPr="0094705C">
        <w:rPr>
          <w:rFonts w:ascii="Times New Roman" w:hAnsi="Times New Roman"/>
          <w:sz w:val="22"/>
        </w:rPr>
        <w:t>•</w:t>
      </w:r>
      <w:r w:rsidRPr="0094705C">
        <w:rPr>
          <w:rFonts w:ascii="Times New Roman" w:hAnsi="Times New Roman"/>
          <w:sz w:val="22"/>
        </w:rPr>
        <w:tab/>
        <w:t>Hors Métier.</w:t>
      </w:r>
    </w:p>
    <w:p w:rsidR="00FC0D4B" w:rsidRPr="006E4E77" w:rsidRDefault="00FC0D4B" w:rsidP="000D0E1A">
      <w:pPr>
        <w:autoSpaceDE w:val="0"/>
        <w:autoSpaceDN w:val="0"/>
        <w:adjustRightInd w:val="0"/>
        <w:spacing w:after="0" w:line="240" w:lineRule="auto"/>
        <w:rPr>
          <w:rFonts w:ascii="Times New Roman" w:hAnsi="Times New Roman"/>
          <w:bCs/>
          <w:sz w:val="24"/>
          <w:szCs w:val="28"/>
          <w:lang w:eastAsia="fr-FR"/>
        </w:rPr>
      </w:pPr>
    </w:p>
    <w:p w:rsidR="00A34B6C" w:rsidRPr="006E4E77" w:rsidRDefault="00A34B6C" w:rsidP="000D0E1A">
      <w:pPr>
        <w:autoSpaceDE w:val="0"/>
        <w:autoSpaceDN w:val="0"/>
        <w:adjustRightInd w:val="0"/>
        <w:spacing w:after="0" w:line="240" w:lineRule="auto"/>
        <w:rPr>
          <w:rFonts w:ascii="Times New Roman" w:hAnsi="Times New Roman"/>
          <w:bCs/>
          <w:sz w:val="24"/>
          <w:szCs w:val="28"/>
          <w:lang w:eastAsia="fr-FR"/>
        </w:rPr>
      </w:pPr>
    </w:p>
    <w:p w:rsidR="00A34B6C" w:rsidRPr="006E4E77" w:rsidRDefault="002857DD" w:rsidP="00515246">
      <w:pPr>
        <w:autoSpaceDE w:val="0"/>
        <w:autoSpaceDN w:val="0"/>
        <w:adjustRightInd w:val="0"/>
        <w:spacing w:after="0" w:line="240" w:lineRule="auto"/>
        <w:ind w:left="142"/>
        <w:rPr>
          <w:rFonts w:ascii="Times New Roman" w:hAnsi="Times New Roman"/>
          <w:bCs/>
          <w:sz w:val="24"/>
          <w:szCs w:val="28"/>
          <w:lang w:eastAsia="fr-FR"/>
        </w:rPr>
      </w:pPr>
      <w:r>
        <w:rPr>
          <w:rFonts w:ascii="Times New Roman" w:hAnsi="Times New Roman"/>
          <w:bCs/>
          <w:sz w:val="24"/>
          <w:szCs w:val="28"/>
          <w:lang w:eastAsia="fr-FR"/>
        </w:rPr>
        <w:t>En plus des ac</w:t>
      </w:r>
      <w:r w:rsidR="00DF357C">
        <w:rPr>
          <w:rFonts w:ascii="Times New Roman" w:hAnsi="Times New Roman"/>
          <w:bCs/>
          <w:sz w:val="24"/>
          <w:szCs w:val="28"/>
          <w:lang w:eastAsia="fr-FR"/>
        </w:rPr>
        <w:t>tivités de crédit et d’épargne :</w:t>
      </w:r>
    </w:p>
    <w:p w:rsidR="004C0CF5" w:rsidRPr="000E792F" w:rsidRDefault="00A61F4E" w:rsidP="000E792F">
      <w:pPr>
        <w:pStyle w:val="Corpsdetexte"/>
        <w:ind w:left="142" w:firstLine="0"/>
        <w:rPr>
          <w:rFonts w:ascii="Times New Roman" w:hAnsi="Times New Roman"/>
          <w:sz w:val="24"/>
          <w:szCs w:val="24"/>
        </w:rPr>
      </w:pPr>
      <w:r>
        <w:rPr>
          <w:rFonts w:ascii="Times New Roman" w:hAnsi="Times New Roman"/>
          <w:sz w:val="24"/>
          <w:szCs w:val="24"/>
        </w:rPr>
        <w:t>-</w:t>
      </w:r>
      <w:r w:rsidR="00515246">
        <w:rPr>
          <w:rFonts w:ascii="Times New Roman" w:hAnsi="Times New Roman"/>
          <w:sz w:val="24"/>
          <w:szCs w:val="24"/>
        </w:rPr>
        <w:t xml:space="preserve"> </w:t>
      </w:r>
      <w:r w:rsidR="00DF357C">
        <w:rPr>
          <w:rFonts w:ascii="Times New Roman" w:hAnsi="Times New Roman"/>
          <w:sz w:val="24"/>
          <w:szCs w:val="24"/>
        </w:rPr>
        <w:t>BPCE a u</w:t>
      </w:r>
      <w:r w:rsidR="00A34B6C" w:rsidRPr="000E792F">
        <w:rPr>
          <w:rFonts w:ascii="Times New Roman" w:hAnsi="Times New Roman"/>
          <w:sz w:val="24"/>
          <w:szCs w:val="24"/>
        </w:rPr>
        <w:t>n rôle majeur dans le financement de l’immobilier avec le Crédit Foncier et sa filiale SCF</w:t>
      </w:r>
    </w:p>
    <w:p w:rsidR="004C0CF5" w:rsidRPr="000E792F" w:rsidRDefault="00A61F4E" w:rsidP="000E792F">
      <w:pPr>
        <w:pStyle w:val="Corpsdetexte"/>
        <w:ind w:left="142" w:firstLine="0"/>
        <w:rPr>
          <w:rFonts w:ascii="Times New Roman" w:hAnsi="Times New Roman"/>
          <w:sz w:val="24"/>
          <w:szCs w:val="24"/>
        </w:rPr>
      </w:pPr>
      <w:r>
        <w:rPr>
          <w:rFonts w:ascii="Times New Roman" w:hAnsi="Times New Roman"/>
          <w:sz w:val="24"/>
          <w:szCs w:val="24"/>
        </w:rPr>
        <w:t>-</w:t>
      </w:r>
      <w:r w:rsidR="00515246">
        <w:rPr>
          <w:rFonts w:ascii="Times New Roman" w:hAnsi="Times New Roman"/>
          <w:sz w:val="24"/>
          <w:szCs w:val="24"/>
        </w:rPr>
        <w:t xml:space="preserve"> </w:t>
      </w:r>
      <w:r w:rsidR="00DF357C">
        <w:rPr>
          <w:rFonts w:ascii="Times New Roman" w:hAnsi="Times New Roman"/>
          <w:sz w:val="24"/>
          <w:szCs w:val="24"/>
        </w:rPr>
        <w:t>BPCE a u</w:t>
      </w:r>
      <w:r w:rsidR="00A34B6C" w:rsidRPr="000E792F">
        <w:rPr>
          <w:rFonts w:ascii="Times New Roman" w:hAnsi="Times New Roman"/>
          <w:sz w:val="24"/>
          <w:szCs w:val="24"/>
        </w:rPr>
        <w:t xml:space="preserve">ne présence significative à l’outre-mer et à l’international en Europe, dans le bassin méditerranéen,  en Afrique subsaharienne et dans l’océan Indien, à travers les banques de BPCE IOM et la BRED Banque Populaire </w:t>
      </w:r>
    </w:p>
    <w:p w:rsidR="00535F12" w:rsidRPr="000E792F" w:rsidRDefault="00DF357C" w:rsidP="00515246">
      <w:pPr>
        <w:pStyle w:val="NormalWeb"/>
        <w:ind w:left="142"/>
        <w:rPr>
          <w:b/>
          <w:bCs/>
        </w:rPr>
      </w:pPr>
      <w:r>
        <w:t>-</w:t>
      </w:r>
      <w:r w:rsidR="00515246">
        <w:t xml:space="preserve">  </w:t>
      </w:r>
      <w:r w:rsidR="00535F12" w:rsidRPr="000E792F">
        <w:t xml:space="preserve">Le Groupe BPCE est le </w:t>
      </w:r>
      <w:r w:rsidR="00535F12" w:rsidRPr="000E792F">
        <w:rPr>
          <w:b/>
          <w:bCs/>
        </w:rPr>
        <w:t>1er collecteur d’épargne solidaire.</w:t>
      </w:r>
    </w:p>
    <w:p w:rsidR="00535F12" w:rsidRPr="000E792F" w:rsidRDefault="00DF357C" w:rsidP="00515246">
      <w:pPr>
        <w:pStyle w:val="NormalWeb"/>
        <w:ind w:left="142"/>
        <w:rPr>
          <w:b/>
          <w:bCs/>
        </w:rPr>
      </w:pPr>
      <w:r>
        <w:t>-</w:t>
      </w:r>
      <w:r w:rsidR="00515246">
        <w:t xml:space="preserve">  </w:t>
      </w:r>
      <w:r w:rsidR="00535F12" w:rsidRPr="000E792F">
        <w:t xml:space="preserve">Le Groupe est le </w:t>
      </w:r>
      <w:r w:rsidR="00535F12" w:rsidRPr="000E792F">
        <w:rPr>
          <w:b/>
          <w:bCs/>
        </w:rPr>
        <w:t>1er acteur bancaire français du microcrédit.</w:t>
      </w:r>
    </w:p>
    <w:p w:rsidR="00535F12" w:rsidRPr="000E792F" w:rsidRDefault="00DF357C" w:rsidP="00515246">
      <w:pPr>
        <w:pStyle w:val="NormalWeb"/>
        <w:ind w:left="142"/>
        <w:rPr>
          <w:color w:val="000000"/>
        </w:rPr>
      </w:pPr>
      <w:r>
        <w:t>-</w:t>
      </w:r>
      <w:r w:rsidR="00515246">
        <w:t xml:space="preserve"> </w:t>
      </w:r>
      <w:r w:rsidR="00535F12" w:rsidRPr="000E792F">
        <w:t xml:space="preserve">Le Groupe BPCE est </w:t>
      </w:r>
      <w:r w:rsidR="00535F12" w:rsidRPr="000E792F">
        <w:rPr>
          <w:b/>
          <w:bCs/>
        </w:rPr>
        <w:t>pionnier en financement</w:t>
      </w:r>
      <w:r w:rsidR="00535F12" w:rsidRPr="000E792F">
        <w:t xml:space="preserve"> de projets liés à l’environnement sur l’ensemble des territoires et </w:t>
      </w:r>
      <w:r w:rsidR="00535F12" w:rsidRPr="000E792F">
        <w:rPr>
          <w:b/>
          <w:bCs/>
        </w:rPr>
        <w:t>leader en nombre de projets dans les énergies renouvelables.</w:t>
      </w:r>
    </w:p>
    <w:p w:rsidR="00535F12" w:rsidRPr="00A61F4E" w:rsidRDefault="00DF357C" w:rsidP="00515246">
      <w:pPr>
        <w:pStyle w:val="NormalWeb"/>
        <w:ind w:left="142"/>
        <w:rPr>
          <w:b/>
          <w:color w:val="000000"/>
        </w:rPr>
      </w:pPr>
      <w:r>
        <w:rPr>
          <w:color w:val="000000"/>
        </w:rPr>
        <w:t>-</w:t>
      </w:r>
      <w:r w:rsidR="00515246">
        <w:rPr>
          <w:color w:val="000000"/>
        </w:rPr>
        <w:t xml:space="preserve">  </w:t>
      </w:r>
      <w:r w:rsidR="00535F12" w:rsidRPr="000E792F">
        <w:rPr>
          <w:color w:val="000000"/>
        </w:rPr>
        <w:t xml:space="preserve">Présence dans le sport : depuis 25 ans, </w:t>
      </w:r>
      <w:r w:rsidR="00535F12" w:rsidRPr="00A61F4E">
        <w:rPr>
          <w:rStyle w:val="lev"/>
          <w:b w:val="0"/>
          <w:color w:val="000000"/>
        </w:rPr>
        <w:t>la Banque Populaire est un acteur engagé du monde nautique</w:t>
      </w:r>
      <w:r w:rsidR="00535F12" w:rsidRPr="00A61F4E">
        <w:rPr>
          <w:b/>
          <w:color w:val="000000"/>
        </w:rPr>
        <w:t xml:space="preserve">. </w:t>
      </w:r>
      <w:r w:rsidR="00535F12" w:rsidRPr="00A61F4E">
        <w:rPr>
          <w:rStyle w:val="lev"/>
          <w:b w:val="0"/>
          <w:color w:val="000000"/>
        </w:rPr>
        <w:t xml:space="preserve">La Caisse d’Epargne renforce sa présence dans le sport olympique et devient partenaire des Equipes de France masculines et féminines des fédérations de Basket-Ball et de Handball. </w:t>
      </w:r>
      <w:proofErr w:type="spellStart"/>
      <w:r w:rsidR="00535F12" w:rsidRPr="00A61F4E">
        <w:rPr>
          <w:color w:val="000000"/>
        </w:rPr>
        <w:t>Natixis</w:t>
      </w:r>
      <w:proofErr w:type="spellEnd"/>
      <w:r w:rsidR="00535F12" w:rsidRPr="00A61F4E">
        <w:rPr>
          <w:b/>
          <w:color w:val="000000"/>
        </w:rPr>
        <w:t xml:space="preserve"> </w:t>
      </w:r>
      <w:r w:rsidR="00535F12" w:rsidRPr="00A61F4E">
        <w:rPr>
          <w:color w:val="000000"/>
        </w:rPr>
        <w:t>s’est associée en 2007 à l’</w:t>
      </w:r>
      <w:r w:rsidR="00535F12" w:rsidRPr="00A61F4E">
        <w:rPr>
          <w:rStyle w:val="lev"/>
          <w:b w:val="0"/>
          <w:color w:val="000000"/>
        </w:rPr>
        <w:t>équipe de rugby du Racing Métro 92</w:t>
      </w:r>
      <w:r w:rsidR="00535F12" w:rsidRPr="00A61F4E">
        <w:rPr>
          <w:color w:val="000000"/>
        </w:rPr>
        <w:t>, cinq fois championne de France.</w:t>
      </w:r>
      <w:r>
        <w:rPr>
          <w:color w:val="000000"/>
        </w:rPr>
        <w:t xml:space="preserve"> L</w:t>
      </w:r>
      <w:r w:rsidR="00BF2018">
        <w:rPr>
          <w:color w:val="000000"/>
        </w:rPr>
        <w:t>e groupe acquiert ainsi une image très visible par ses clients.</w:t>
      </w:r>
    </w:p>
    <w:p w:rsidR="00535F12" w:rsidRPr="006E4E77" w:rsidRDefault="00535F12" w:rsidP="00A34B6C">
      <w:pPr>
        <w:pStyle w:val="Corpsdetexte"/>
        <w:rPr>
          <w:rFonts w:ascii="Times New Roman" w:hAnsi="Times New Roman"/>
          <w:sz w:val="32"/>
        </w:rPr>
      </w:pPr>
    </w:p>
    <w:p w:rsidR="00104A97" w:rsidRPr="006E4E77" w:rsidRDefault="00104A97" w:rsidP="000D0E1A">
      <w:pPr>
        <w:autoSpaceDE w:val="0"/>
        <w:autoSpaceDN w:val="0"/>
        <w:adjustRightInd w:val="0"/>
        <w:spacing w:after="0" w:line="240" w:lineRule="auto"/>
        <w:rPr>
          <w:rFonts w:ascii="Times New Roman" w:hAnsi="Times New Roman"/>
          <w:bCs/>
          <w:sz w:val="24"/>
          <w:szCs w:val="28"/>
          <w:lang w:eastAsia="fr-FR"/>
        </w:rPr>
      </w:pPr>
    </w:p>
    <w:p w:rsidR="00A34B6C" w:rsidRPr="006E4E77" w:rsidRDefault="00A34B6C" w:rsidP="000D0E1A">
      <w:pPr>
        <w:autoSpaceDE w:val="0"/>
        <w:autoSpaceDN w:val="0"/>
        <w:adjustRightInd w:val="0"/>
        <w:spacing w:after="0" w:line="240" w:lineRule="auto"/>
        <w:rPr>
          <w:rFonts w:ascii="Times New Roman" w:hAnsi="Times New Roman"/>
          <w:bCs/>
          <w:sz w:val="24"/>
          <w:szCs w:val="28"/>
          <w:lang w:eastAsia="fr-FR"/>
        </w:rPr>
      </w:pPr>
    </w:p>
    <w:p w:rsidR="00104A97" w:rsidRPr="006E4E77" w:rsidRDefault="00104A97" w:rsidP="000D0E1A">
      <w:pPr>
        <w:autoSpaceDE w:val="0"/>
        <w:autoSpaceDN w:val="0"/>
        <w:adjustRightInd w:val="0"/>
        <w:spacing w:after="0" w:line="240" w:lineRule="auto"/>
        <w:rPr>
          <w:rFonts w:ascii="Times New Roman" w:hAnsi="Times New Roman"/>
          <w:bCs/>
          <w:sz w:val="24"/>
          <w:szCs w:val="28"/>
          <w:lang w:eastAsia="fr-FR"/>
        </w:rPr>
      </w:pPr>
    </w:p>
    <w:p w:rsidR="00104A97" w:rsidRPr="006E4E77" w:rsidRDefault="00104A97" w:rsidP="000D0E1A">
      <w:pPr>
        <w:autoSpaceDE w:val="0"/>
        <w:autoSpaceDN w:val="0"/>
        <w:adjustRightInd w:val="0"/>
        <w:spacing w:after="0" w:line="240" w:lineRule="auto"/>
        <w:rPr>
          <w:rFonts w:ascii="Times New Roman" w:hAnsi="Times New Roman"/>
          <w:bCs/>
          <w:sz w:val="24"/>
          <w:szCs w:val="28"/>
          <w:lang w:eastAsia="fr-FR"/>
        </w:rPr>
      </w:pPr>
    </w:p>
    <w:p w:rsidR="00E473DD" w:rsidRPr="006E4E77" w:rsidRDefault="00E473DD" w:rsidP="000D0E1A">
      <w:pPr>
        <w:autoSpaceDE w:val="0"/>
        <w:autoSpaceDN w:val="0"/>
        <w:adjustRightInd w:val="0"/>
        <w:spacing w:after="0" w:line="240" w:lineRule="auto"/>
        <w:rPr>
          <w:rFonts w:ascii="Times New Roman" w:hAnsi="Times New Roman"/>
          <w:bCs/>
          <w:sz w:val="24"/>
          <w:szCs w:val="28"/>
          <w:lang w:eastAsia="fr-FR"/>
        </w:rPr>
      </w:pPr>
    </w:p>
    <w:p w:rsidR="00E473DD" w:rsidRPr="006E4E77" w:rsidRDefault="00E473DD" w:rsidP="000D0E1A">
      <w:pPr>
        <w:autoSpaceDE w:val="0"/>
        <w:autoSpaceDN w:val="0"/>
        <w:adjustRightInd w:val="0"/>
        <w:spacing w:after="0" w:line="240" w:lineRule="auto"/>
        <w:rPr>
          <w:rFonts w:ascii="Times New Roman" w:hAnsi="Times New Roman"/>
          <w:bCs/>
          <w:sz w:val="24"/>
          <w:szCs w:val="28"/>
          <w:lang w:eastAsia="fr-FR"/>
        </w:rPr>
      </w:pPr>
    </w:p>
    <w:p w:rsidR="00E473DD" w:rsidRPr="006E4E77" w:rsidRDefault="00E473DD" w:rsidP="000D0E1A">
      <w:pPr>
        <w:autoSpaceDE w:val="0"/>
        <w:autoSpaceDN w:val="0"/>
        <w:adjustRightInd w:val="0"/>
        <w:spacing w:after="0" w:line="240" w:lineRule="auto"/>
        <w:rPr>
          <w:rFonts w:ascii="Times New Roman" w:hAnsi="Times New Roman"/>
          <w:bCs/>
          <w:sz w:val="24"/>
          <w:szCs w:val="28"/>
          <w:lang w:eastAsia="fr-FR"/>
        </w:rPr>
      </w:pPr>
    </w:p>
    <w:p w:rsidR="001B24C5" w:rsidRDefault="001B24C5" w:rsidP="00E473DD">
      <w:pPr>
        <w:pStyle w:val="Titre2"/>
        <w:rPr>
          <w:color w:val="000000"/>
          <w:sz w:val="30"/>
        </w:rPr>
      </w:pPr>
    </w:p>
    <w:p w:rsidR="001B24C5" w:rsidRPr="001B24C5" w:rsidRDefault="001B24C5" w:rsidP="00E473DD">
      <w:pPr>
        <w:pStyle w:val="Titre2"/>
        <w:rPr>
          <w:color w:val="000000"/>
          <w:sz w:val="24"/>
        </w:rPr>
      </w:pPr>
    </w:p>
    <w:p w:rsidR="00A61F4E" w:rsidRPr="00515246" w:rsidRDefault="00515246" w:rsidP="00A61F4E">
      <w:pPr>
        <w:pStyle w:val="Titre2"/>
        <w:numPr>
          <w:ilvl w:val="0"/>
          <w:numId w:val="27"/>
        </w:numPr>
        <w:rPr>
          <w:color w:val="000000"/>
          <w:sz w:val="28"/>
        </w:rPr>
      </w:pPr>
      <w:r w:rsidRPr="00515246">
        <w:rPr>
          <w:color w:val="000000"/>
          <w:sz w:val="28"/>
        </w:rPr>
        <w:lastRenderedPageBreak/>
        <w:t>Quelques chiffres</w:t>
      </w:r>
    </w:p>
    <w:p w:rsidR="00A61F4E" w:rsidRDefault="00DF357C" w:rsidP="00E473DD">
      <w:pPr>
        <w:pStyle w:val="Titre4"/>
        <w:rPr>
          <w:b w:val="0"/>
          <w:color w:val="000000"/>
        </w:rPr>
      </w:pPr>
      <w:r w:rsidRPr="00DF357C">
        <w:rPr>
          <w:b w:val="0"/>
          <w:color w:val="000000"/>
        </w:rPr>
        <w:t>Le groupe réalise des performances solides, depuis 2011, et ses résultats s’améliorent chaque année.</w:t>
      </w:r>
      <w:r w:rsidR="00BF2018">
        <w:rPr>
          <w:b w:val="0"/>
          <w:color w:val="000000"/>
        </w:rPr>
        <w:t xml:space="preserve"> </w:t>
      </w:r>
    </w:p>
    <w:p w:rsidR="00BF2018" w:rsidRDefault="005F0928" w:rsidP="00E473DD">
      <w:pPr>
        <w:pStyle w:val="Titre4"/>
        <w:rPr>
          <w:b w:val="0"/>
          <w:color w:val="000000"/>
        </w:rPr>
      </w:pPr>
      <w:r>
        <w:rPr>
          <w:b w:val="0"/>
          <w:color w:val="000000"/>
        </w:rPr>
        <w:t>En 2014, BPCE possède :</w:t>
      </w:r>
    </w:p>
    <w:p w:rsidR="005F0928" w:rsidRPr="005F0928" w:rsidRDefault="005F0928" w:rsidP="005F0928">
      <w:pPr>
        <w:rPr>
          <w:rFonts w:ascii="Times New Roman" w:hAnsi="Times New Roman"/>
          <w:sz w:val="24"/>
        </w:rPr>
      </w:pPr>
      <w:r>
        <w:rPr>
          <w:rFonts w:ascii="Times New Roman" w:hAnsi="Times New Roman"/>
          <w:sz w:val="24"/>
        </w:rPr>
        <w:t xml:space="preserve">- </w:t>
      </w:r>
      <w:r w:rsidRPr="005F0928">
        <w:rPr>
          <w:rFonts w:ascii="Times New Roman" w:hAnsi="Times New Roman"/>
          <w:sz w:val="24"/>
        </w:rPr>
        <w:t>36 millions de clients</w:t>
      </w:r>
    </w:p>
    <w:p w:rsidR="005F0928" w:rsidRPr="005F0928" w:rsidRDefault="005F0928" w:rsidP="005F0928">
      <w:pPr>
        <w:rPr>
          <w:rFonts w:ascii="Times New Roman" w:hAnsi="Times New Roman"/>
          <w:sz w:val="24"/>
        </w:rPr>
      </w:pPr>
      <w:r>
        <w:rPr>
          <w:rFonts w:ascii="Times New Roman" w:hAnsi="Times New Roman"/>
          <w:sz w:val="24"/>
        </w:rPr>
        <w:t xml:space="preserve">- dont </w:t>
      </w:r>
      <w:r w:rsidRPr="005F0928">
        <w:rPr>
          <w:rFonts w:ascii="Times New Roman" w:hAnsi="Times New Roman"/>
          <w:sz w:val="24"/>
        </w:rPr>
        <w:t>8,9 millions de sociétaires</w:t>
      </w:r>
    </w:p>
    <w:p w:rsidR="005F0928" w:rsidRPr="005F0928" w:rsidRDefault="005F0928" w:rsidP="005F0928">
      <w:pPr>
        <w:rPr>
          <w:rFonts w:ascii="Times New Roman" w:hAnsi="Times New Roman"/>
          <w:sz w:val="24"/>
        </w:rPr>
      </w:pPr>
      <w:r>
        <w:rPr>
          <w:rFonts w:ascii="Times New Roman" w:hAnsi="Times New Roman"/>
          <w:sz w:val="24"/>
        </w:rPr>
        <w:t xml:space="preserve">- </w:t>
      </w:r>
      <w:r w:rsidRPr="005F0928">
        <w:rPr>
          <w:rFonts w:ascii="Times New Roman" w:hAnsi="Times New Roman"/>
          <w:sz w:val="24"/>
        </w:rPr>
        <w:t>108 000 collaborateurs</w:t>
      </w:r>
    </w:p>
    <w:p w:rsidR="005F0928" w:rsidRDefault="005F0928" w:rsidP="005F0928">
      <w:pPr>
        <w:rPr>
          <w:rFonts w:ascii="Times New Roman" w:hAnsi="Times New Roman"/>
          <w:sz w:val="24"/>
        </w:rPr>
      </w:pPr>
      <w:r>
        <w:rPr>
          <w:rFonts w:ascii="Times New Roman" w:hAnsi="Times New Roman"/>
          <w:sz w:val="24"/>
        </w:rPr>
        <w:t xml:space="preserve">- </w:t>
      </w:r>
      <w:r w:rsidRPr="005F0928">
        <w:rPr>
          <w:rFonts w:ascii="Times New Roman" w:hAnsi="Times New Roman"/>
          <w:sz w:val="24"/>
        </w:rPr>
        <w:t>8 000 agences bancaires</w:t>
      </w:r>
    </w:p>
    <w:p w:rsidR="005F0928" w:rsidRPr="005F0928" w:rsidRDefault="005F0928" w:rsidP="005F0928">
      <w:pPr>
        <w:rPr>
          <w:rFonts w:ascii="Times New Roman" w:hAnsi="Times New Roman"/>
          <w:sz w:val="24"/>
        </w:rPr>
      </w:pPr>
    </w:p>
    <w:p w:rsidR="005F0928" w:rsidRPr="00DF357C" w:rsidRDefault="00515246" w:rsidP="00E473DD">
      <w:pPr>
        <w:pStyle w:val="Titre4"/>
        <w:rPr>
          <w:b w:val="0"/>
          <w:color w:val="000000"/>
        </w:rPr>
      </w:pPr>
      <w:r>
        <w:rPr>
          <w:b w:val="0"/>
          <w:color w:val="000000"/>
        </w:rPr>
        <w:t>A</w:t>
      </w:r>
      <w:r w:rsidR="005F0928">
        <w:rPr>
          <w:b w:val="0"/>
          <w:color w:val="000000"/>
        </w:rPr>
        <w:t>u niveau financier :</w:t>
      </w:r>
    </w:p>
    <w:p w:rsidR="00E473DD" w:rsidRPr="006E4E77" w:rsidRDefault="00E473DD" w:rsidP="00E473DD">
      <w:pPr>
        <w:autoSpaceDE w:val="0"/>
        <w:autoSpaceDN w:val="0"/>
        <w:adjustRightInd w:val="0"/>
        <w:spacing w:after="0" w:line="240" w:lineRule="auto"/>
        <w:rPr>
          <w:rFonts w:ascii="Times New Roman" w:hAnsi="Times New Roman"/>
          <w:bCs/>
          <w:sz w:val="24"/>
          <w:szCs w:val="28"/>
          <w:lang w:eastAsia="fr-FR"/>
        </w:rPr>
      </w:pPr>
    </w:p>
    <w:tbl>
      <w:tblPr>
        <w:tblStyle w:val="Grillemoyenne3-Accent4"/>
        <w:tblW w:w="0" w:type="auto"/>
        <w:tblLook w:val="04A0"/>
      </w:tblPr>
      <w:tblGrid>
        <w:gridCol w:w="3070"/>
        <w:gridCol w:w="3071"/>
        <w:gridCol w:w="3071"/>
      </w:tblGrid>
      <w:tr w:rsidR="00A16825" w:rsidRPr="006E4E77" w:rsidTr="009D4063">
        <w:trPr>
          <w:cnfStyle w:val="100000000000"/>
          <w:trHeight w:val="502"/>
        </w:trPr>
        <w:tc>
          <w:tcPr>
            <w:cnfStyle w:val="001000000000"/>
            <w:tcW w:w="3070" w:type="dxa"/>
          </w:tcPr>
          <w:p w:rsidR="00E473DD" w:rsidRPr="006E4E77" w:rsidRDefault="00E473DD" w:rsidP="00950FEE">
            <w:pPr>
              <w:autoSpaceDE w:val="0"/>
              <w:autoSpaceDN w:val="0"/>
              <w:adjustRightInd w:val="0"/>
              <w:spacing w:after="0" w:line="240" w:lineRule="auto"/>
              <w:rPr>
                <w:rFonts w:ascii="Times New Roman" w:hAnsi="Times New Roman"/>
                <w:bCs w:val="0"/>
                <w:sz w:val="24"/>
                <w:szCs w:val="28"/>
                <w:lang w:eastAsia="fr-FR"/>
              </w:rPr>
            </w:pPr>
          </w:p>
        </w:tc>
        <w:tc>
          <w:tcPr>
            <w:tcW w:w="3071" w:type="dxa"/>
            <w:vAlign w:val="center"/>
          </w:tcPr>
          <w:p w:rsidR="00E473DD" w:rsidRPr="006E4E77" w:rsidRDefault="00E473DD" w:rsidP="009D4063">
            <w:pPr>
              <w:autoSpaceDE w:val="0"/>
              <w:autoSpaceDN w:val="0"/>
              <w:adjustRightInd w:val="0"/>
              <w:spacing w:after="0" w:line="240" w:lineRule="auto"/>
              <w:jc w:val="center"/>
              <w:cnfStyle w:val="100000000000"/>
              <w:rPr>
                <w:rFonts w:ascii="Times New Roman" w:hAnsi="Times New Roman"/>
                <w:bCs w:val="0"/>
                <w:sz w:val="24"/>
                <w:szCs w:val="28"/>
                <w:lang w:eastAsia="fr-FR"/>
              </w:rPr>
            </w:pPr>
            <w:r w:rsidRPr="006E4E77">
              <w:rPr>
                <w:rFonts w:ascii="Times New Roman" w:hAnsi="Times New Roman"/>
                <w:bCs w:val="0"/>
                <w:sz w:val="24"/>
                <w:szCs w:val="28"/>
                <w:lang w:eastAsia="fr-FR"/>
              </w:rPr>
              <w:t>2013</w:t>
            </w:r>
          </w:p>
        </w:tc>
        <w:tc>
          <w:tcPr>
            <w:tcW w:w="3071" w:type="dxa"/>
            <w:vAlign w:val="center"/>
          </w:tcPr>
          <w:p w:rsidR="00E473DD" w:rsidRPr="006E4E77" w:rsidRDefault="00E473DD" w:rsidP="009D4063">
            <w:pPr>
              <w:autoSpaceDE w:val="0"/>
              <w:autoSpaceDN w:val="0"/>
              <w:adjustRightInd w:val="0"/>
              <w:spacing w:after="0" w:line="240" w:lineRule="auto"/>
              <w:jc w:val="center"/>
              <w:cnfStyle w:val="100000000000"/>
              <w:rPr>
                <w:rFonts w:ascii="Times New Roman" w:hAnsi="Times New Roman"/>
                <w:bCs w:val="0"/>
                <w:sz w:val="24"/>
                <w:szCs w:val="28"/>
                <w:lang w:eastAsia="fr-FR"/>
              </w:rPr>
            </w:pPr>
            <w:r w:rsidRPr="006E4E77">
              <w:rPr>
                <w:rFonts w:ascii="Times New Roman" w:hAnsi="Times New Roman"/>
                <w:bCs w:val="0"/>
                <w:sz w:val="24"/>
                <w:szCs w:val="28"/>
                <w:lang w:eastAsia="fr-FR"/>
              </w:rPr>
              <w:t>2014</w:t>
            </w:r>
          </w:p>
        </w:tc>
      </w:tr>
      <w:tr w:rsidR="00A16825" w:rsidRPr="006E4E77" w:rsidTr="009D4063">
        <w:trPr>
          <w:cnfStyle w:val="000000100000"/>
          <w:trHeight w:val="850"/>
        </w:trPr>
        <w:tc>
          <w:tcPr>
            <w:cnfStyle w:val="001000000000"/>
            <w:tcW w:w="3070" w:type="dxa"/>
            <w:vAlign w:val="center"/>
          </w:tcPr>
          <w:p w:rsidR="00E473DD" w:rsidRPr="006E4E77" w:rsidRDefault="00E473DD" w:rsidP="009D4063">
            <w:pPr>
              <w:autoSpaceDE w:val="0"/>
              <w:autoSpaceDN w:val="0"/>
              <w:adjustRightInd w:val="0"/>
              <w:spacing w:after="0" w:line="240" w:lineRule="auto"/>
              <w:rPr>
                <w:rFonts w:ascii="Times New Roman" w:hAnsi="Times New Roman"/>
                <w:bCs w:val="0"/>
                <w:sz w:val="24"/>
                <w:szCs w:val="28"/>
                <w:lang w:eastAsia="fr-FR"/>
              </w:rPr>
            </w:pPr>
            <w:r w:rsidRPr="006E4E77">
              <w:rPr>
                <w:rFonts w:ascii="Times New Roman" w:hAnsi="Times New Roman"/>
                <w:color w:val="000000"/>
                <w:sz w:val="21"/>
              </w:rPr>
              <w:t>Produit Net Bancaire</w:t>
            </w:r>
          </w:p>
        </w:tc>
        <w:tc>
          <w:tcPr>
            <w:tcW w:w="3071" w:type="dxa"/>
            <w:vAlign w:val="center"/>
          </w:tcPr>
          <w:p w:rsidR="00E473DD" w:rsidRPr="009D4063" w:rsidRDefault="00E473DD" w:rsidP="009D4063">
            <w:pPr>
              <w:spacing w:after="0" w:line="240" w:lineRule="auto"/>
              <w:jc w:val="center"/>
              <w:cnfStyle w:val="000000100000"/>
              <w:rPr>
                <w:rFonts w:ascii="Times New Roman" w:hAnsi="Times New Roman"/>
                <w:sz w:val="24"/>
                <w:szCs w:val="24"/>
                <w:lang w:eastAsia="fr-FR"/>
              </w:rPr>
            </w:pPr>
            <w:r w:rsidRPr="009D4063">
              <w:rPr>
                <w:rFonts w:ascii="Times New Roman" w:hAnsi="Times New Roman"/>
                <w:sz w:val="24"/>
                <w:szCs w:val="24"/>
                <w:lang w:eastAsia="fr-FR"/>
              </w:rPr>
              <w:t>23,</w:t>
            </w:r>
            <w:r w:rsidR="00EA0B26" w:rsidRPr="009D4063">
              <w:rPr>
                <w:rFonts w:ascii="Times New Roman" w:hAnsi="Times New Roman"/>
                <w:sz w:val="24"/>
                <w:szCs w:val="24"/>
                <w:lang w:eastAsia="fr-FR"/>
              </w:rPr>
              <w:t>1</w:t>
            </w:r>
            <w:r w:rsidRPr="009D4063">
              <w:rPr>
                <w:rFonts w:ascii="Times New Roman" w:hAnsi="Times New Roman"/>
                <w:sz w:val="24"/>
                <w:szCs w:val="24"/>
                <w:lang w:eastAsia="fr-FR"/>
              </w:rPr>
              <w:t xml:space="preserve"> Md€  (+ 3,3 % vs 2012)</w:t>
            </w:r>
          </w:p>
        </w:tc>
        <w:tc>
          <w:tcPr>
            <w:tcW w:w="3071" w:type="dxa"/>
            <w:vAlign w:val="center"/>
          </w:tcPr>
          <w:p w:rsidR="00E473DD" w:rsidRPr="009D4063" w:rsidRDefault="00E473DD" w:rsidP="009D4063">
            <w:pPr>
              <w:autoSpaceDE w:val="0"/>
              <w:autoSpaceDN w:val="0"/>
              <w:adjustRightInd w:val="0"/>
              <w:spacing w:after="0" w:line="240" w:lineRule="auto"/>
              <w:jc w:val="center"/>
              <w:cnfStyle w:val="000000100000"/>
              <w:rPr>
                <w:rFonts w:ascii="Times New Roman" w:hAnsi="Times New Roman"/>
                <w:bCs/>
                <w:sz w:val="24"/>
                <w:szCs w:val="24"/>
                <w:lang w:eastAsia="fr-FR"/>
              </w:rPr>
            </w:pPr>
            <w:r w:rsidRPr="009D4063">
              <w:rPr>
                <w:rStyle w:val="lev"/>
                <w:rFonts w:ascii="Times New Roman" w:hAnsi="Times New Roman"/>
                <w:b w:val="0"/>
                <w:bCs w:val="0"/>
                <w:color w:val="000000"/>
                <w:sz w:val="24"/>
                <w:szCs w:val="24"/>
              </w:rPr>
              <w:t>23,6 Md€</w:t>
            </w:r>
            <w:r w:rsidRPr="009D4063">
              <w:rPr>
                <w:rFonts w:ascii="Times New Roman" w:hAnsi="Times New Roman"/>
                <w:color w:val="000000"/>
                <w:sz w:val="24"/>
                <w:szCs w:val="24"/>
              </w:rPr>
              <w:t>  (+ 2,3 % vs 2013)</w:t>
            </w:r>
          </w:p>
        </w:tc>
      </w:tr>
      <w:tr w:rsidR="00A16825" w:rsidRPr="006E4E77" w:rsidTr="009D4063">
        <w:trPr>
          <w:trHeight w:val="850"/>
        </w:trPr>
        <w:tc>
          <w:tcPr>
            <w:cnfStyle w:val="001000000000"/>
            <w:tcW w:w="3070" w:type="dxa"/>
            <w:vAlign w:val="center"/>
          </w:tcPr>
          <w:p w:rsidR="00E473DD" w:rsidRPr="006E4E77" w:rsidRDefault="00E473DD" w:rsidP="009D4063">
            <w:pPr>
              <w:autoSpaceDE w:val="0"/>
              <w:autoSpaceDN w:val="0"/>
              <w:adjustRightInd w:val="0"/>
              <w:spacing w:after="0" w:line="240" w:lineRule="auto"/>
              <w:rPr>
                <w:rFonts w:ascii="Times New Roman" w:hAnsi="Times New Roman"/>
                <w:bCs w:val="0"/>
                <w:sz w:val="24"/>
                <w:szCs w:val="28"/>
                <w:lang w:eastAsia="fr-FR"/>
              </w:rPr>
            </w:pPr>
            <w:r w:rsidRPr="006E4E77">
              <w:rPr>
                <w:rFonts w:ascii="Times New Roman" w:hAnsi="Times New Roman"/>
                <w:color w:val="000000"/>
                <w:sz w:val="21"/>
              </w:rPr>
              <w:t>Résultat net part du groupe</w:t>
            </w:r>
          </w:p>
        </w:tc>
        <w:tc>
          <w:tcPr>
            <w:tcW w:w="3071" w:type="dxa"/>
            <w:vAlign w:val="center"/>
          </w:tcPr>
          <w:p w:rsidR="00E473DD" w:rsidRPr="009D4063" w:rsidRDefault="00E473DD" w:rsidP="009D4063">
            <w:pPr>
              <w:spacing w:after="0" w:line="240" w:lineRule="auto"/>
              <w:jc w:val="center"/>
              <w:cnfStyle w:val="000000000000"/>
              <w:rPr>
                <w:rFonts w:ascii="Times New Roman" w:hAnsi="Times New Roman"/>
                <w:sz w:val="24"/>
                <w:szCs w:val="24"/>
                <w:lang w:eastAsia="fr-FR"/>
              </w:rPr>
            </w:pPr>
            <w:r w:rsidRPr="009D4063">
              <w:rPr>
                <w:rFonts w:ascii="Times New Roman" w:hAnsi="Times New Roman"/>
                <w:sz w:val="24"/>
                <w:szCs w:val="24"/>
                <w:lang w:eastAsia="fr-FR"/>
              </w:rPr>
              <w:t>2,9 Md€ (+ 26,2 % vs 2012)</w:t>
            </w:r>
          </w:p>
        </w:tc>
        <w:tc>
          <w:tcPr>
            <w:tcW w:w="3071" w:type="dxa"/>
            <w:vAlign w:val="center"/>
          </w:tcPr>
          <w:p w:rsidR="00E473DD" w:rsidRPr="009D4063" w:rsidRDefault="00E473DD" w:rsidP="009D4063">
            <w:pPr>
              <w:autoSpaceDE w:val="0"/>
              <w:autoSpaceDN w:val="0"/>
              <w:adjustRightInd w:val="0"/>
              <w:spacing w:after="0" w:line="240" w:lineRule="auto"/>
              <w:jc w:val="center"/>
              <w:cnfStyle w:val="000000000000"/>
              <w:rPr>
                <w:rFonts w:ascii="Times New Roman" w:hAnsi="Times New Roman"/>
                <w:bCs/>
                <w:sz w:val="24"/>
                <w:szCs w:val="24"/>
                <w:lang w:eastAsia="fr-FR"/>
              </w:rPr>
            </w:pPr>
            <w:r w:rsidRPr="009D4063">
              <w:rPr>
                <w:rStyle w:val="lev"/>
                <w:rFonts w:ascii="Times New Roman" w:hAnsi="Times New Roman"/>
                <w:b w:val="0"/>
                <w:bCs w:val="0"/>
                <w:color w:val="000000"/>
                <w:sz w:val="24"/>
                <w:szCs w:val="24"/>
              </w:rPr>
              <w:t>3,1 Md€</w:t>
            </w:r>
            <w:r w:rsidRPr="009D4063">
              <w:rPr>
                <w:rFonts w:ascii="Times New Roman" w:hAnsi="Times New Roman"/>
                <w:color w:val="000000"/>
                <w:sz w:val="24"/>
                <w:szCs w:val="24"/>
              </w:rPr>
              <w:t xml:space="preserve"> (+ 5,9 % vs 2013)</w:t>
            </w:r>
          </w:p>
        </w:tc>
      </w:tr>
      <w:tr w:rsidR="00A16825" w:rsidRPr="006E4E77" w:rsidTr="009D4063">
        <w:trPr>
          <w:cnfStyle w:val="000000100000"/>
          <w:trHeight w:val="850"/>
        </w:trPr>
        <w:tc>
          <w:tcPr>
            <w:cnfStyle w:val="001000000000"/>
            <w:tcW w:w="3070" w:type="dxa"/>
            <w:vAlign w:val="center"/>
          </w:tcPr>
          <w:p w:rsidR="00E473DD" w:rsidRPr="006E4E77" w:rsidRDefault="00E473DD" w:rsidP="009D4063">
            <w:pPr>
              <w:autoSpaceDE w:val="0"/>
              <w:autoSpaceDN w:val="0"/>
              <w:adjustRightInd w:val="0"/>
              <w:spacing w:after="0" w:line="240" w:lineRule="auto"/>
              <w:rPr>
                <w:rFonts w:ascii="Times New Roman" w:hAnsi="Times New Roman"/>
                <w:bCs w:val="0"/>
                <w:sz w:val="24"/>
                <w:szCs w:val="28"/>
                <w:lang w:eastAsia="fr-FR"/>
              </w:rPr>
            </w:pPr>
            <w:r w:rsidRPr="006E4E77">
              <w:rPr>
                <w:rFonts w:ascii="Times New Roman" w:hAnsi="Times New Roman"/>
                <w:color w:val="000000"/>
                <w:sz w:val="21"/>
              </w:rPr>
              <w:t>Coefficient d’exploitation</w:t>
            </w:r>
          </w:p>
        </w:tc>
        <w:tc>
          <w:tcPr>
            <w:tcW w:w="3071" w:type="dxa"/>
            <w:vAlign w:val="center"/>
          </w:tcPr>
          <w:p w:rsidR="00E473DD" w:rsidRPr="009D4063" w:rsidRDefault="00E473DD" w:rsidP="009D4063">
            <w:pPr>
              <w:spacing w:after="0" w:line="240" w:lineRule="auto"/>
              <w:jc w:val="center"/>
              <w:cnfStyle w:val="000000100000"/>
              <w:rPr>
                <w:rFonts w:ascii="Times New Roman" w:hAnsi="Times New Roman"/>
                <w:sz w:val="24"/>
                <w:szCs w:val="24"/>
                <w:lang w:eastAsia="fr-FR"/>
              </w:rPr>
            </w:pPr>
            <w:r w:rsidRPr="009D4063">
              <w:rPr>
                <w:rFonts w:ascii="Times New Roman" w:hAnsi="Times New Roman"/>
                <w:sz w:val="24"/>
                <w:szCs w:val="24"/>
                <w:lang w:eastAsia="fr-FR"/>
              </w:rPr>
              <w:t>69,9 %</w:t>
            </w:r>
          </w:p>
        </w:tc>
        <w:tc>
          <w:tcPr>
            <w:tcW w:w="3071" w:type="dxa"/>
            <w:vAlign w:val="center"/>
          </w:tcPr>
          <w:p w:rsidR="00E473DD" w:rsidRPr="009D4063" w:rsidRDefault="00E473DD" w:rsidP="009D4063">
            <w:pPr>
              <w:autoSpaceDE w:val="0"/>
              <w:autoSpaceDN w:val="0"/>
              <w:adjustRightInd w:val="0"/>
              <w:spacing w:after="0" w:line="240" w:lineRule="auto"/>
              <w:jc w:val="center"/>
              <w:cnfStyle w:val="000000100000"/>
              <w:rPr>
                <w:rFonts w:ascii="Times New Roman" w:hAnsi="Times New Roman"/>
                <w:bCs/>
                <w:sz w:val="24"/>
                <w:szCs w:val="24"/>
                <w:lang w:eastAsia="fr-FR"/>
              </w:rPr>
            </w:pPr>
            <w:r w:rsidRPr="009D4063">
              <w:rPr>
                <w:rStyle w:val="lev"/>
                <w:rFonts w:ascii="Times New Roman" w:hAnsi="Times New Roman"/>
                <w:b w:val="0"/>
                <w:bCs w:val="0"/>
                <w:color w:val="000000"/>
                <w:sz w:val="24"/>
                <w:szCs w:val="24"/>
              </w:rPr>
              <w:t>69,2 %</w:t>
            </w:r>
          </w:p>
        </w:tc>
      </w:tr>
      <w:tr w:rsidR="00A16825" w:rsidRPr="006E4E77" w:rsidTr="009D4063">
        <w:trPr>
          <w:trHeight w:val="850"/>
        </w:trPr>
        <w:tc>
          <w:tcPr>
            <w:cnfStyle w:val="001000000000"/>
            <w:tcW w:w="3070" w:type="dxa"/>
            <w:vAlign w:val="center"/>
          </w:tcPr>
          <w:p w:rsidR="00E473DD" w:rsidRPr="006E4E77" w:rsidRDefault="00E473DD" w:rsidP="009D4063">
            <w:pPr>
              <w:autoSpaceDE w:val="0"/>
              <w:autoSpaceDN w:val="0"/>
              <w:adjustRightInd w:val="0"/>
              <w:spacing w:after="0" w:line="240" w:lineRule="auto"/>
              <w:rPr>
                <w:rFonts w:ascii="Times New Roman" w:hAnsi="Times New Roman"/>
                <w:bCs w:val="0"/>
                <w:sz w:val="24"/>
                <w:szCs w:val="28"/>
                <w:lang w:eastAsia="fr-FR"/>
              </w:rPr>
            </w:pPr>
            <w:r w:rsidRPr="006E4E77">
              <w:rPr>
                <w:rFonts w:ascii="Times New Roman" w:hAnsi="Times New Roman"/>
                <w:color w:val="000000"/>
                <w:sz w:val="21"/>
              </w:rPr>
              <w:t>Baisse du coût du risque</w:t>
            </w:r>
          </w:p>
        </w:tc>
        <w:tc>
          <w:tcPr>
            <w:tcW w:w="3071" w:type="dxa"/>
            <w:vAlign w:val="center"/>
          </w:tcPr>
          <w:p w:rsidR="00E473DD" w:rsidRPr="009D4063" w:rsidRDefault="00E473DD" w:rsidP="009D4063">
            <w:pPr>
              <w:spacing w:after="0" w:line="240" w:lineRule="auto"/>
              <w:jc w:val="center"/>
              <w:cnfStyle w:val="000000000000"/>
              <w:rPr>
                <w:rFonts w:ascii="Times New Roman" w:hAnsi="Times New Roman"/>
                <w:sz w:val="24"/>
                <w:szCs w:val="24"/>
                <w:lang w:eastAsia="fr-FR"/>
              </w:rPr>
            </w:pPr>
            <w:r w:rsidRPr="009D4063">
              <w:rPr>
                <w:rFonts w:ascii="Times New Roman" w:hAnsi="Times New Roman"/>
                <w:sz w:val="24"/>
                <w:szCs w:val="24"/>
                <w:lang w:eastAsia="fr-FR"/>
              </w:rPr>
              <w:t>7,2 % (vs 2012)</w:t>
            </w:r>
          </w:p>
        </w:tc>
        <w:tc>
          <w:tcPr>
            <w:tcW w:w="3071" w:type="dxa"/>
            <w:vAlign w:val="center"/>
          </w:tcPr>
          <w:p w:rsidR="00E473DD" w:rsidRPr="009D4063" w:rsidRDefault="00E473DD" w:rsidP="009D4063">
            <w:pPr>
              <w:autoSpaceDE w:val="0"/>
              <w:autoSpaceDN w:val="0"/>
              <w:adjustRightInd w:val="0"/>
              <w:spacing w:after="0" w:line="240" w:lineRule="auto"/>
              <w:jc w:val="center"/>
              <w:cnfStyle w:val="000000000000"/>
              <w:rPr>
                <w:rFonts w:ascii="Times New Roman" w:hAnsi="Times New Roman"/>
                <w:bCs/>
                <w:sz w:val="24"/>
                <w:szCs w:val="24"/>
                <w:lang w:eastAsia="fr-FR"/>
              </w:rPr>
            </w:pPr>
            <w:r w:rsidRPr="009D4063">
              <w:rPr>
                <w:rStyle w:val="lev"/>
                <w:rFonts w:ascii="Times New Roman" w:hAnsi="Times New Roman"/>
                <w:b w:val="0"/>
                <w:bCs w:val="0"/>
                <w:color w:val="000000"/>
                <w:sz w:val="24"/>
                <w:szCs w:val="24"/>
              </w:rPr>
              <w:t>13 %</w:t>
            </w:r>
            <w:r w:rsidRPr="009D4063">
              <w:rPr>
                <w:rFonts w:ascii="Times New Roman" w:hAnsi="Times New Roman"/>
                <w:color w:val="000000"/>
                <w:sz w:val="24"/>
                <w:szCs w:val="24"/>
              </w:rPr>
              <w:t xml:space="preserve"> (vs 2013)</w:t>
            </w:r>
          </w:p>
        </w:tc>
      </w:tr>
      <w:tr w:rsidR="00A16825" w:rsidRPr="006E4E77" w:rsidTr="009D4063">
        <w:trPr>
          <w:cnfStyle w:val="000000100000"/>
          <w:trHeight w:val="850"/>
        </w:trPr>
        <w:tc>
          <w:tcPr>
            <w:cnfStyle w:val="001000000000"/>
            <w:tcW w:w="3070" w:type="dxa"/>
            <w:vAlign w:val="center"/>
          </w:tcPr>
          <w:p w:rsidR="00E473DD" w:rsidRPr="006E4E77" w:rsidRDefault="00E473DD" w:rsidP="009D4063">
            <w:pPr>
              <w:autoSpaceDE w:val="0"/>
              <w:autoSpaceDN w:val="0"/>
              <w:adjustRightInd w:val="0"/>
              <w:spacing w:after="0" w:line="240" w:lineRule="auto"/>
              <w:rPr>
                <w:rFonts w:ascii="Times New Roman" w:hAnsi="Times New Roman"/>
                <w:bCs w:val="0"/>
                <w:sz w:val="24"/>
                <w:szCs w:val="28"/>
                <w:lang w:eastAsia="fr-FR"/>
              </w:rPr>
            </w:pPr>
            <w:r w:rsidRPr="006E4E77">
              <w:rPr>
                <w:rFonts w:ascii="Times New Roman" w:hAnsi="Times New Roman"/>
                <w:color w:val="000000"/>
                <w:sz w:val="21"/>
              </w:rPr>
              <w:t>Encours de crédits - réseaux Banque Populaire et Caisse d’Epargne</w:t>
            </w:r>
          </w:p>
        </w:tc>
        <w:tc>
          <w:tcPr>
            <w:tcW w:w="3071" w:type="dxa"/>
            <w:vAlign w:val="center"/>
          </w:tcPr>
          <w:p w:rsidR="00E473DD" w:rsidRPr="009D4063" w:rsidRDefault="00173BEF" w:rsidP="009D4063">
            <w:pPr>
              <w:autoSpaceDE w:val="0"/>
              <w:autoSpaceDN w:val="0"/>
              <w:adjustRightInd w:val="0"/>
              <w:spacing w:after="0" w:line="240" w:lineRule="auto"/>
              <w:jc w:val="center"/>
              <w:cnfStyle w:val="000000100000"/>
              <w:rPr>
                <w:rFonts w:ascii="Times New Roman" w:hAnsi="Times New Roman"/>
                <w:bCs/>
                <w:sz w:val="24"/>
                <w:szCs w:val="24"/>
                <w:lang w:eastAsia="fr-FR"/>
              </w:rPr>
            </w:pPr>
            <w:r w:rsidRPr="009D4063">
              <w:rPr>
                <w:rStyle w:val="lev"/>
                <w:rFonts w:ascii="Times New Roman" w:hAnsi="Times New Roman"/>
                <w:b w:val="0"/>
                <w:bCs w:val="0"/>
                <w:color w:val="000000"/>
                <w:sz w:val="24"/>
                <w:szCs w:val="24"/>
              </w:rPr>
              <w:t>366</w:t>
            </w:r>
            <w:r w:rsidR="00E473DD" w:rsidRPr="009D4063">
              <w:rPr>
                <w:rStyle w:val="lev"/>
                <w:rFonts w:ascii="Times New Roman" w:hAnsi="Times New Roman"/>
                <w:b w:val="0"/>
                <w:bCs w:val="0"/>
                <w:color w:val="000000"/>
                <w:sz w:val="24"/>
                <w:szCs w:val="24"/>
              </w:rPr>
              <w:t xml:space="preserve"> Md€</w:t>
            </w:r>
            <w:r w:rsidRPr="009D4063">
              <w:rPr>
                <w:rFonts w:ascii="Times New Roman" w:hAnsi="Times New Roman"/>
                <w:color w:val="000000"/>
                <w:sz w:val="24"/>
                <w:szCs w:val="24"/>
              </w:rPr>
              <w:t xml:space="preserve"> (+ 6,1</w:t>
            </w:r>
            <w:r w:rsidR="00E473DD" w:rsidRPr="009D4063">
              <w:rPr>
                <w:rFonts w:ascii="Times New Roman" w:hAnsi="Times New Roman"/>
                <w:color w:val="000000"/>
                <w:sz w:val="24"/>
                <w:szCs w:val="24"/>
              </w:rPr>
              <w:t xml:space="preserve"> % vs </w:t>
            </w:r>
            <w:r w:rsidRPr="009D4063">
              <w:rPr>
                <w:rFonts w:ascii="Times New Roman" w:hAnsi="Times New Roman"/>
                <w:color w:val="000000"/>
                <w:sz w:val="24"/>
                <w:szCs w:val="24"/>
              </w:rPr>
              <w:t>2012</w:t>
            </w:r>
            <w:r w:rsidR="00E473DD" w:rsidRPr="009D4063">
              <w:rPr>
                <w:rFonts w:ascii="Times New Roman" w:hAnsi="Times New Roman"/>
                <w:color w:val="000000"/>
                <w:sz w:val="24"/>
                <w:szCs w:val="24"/>
              </w:rPr>
              <w:t>)</w:t>
            </w:r>
          </w:p>
        </w:tc>
        <w:tc>
          <w:tcPr>
            <w:tcW w:w="3071" w:type="dxa"/>
            <w:vAlign w:val="center"/>
          </w:tcPr>
          <w:p w:rsidR="00E473DD" w:rsidRPr="009D4063" w:rsidRDefault="00E473DD" w:rsidP="009D4063">
            <w:pPr>
              <w:autoSpaceDE w:val="0"/>
              <w:autoSpaceDN w:val="0"/>
              <w:adjustRightInd w:val="0"/>
              <w:spacing w:after="0" w:line="240" w:lineRule="auto"/>
              <w:jc w:val="center"/>
              <w:cnfStyle w:val="000000100000"/>
              <w:rPr>
                <w:rFonts w:ascii="Times New Roman" w:hAnsi="Times New Roman"/>
                <w:bCs/>
                <w:sz w:val="24"/>
                <w:szCs w:val="24"/>
                <w:lang w:eastAsia="fr-FR"/>
              </w:rPr>
            </w:pPr>
            <w:r w:rsidRPr="009D4063">
              <w:rPr>
                <w:rStyle w:val="lev"/>
                <w:rFonts w:ascii="Times New Roman" w:hAnsi="Times New Roman"/>
                <w:b w:val="0"/>
                <w:bCs w:val="0"/>
                <w:color w:val="000000"/>
                <w:sz w:val="24"/>
                <w:szCs w:val="24"/>
              </w:rPr>
              <w:t>378 Md€</w:t>
            </w:r>
            <w:r w:rsidRPr="009D4063">
              <w:rPr>
                <w:rFonts w:ascii="Times New Roman" w:hAnsi="Times New Roman"/>
                <w:color w:val="000000"/>
                <w:sz w:val="24"/>
                <w:szCs w:val="24"/>
              </w:rPr>
              <w:t xml:space="preserve"> (+ 3,0 % vs 2013)</w:t>
            </w:r>
          </w:p>
        </w:tc>
      </w:tr>
      <w:tr w:rsidR="00A16825" w:rsidRPr="006E4E77" w:rsidTr="009D4063">
        <w:trPr>
          <w:trHeight w:val="850"/>
        </w:trPr>
        <w:tc>
          <w:tcPr>
            <w:cnfStyle w:val="001000000000"/>
            <w:tcW w:w="3070" w:type="dxa"/>
            <w:vAlign w:val="center"/>
          </w:tcPr>
          <w:p w:rsidR="00E473DD" w:rsidRPr="006E4E77" w:rsidRDefault="00E473DD" w:rsidP="009D4063">
            <w:pPr>
              <w:autoSpaceDE w:val="0"/>
              <w:autoSpaceDN w:val="0"/>
              <w:adjustRightInd w:val="0"/>
              <w:spacing w:after="0" w:line="240" w:lineRule="auto"/>
              <w:rPr>
                <w:rFonts w:ascii="Times New Roman" w:hAnsi="Times New Roman"/>
                <w:bCs w:val="0"/>
                <w:sz w:val="24"/>
                <w:szCs w:val="28"/>
                <w:lang w:eastAsia="fr-FR"/>
              </w:rPr>
            </w:pPr>
            <w:r w:rsidRPr="006E4E77">
              <w:rPr>
                <w:rFonts w:ascii="Times New Roman" w:hAnsi="Times New Roman"/>
                <w:color w:val="000000"/>
                <w:sz w:val="21"/>
              </w:rPr>
              <w:t>Encours d’épargne - réseaux Banque Populaire et Caisse d’Epargne</w:t>
            </w:r>
          </w:p>
        </w:tc>
        <w:tc>
          <w:tcPr>
            <w:tcW w:w="3071" w:type="dxa"/>
            <w:vAlign w:val="center"/>
          </w:tcPr>
          <w:p w:rsidR="00E473DD" w:rsidRPr="009D4063" w:rsidRDefault="00E473DD" w:rsidP="009D4063">
            <w:pPr>
              <w:pStyle w:val="Titre3"/>
              <w:spacing w:after="0" w:afterAutospacing="0"/>
              <w:jc w:val="center"/>
              <w:outlineLvl w:val="2"/>
              <w:cnfStyle w:val="000000000000"/>
              <w:rPr>
                <w:b w:val="0"/>
                <w:color w:val="000000"/>
                <w:sz w:val="24"/>
                <w:szCs w:val="24"/>
              </w:rPr>
            </w:pPr>
            <w:r w:rsidRPr="009D4063">
              <w:rPr>
                <w:rStyle w:val="lev"/>
                <w:bCs/>
                <w:color w:val="000000"/>
                <w:sz w:val="24"/>
                <w:szCs w:val="24"/>
              </w:rPr>
              <w:t>5</w:t>
            </w:r>
            <w:r w:rsidR="00173BEF" w:rsidRPr="009D4063">
              <w:rPr>
                <w:rStyle w:val="lev"/>
                <w:bCs/>
                <w:color w:val="000000"/>
                <w:sz w:val="24"/>
                <w:szCs w:val="24"/>
              </w:rPr>
              <w:t>78</w:t>
            </w:r>
            <w:r w:rsidRPr="009D4063">
              <w:rPr>
                <w:rStyle w:val="lev"/>
                <w:bCs/>
                <w:color w:val="000000"/>
                <w:sz w:val="24"/>
                <w:szCs w:val="24"/>
              </w:rPr>
              <w:t xml:space="preserve"> Md€</w:t>
            </w:r>
            <w:r w:rsidR="00173BEF" w:rsidRPr="009D4063">
              <w:rPr>
                <w:b w:val="0"/>
                <w:color w:val="000000"/>
                <w:sz w:val="24"/>
                <w:szCs w:val="24"/>
              </w:rPr>
              <w:t xml:space="preserve"> (+ 3,6 % vs 2012</w:t>
            </w:r>
            <w:r w:rsidRPr="009D4063">
              <w:rPr>
                <w:b w:val="0"/>
                <w:color w:val="000000"/>
                <w:sz w:val="24"/>
                <w:szCs w:val="24"/>
              </w:rPr>
              <w:t>)</w:t>
            </w:r>
          </w:p>
        </w:tc>
        <w:tc>
          <w:tcPr>
            <w:tcW w:w="3071" w:type="dxa"/>
            <w:vAlign w:val="center"/>
          </w:tcPr>
          <w:p w:rsidR="00E473DD" w:rsidRPr="009D4063" w:rsidRDefault="00E473DD" w:rsidP="009D4063">
            <w:pPr>
              <w:pStyle w:val="Titre3"/>
              <w:spacing w:after="0" w:afterAutospacing="0"/>
              <w:jc w:val="center"/>
              <w:outlineLvl w:val="2"/>
              <w:cnfStyle w:val="000000000000"/>
              <w:rPr>
                <w:b w:val="0"/>
                <w:color w:val="000000"/>
                <w:sz w:val="24"/>
                <w:szCs w:val="24"/>
              </w:rPr>
            </w:pPr>
            <w:r w:rsidRPr="009D4063">
              <w:rPr>
                <w:rStyle w:val="lev"/>
                <w:bCs/>
                <w:color w:val="000000"/>
                <w:sz w:val="24"/>
                <w:szCs w:val="24"/>
              </w:rPr>
              <w:t>596 Md€</w:t>
            </w:r>
            <w:r w:rsidRPr="009D4063">
              <w:rPr>
                <w:b w:val="0"/>
                <w:color w:val="000000"/>
                <w:sz w:val="24"/>
                <w:szCs w:val="24"/>
              </w:rPr>
              <w:t xml:space="preserve"> (+ 3,1 % vs 2013)</w:t>
            </w:r>
          </w:p>
        </w:tc>
      </w:tr>
      <w:tr w:rsidR="00A16825" w:rsidRPr="006E4E77" w:rsidTr="009D4063">
        <w:trPr>
          <w:cnfStyle w:val="000000100000"/>
          <w:trHeight w:val="850"/>
        </w:trPr>
        <w:tc>
          <w:tcPr>
            <w:cnfStyle w:val="001000000000"/>
            <w:tcW w:w="3070" w:type="dxa"/>
            <w:vAlign w:val="center"/>
          </w:tcPr>
          <w:p w:rsidR="00E473DD" w:rsidRPr="006E4E77" w:rsidRDefault="00E473DD" w:rsidP="009D4063">
            <w:pPr>
              <w:autoSpaceDE w:val="0"/>
              <w:autoSpaceDN w:val="0"/>
              <w:adjustRightInd w:val="0"/>
              <w:spacing w:after="0" w:line="240" w:lineRule="auto"/>
              <w:rPr>
                <w:rFonts w:ascii="Times New Roman" w:hAnsi="Times New Roman"/>
                <w:bCs w:val="0"/>
                <w:sz w:val="24"/>
                <w:szCs w:val="28"/>
                <w:lang w:eastAsia="fr-FR"/>
              </w:rPr>
            </w:pPr>
            <w:r w:rsidRPr="006E4E77">
              <w:rPr>
                <w:rFonts w:ascii="Times New Roman" w:hAnsi="Times New Roman"/>
                <w:color w:val="000000"/>
                <w:sz w:val="21"/>
              </w:rPr>
              <w:t xml:space="preserve">Ratio de </w:t>
            </w:r>
            <w:proofErr w:type="spellStart"/>
            <w:r w:rsidRPr="006E4E77">
              <w:rPr>
                <w:rFonts w:ascii="Times New Roman" w:hAnsi="Times New Roman"/>
                <w:color w:val="000000"/>
                <w:sz w:val="21"/>
              </w:rPr>
              <w:t>common</w:t>
            </w:r>
            <w:proofErr w:type="spellEnd"/>
            <w:r w:rsidRPr="006E4E77">
              <w:rPr>
                <w:rFonts w:ascii="Times New Roman" w:hAnsi="Times New Roman"/>
                <w:color w:val="000000"/>
                <w:sz w:val="21"/>
              </w:rPr>
              <w:t xml:space="preserve"> </w:t>
            </w:r>
            <w:proofErr w:type="spellStart"/>
            <w:r w:rsidRPr="006E4E77">
              <w:rPr>
                <w:rFonts w:ascii="Times New Roman" w:hAnsi="Times New Roman"/>
                <w:color w:val="000000"/>
                <w:sz w:val="21"/>
              </w:rPr>
              <w:t>equity</w:t>
            </w:r>
            <w:proofErr w:type="spellEnd"/>
            <w:r w:rsidRPr="006E4E77">
              <w:rPr>
                <w:rFonts w:ascii="Times New Roman" w:hAnsi="Times New Roman"/>
                <w:color w:val="000000"/>
                <w:sz w:val="21"/>
              </w:rPr>
              <w:t xml:space="preserve"> </w:t>
            </w:r>
            <w:proofErr w:type="spellStart"/>
            <w:r w:rsidRPr="006E4E77">
              <w:rPr>
                <w:rFonts w:ascii="Times New Roman" w:hAnsi="Times New Roman"/>
                <w:color w:val="000000"/>
                <w:sz w:val="21"/>
              </w:rPr>
              <w:t>tier</w:t>
            </w:r>
            <w:proofErr w:type="spellEnd"/>
            <w:r w:rsidRPr="006E4E77">
              <w:rPr>
                <w:rFonts w:ascii="Times New Roman" w:hAnsi="Times New Roman"/>
                <w:color w:val="000000"/>
                <w:sz w:val="21"/>
              </w:rPr>
              <w:t xml:space="preserve"> 1</w:t>
            </w:r>
            <w:r w:rsidR="00A61F4E">
              <w:rPr>
                <w:rFonts w:ascii="Times New Roman" w:hAnsi="Times New Roman"/>
                <w:color w:val="000000"/>
                <w:sz w:val="21"/>
              </w:rPr>
              <w:t xml:space="preserve"> (ratio de fonds propres)</w:t>
            </w:r>
          </w:p>
        </w:tc>
        <w:tc>
          <w:tcPr>
            <w:tcW w:w="3071" w:type="dxa"/>
            <w:vAlign w:val="center"/>
          </w:tcPr>
          <w:p w:rsidR="00E473DD" w:rsidRPr="009D4063" w:rsidRDefault="00E473DD" w:rsidP="009D4063">
            <w:pPr>
              <w:autoSpaceDE w:val="0"/>
              <w:autoSpaceDN w:val="0"/>
              <w:adjustRightInd w:val="0"/>
              <w:spacing w:after="0" w:line="240" w:lineRule="auto"/>
              <w:jc w:val="center"/>
              <w:cnfStyle w:val="000000100000"/>
              <w:rPr>
                <w:rFonts w:ascii="Times New Roman" w:hAnsi="Times New Roman"/>
                <w:bCs/>
                <w:sz w:val="24"/>
                <w:szCs w:val="24"/>
                <w:lang w:eastAsia="fr-FR"/>
              </w:rPr>
            </w:pPr>
            <w:r w:rsidRPr="009D4063">
              <w:rPr>
                <w:rFonts w:ascii="Times New Roman" w:hAnsi="Times New Roman"/>
                <w:sz w:val="24"/>
                <w:szCs w:val="24"/>
                <w:lang w:eastAsia="fr-FR"/>
              </w:rPr>
              <w:t xml:space="preserve">10,4 % + 150 </w:t>
            </w:r>
            <w:proofErr w:type="spellStart"/>
            <w:r w:rsidRPr="009D4063">
              <w:rPr>
                <w:rFonts w:ascii="Times New Roman" w:hAnsi="Times New Roman"/>
                <w:sz w:val="24"/>
                <w:szCs w:val="24"/>
                <w:lang w:eastAsia="fr-FR"/>
              </w:rPr>
              <w:t>pb</w:t>
            </w:r>
            <w:proofErr w:type="spellEnd"/>
            <w:r w:rsidRPr="009D4063">
              <w:rPr>
                <w:rFonts w:ascii="Times New Roman" w:hAnsi="Times New Roman"/>
                <w:sz w:val="24"/>
                <w:szCs w:val="24"/>
                <w:lang w:eastAsia="fr-FR"/>
              </w:rPr>
              <w:t xml:space="preserve"> vs 2012</w:t>
            </w:r>
          </w:p>
        </w:tc>
        <w:tc>
          <w:tcPr>
            <w:tcW w:w="3071" w:type="dxa"/>
            <w:vAlign w:val="center"/>
          </w:tcPr>
          <w:p w:rsidR="00E473DD" w:rsidRPr="009D4063" w:rsidRDefault="00E473DD" w:rsidP="009D4063">
            <w:pPr>
              <w:pStyle w:val="Titre3"/>
              <w:spacing w:after="0" w:afterAutospacing="0"/>
              <w:jc w:val="center"/>
              <w:outlineLvl w:val="2"/>
              <w:cnfStyle w:val="000000100000"/>
              <w:rPr>
                <w:b w:val="0"/>
                <w:color w:val="000000"/>
                <w:sz w:val="24"/>
                <w:szCs w:val="24"/>
              </w:rPr>
            </w:pPr>
            <w:r w:rsidRPr="009D4063">
              <w:rPr>
                <w:rStyle w:val="lev"/>
                <w:bCs/>
                <w:color w:val="000000"/>
                <w:sz w:val="24"/>
                <w:szCs w:val="24"/>
              </w:rPr>
              <w:t>12 %</w:t>
            </w:r>
            <w:r w:rsidRPr="009D4063">
              <w:rPr>
                <w:b w:val="0"/>
                <w:color w:val="000000"/>
                <w:sz w:val="24"/>
                <w:szCs w:val="24"/>
              </w:rPr>
              <w:t xml:space="preserve"> + 160 </w:t>
            </w:r>
            <w:proofErr w:type="spellStart"/>
            <w:r w:rsidRPr="009D4063">
              <w:rPr>
                <w:b w:val="0"/>
                <w:color w:val="000000"/>
                <w:sz w:val="24"/>
                <w:szCs w:val="24"/>
              </w:rPr>
              <w:t>pb</w:t>
            </w:r>
            <w:proofErr w:type="spellEnd"/>
            <w:r w:rsidRPr="009D4063">
              <w:rPr>
                <w:b w:val="0"/>
                <w:color w:val="000000"/>
                <w:sz w:val="24"/>
                <w:szCs w:val="24"/>
              </w:rPr>
              <w:t xml:space="preserve"> vs 2013</w:t>
            </w:r>
          </w:p>
        </w:tc>
      </w:tr>
      <w:tr w:rsidR="00A16825" w:rsidRPr="006E4E77" w:rsidTr="009D4063">
        <w:trPr>
          <w:trHeight w:val="850"/>
        </w:trPr>
        <w:tc>
          <w:tcPr>
            <w:cnfStyle w:val="001000000000"/>
            <w:tcW w:w="3070" w:type="dxa"/>
            <w:vAlign w:val="center"/>
          </w:tcPr>
          <w:p w:rsidR="00E473DD" w:rsidRPr="006E4E77" w:rsidRDefault="00E473DD" w:rsidP="009D4063">
            <w:pPr>
              <w:autoSpaceDE w:val="0"/>
              <w:autoSpaceDN w:val="0"/>
              <w:adjustRightInd w:val="0"/>
              <w:spacing w:after="0" w:line="240" w:lineRule="auto"/>
              <w:rPr>
                <w:rFonts w:ascii="Times New Roman" w:hAnsi="Times New Roman"/>
                <w:bCs w:val="0"/>
                <w:sz w:val="24"/>
                <w:szCs w:val="28"/>
                <w:lang w:eastAsia="fr-FR"/>
              </w:rPr>
            </w:pPr>
            <w:r w:rsidRPr="006E4E77">
              <w:rPr>
                <w:rFonts w:ascii="Times New Roman" w:hAnsi="Times New Roman"/>
                <w:color w:val="000000"/>
                <w:sz w:val="21"/>
              </w:rPr>
              <w:t>Ratio de solvabilité global</w:t>
            </w:r>
          </w:p>
        </w:tc>
        <w:tc>
          <w:tcPr>
            <w:tcW w:w="3071" w:type="dxa"/>
            <w:vAlign w:val="center"/>
          </w:tcPr>
          <w:p w:rsidR="00E473DD" w:rsidRPr="009D4063" w:rsidRDefault="00E473DD" w:rsidP="009D4063">
            <w:pPr>
              <w:spacing w:after="0" w:line="240" w:lineRule="auto"/>
              <w:jc w:val="center"/>
              <w:cnfStyle w:val="000000000000"/>
              <w:rPr>
                <w:rFonts w:ascii="Times New Roman" w:hAnsi="Times New Roman"/>
                <w:sz w:val="24"/>
                <w:szCs w:val="24"/>
                <w:lang w:eastAsia="fr-FR"/>
              </w:rPr>
            </w:pPr>
            <w:r w:rsidRPr="009D4063">
              <w:rPr>
                <w:rFonts w:ascii="Times New Roman" w:hAnsi="Times New Roman"/>
                <w:sz w:val="24"/>
                <w:szCs w:val="24"/>
                <w:lang w:eastAsia="fr-FR"/>
              </w:rPr>
              <w:t xml:space="preserve">13,4 % + 180 </w:t>
            </w:r>
            <w:proofErr w:type="spellStart"/>
            <w:r w:rsidRPr="009D4063">
              <w:rPr>
                <w:rFonts w:ascii="Times New Roman" w:hAnsi="Times New Roman"/>
                <w:sz w:val="24"/>
                <w:szCs w:val="24"/>
                <w:lang w:eastAsia="fr-FR"/>
              </w:rPr>
              <w:t>pb</w:t>
            </w:r>
            <w:proofErr w:type="spellEnd"/>
            <w:r w:rsidRPr="009D4063">
              <w:rPr>
                <w:rFonts w:ascii="Times New Roman" w:hAnsi="Times New Roman"/>
                <w:sz w:val="24"/>
                <w:szCs w:val="24"/>
                <w:lang w:eastAsia="fr-FR"/>
              </w:rPr>
              <w:t xml:space="preserve"> vs 2012</w:t>
            </w:r>
          </w:p>
        </w:tc>
        <w:tc>
          <w:tcPr>
            <w:tcW w:w="3071" w:type="dxa"/>
            <w:vAlign w:val="center"/>
          </w:tcPr>
          <w:p w:rsidR="00E473DD" w:rsidRPr="009D4063" w:rsidRDefault="00E473DD" w:rsidP="009D4063">
            <w:pPr>
              <w:autoSpaceDE w:val="0"/>
              <w:autoSpaceDN w:val="0"/>
              <w:adjustRightInd w:val="0"/>
              <w:spacing w:after="0" w:line="240" w:lineRule="auto"/>
              <w:jc w:val="center"/>
              <w:cnfStyle w:val="000000000000"/>
              <w:rPr>
                <w:rFonts w:ascii="Times New Roman" w:hAnsi="Times New Roman"/>
                <w:bCs/>
                <w:sz w:val="24"/>
                <w:szCs w:val="24"/>
                <w:lang w:eastAsia="fr-FR"/>
              </w:rPr>
            </w:pPr>
            <w:r w:rsidRPr="009D4063">
              <w:rPr>
                <w:rStyle w:val="lev"/>
                <w:rFonts w:ascii="Times New Roman" w:hAnsi="Times New Roman"/>
                <w:b w:val="0"/>
                <w:bCs w:val="0"/>
                <w:color w:val="000000"/>
                <w:sz w:val="24"/>
                <w:szCs w:val="24"/>
              </w:rPr>
              <w:t>15,6 %</w:t>
            </w:r>
            <w:r w:rsidRPr="009D4063">
              <w:rPr>
                <w:rFonts w:ascii="Times New Roman" w:hAnsi="Times New Roman"/>
                <w:color w:val="000000"/>
                <w:sz w:val="24"/>
                <w:szCs w:val="24"/>
              </w:rPr>
              <w:t xml:space="preserve"> + 250 </w:t>
            </w:r>
            <w:proofErr w:type="spellStart"/>
            <w:r w:rsidRPr="009D4063">
              <w:rPr>
                <w:rFonts w:ascii="Times New Roman" w:hAnsi="Times New Roman"/>
                <w:color w:val="000000"/>
                <w:sz w:val="24"/>
                <w:szCs w:val="24"/>
              </w:rPr>
              <w:t>pb</w:t>
            </w:r>
            <w:proofErr w:type="spellEnd"/>
            <w:r w:rsidRPr="009D4063">
              <w:rPr>
                <w:rFonts w:ascii="Times New Roman" w:hAnsi="Times New Roman"/>
                <w:color w:val="000000"/>
                <w:sz w:val="24"/>
                <w:szCs w:val="24"/>
              </w:rPr>
              <w:t xml:space="preserve"> vs 2013</w:t>
            </w:r>
          </w:p>
        </w:tc>
      </w:tr>
    </w:tbl>
    <w:p w:rsidR="00E473DD" w:rsidRPr="006E4E77" w:rsidRDefault="00E473DD" w:rsidP="00E473DD">
      <w:pPr>
        <w:autoSpaceDE w:val="0"/>
        <w:autoSpaceDN w:val="0"/>
        <w:adjustRightInd w:val="0"/>
        <w:spacing w:after="0" w:line="240" w:lineRule="auto"/>
        <w:rPr>
          <w:rFonts w:ascii="Times New Roman" w:hAnsi="Times New Roman"/>
          <w:bCs/>
          <w:sz w:val="24"/>
          <w:szCs w:val="28"/>
          <w:lang w:eastAsia="fr-FR"/>
        </w:rPr>
      </w:pPr>
    </w:p>
    <w:p w:rsidR="00E473DD" w:rsidRPr="006E4E77" w:rsidRDefault="00E473DD" w:rsidP="00E473DD">
      <w:pPr>
        <w:spacing w:before="100" w:beforeAutospacing="1" w:after="100" w:afterAutospacing="1" w:line="240" w:lineRule="auto"/>
        <w:rPr>
          <w:rFonts w:ascii="Times New Roman" w:eastAsia="Times New Roman" w:hAnsi="Times New Roman"/>
          <w:color w:val="000000"/>
          <w:sz w:val="16"/>
          <w:szCs w:val="16"/>
          <w:lang w:eastAsia="fr-FR"/>
        </w:rPr>
      </w:pPr>
      <w:r w:rsidRPr="006E4E77">
        <w:rPr>
          <w:rFonts w:ascii="Times New Roman" w:eastAsia="Times New Roman" w:hAnsi="Times New Roman"/>
          <w:b/>
          <w:color w:val="000000"/>
          <w:sz w:val="24"/>
          <w:szCs w:val="16"/>
          <w:lang w:eastAsia="fr-FR"/>
        </w:rPr>
        <w:lastRenderedPageBreak/>
        <w:t>Coefficient d’exploitation</w:t>
      </w:r>
      <w:r w:rsidRPr="006E4E77">
        <w:rPr>
          <w:rFonts w:ascii="Times New Roman" w:eastAsia="Times New Roman" w:hAnsi="Times New Roman"/>
          <w:color w:val="000000"/>
          <w:sz w:val="24"/>
          <w:szCs w:val="16"/>
          <w:lang w:eastAsia="fr-FR"/>
        </w:rPr>
        <w:t> </w:t>
      </w:r>
      <w:r w:rsidRPr="006E4E77">
        <w:rPr>
          <w:rFonts w:ascii="Times New Roman" w:eastAsia="Times New Roman" w:hAnsi="Times New Roman"/>
          <w:color w:val="000000"/>
          <w:szCs w:val="16"/>
          <w:lang w:eastAsia="fr-FR"/>
        </w:rPr>
        <w:t xml:space="preserve">: </w:t>
      </w:r>
      <w:r w:rsidRPr="006E4E77">
        <w:rPr>
          <w:rFonts w:ascii="Times New Roman" w:hAnsi="Times New Roman"/>
        </w:rPr>
        <w:t xml:space="preserve">C'est le rapport des frais généraux (ou </w:t>
      </w:r>
      <w:r w:rsidRPr="006842A5">
        <w:rPr>
          <w:rFonts w:ascii="Times New Roman" w:hAnsi="Times New Roman"/>
          <w:iCs/>
        </w:rPr>
        <w:t>charges d'exploitation</w:t>
      </w:r>
      <w:r w:rsidRPr="006E4E77">
        <w:rPr>
          <w:rFonts w:ascii="Times New Roman" w:hAnsi="Times New Roman"/>
        </w:rPr>
        <w:t xml:space="preserve">, soit les salaires, loyers, autres services) au PNB. Il permet de mesurer le poids de ces charges dans la richesse créée par une banque. Plus ce ratio est élevé, plus la richesse est </w:t>
      </w:r>
      <w:r w:rsidRPr="006842A5">
        <w:rPr>
          <w:rFonts w:ascii="Times New Roman" w:hAnsi="Times New Roman"/>
          <w:iCs/>
        </w:rPr>
        <w:t>perdue</w:t>
      </w:r>
      <w:r w:rsidRPr="006842A5">
        <w:rPr>
          <w:rFonts w:ascii="Times New Roman" w:hAnsi="Times New Roman"/>
        </w:rPr>
        <w:t xml:space="preserve"> </w:t>
      </w:r>
      <w:r w:rsidRPr="006E4E77">
        <w:rPr>
          <w:rFonts w:ascii="Times New Roman" w:hAnsi="Times New Roman"/>
        </w:rPr>
        <w:t>dans des dépenses de fonctionnement.</w:t>
      </w:r>
    </w:p>
    <w:p w:rsidR="00445993" w:rsidRPr="006842A5" w:rsidRDefault="00EA0B26" w:rsidP="00445993">
      <w:pPr>
        <w:pStyle w:val="NormalWeb"/>
        <w:shd w:val="clear" w:color="auto" w:fill="FFFFFF"/>
        <w:rPr>
          <w:sz w:val="18"/>
          <w:szCs w:val="18"/>
        </w:rPr>
      </w:pPr>
      <w:r w:rsidRPr="006E4E77">
        <w:rPr>
          <w:b/>
          <w:bCs/>
          <w:szCs w:val="28"/>
        </w:rPr>
        <w:t>P</w:t>
      </w:r>
      <w:r w:rsidR="00445993" w:rsidRPr="006E4E77">
        <w:rPr>
          <w:b/>
          <w:bCs/>
          <w:szCs w:val="28"/>
        </w:rPr>
        <w:t>roduit net bancaire</w:t>
      </w:r>
      <w:r w:rsidR="00445993" w:rsidRPr="006E4E77">
        <w:rPr>
          <w:bCs/>
          <w:szCs w:val="28"/>
        </w:rPr>
        <w:t xml:space="preserve"> (pnb) : </w:t>
      </w:r>
      <w:r w:rsidR="00445993" w:rsidRPr="006842A5">
        <w:rPr>
          <w:sz w:val="22"/>
          <w:szCs w:val="18"/>
        </w:rPr>
        <w:t>indique les revenus qu’une banque dégage dans le cadre de son exploitation. Il reflète toute l’activité des établissements de crédit, à la fois les activités classiques d’intermédiation sur dépôts et crédits, génératrice de marges d’intérêts, les prestations de services à la clientèle, rémunérées par des commissions et les activités de marché et d’investissement produisant intérêts, plus-values et marges de négociation.</w:t>
      </w:r>
      <w:r w:rsidR="006842A5">
        <w:rPr>
          <w:sz w:val="18"/>
          <w:szCs w:val="18"/>
        </w:rPr>
        <w:t xml:space="preserve"> </w:t>
      </w:r>
      <w:r w:rsidR="00445993" w:rsidRPr="006842A5">
        <w:rPr>
          <w:sz w:val="22"/>
          <w:szCs w:val="18"/>
        </w:rPr>
        <w:t>Le produit net bancaire est en quelques sortes, le « chiffre d’affaires » d’une banque.</w:t>
      </w:r>
    </w:p>
    <w:p w:rsidR="002122C9" w:rsidRPr="006842A5" w:rsidRDefault="002122C9" w:rsidP="002122C9">
      <w:pPr>
        <w:shd w:val="clear" w:color="auto" w:fill="FFFFFF"/>
        <w:spacing w:before="100" w:beforeAutospacing="1" w:after="100" w:afterAutospacing="1" w:line="240" w:lineRule="auto"/>
        <w:rPr>
          <w:rFonts w:ascii="Times New Roman" w:eastAsia="Times New Roman" w:hAnsi="Times New Roman"/>
          <w:szCs w:val="18"/>
          <w:lang w:eastAsia="fr-FR"/>
        </w:rPr>
      </w:pPr>
      <w:r w:rsidRPr="006842A5">
        <w:rPr>
          <w:rFonts w:ascii="Times New Roman" w:eastAsia="Times New Roman" w:hAnsi="Times New Roman"/>
          <w:szCs w:val="18"/>
          <w:lang w:eastAsia="fr-FR"/>
        </w:rPr>
        <w:t xml:space="preserve">Le </w:t>
      </w:r>
      <w:r w:rsidRPr="006842A5">
        <w:rPr>
          <w:rFonts w:ascii="Times New Roman" w:eastAsia="Times New Roman" w:hAnsi="Times New Roman"/>
          <w:b/>
          <w:bCs/>
          <w:szCs w:val="18"/>
          <w:lang w:eastAsia="fr-FR"/>
        </w:rPr>
        <w:t xml:space="preserve">résultat brut d’exploitation </w:t>
      </w:r>
      <w:r w:rsidRPr="006842A5">
        <w:rPr>
          <w:rFonts w:ascii="Times New Roman" w:eastAsia="Times New Roman" w:hAnsi="Times New Roman"/>
          <w:szCs w:val="18"/>
          <w:lang w:eastAsia="fr-FR"/>
        </w:rPr>
        <w:t>est la différence entre le Produit Net Bancaire et les Frais Généraux. Les</w:t>
      </w:r>
      <w:r w:rsidR="006842A5">
        <w:rPr>
          <w:rFonts w:ascii="Times New Roman" w:eastAsia="Times New Roman" w:hAnsi="Times New Roman"/>
          <w:szCs w:val="18"/>
          <w:lang w:eastAsia="fr-FR"/>
        </w:rPr>
        <w:t xml:space="preserve"> </w:t>
      </w:r>
      <w:r w:rsidRPr="006842A5">
        <w:rPr>
          <w:rFonts w:ascii="Times New Roman" w:eastAsia="Times New Roman" w:hAnsi="Times New Roman"/>
          <w:szCs w:val="18"/>
          <w:lang w:eastAsia="fr-FR"/>
        </w:rPr>
        <w:t>frais généraux</w:t>
      </w:r>
      <w:r w:rsidR="006842A5">
        <w:rPr>
          <w:rFonts w:ascii="Times New Roman" w:eastAsia="Times New Roman" w:hAnsi="Times New Roman"/>
          <w:szCs w:val="18"/>
          <w:lang w:eastAsia="fr-FR"/>
        </w:rPr>
        <w:t xml:space="preserve"> </w:t>
      </w:r>
      <w:r w:rsidRPr="006842A5">
        <w:rPr>
          <w:rFonts w:ascii="Times New Roman" w:eastAsia="Times New Roman" w:hAnsi="Times New Roman"/>
          <w:szCs w:val="18"/>
          <w:lang w:eastAsia="fr-FR"/>
        </w:rPr>
        <w:t>sont les charges  auxquelles une banque doit faire face pour assurer son activité, principalement les charges de personnel.</w:t>
      </w:r>
    </w:p>
    <w:p w:rsidR="002122C9" w:rsidRPr="006842A5" w:rsidRDefault="002122C9" w:rsidP="002122C9">
      <w:pPr>
        <w:shd w:val="clear" w:color="auto" w:fill="FFFFFF"/>
        <w:spacing w:before="100" w:beforeAutospacing="1" w:after="100" w:afterAutospacing="1" w:line="240" w:lineRule="auto"/>
        <w:rPr>
          <w:rFonts w:ascii="Times New Roman" w:eastAsia="Times New Roman" w:hAnsi="Times New Roman"/>
          <w:szCs w:val="18"/>
          <w:lang w:eastAsia="fr-FR"/>
        </w:rPr>
      </w:pPr>
      <w:r w:rsidRPr="006842A5">
        <w:rPr>
          <w:rFonts w:ascii="Times New Roman" w:eastAsia="Times New Roman" w:hAnsi="Times New Roman"/>
          <w:szCs w:val="18"/>
          <w:lang w:eastAsia="fr-FR"/>
        </w:rPr>
        <w:t xml:space="preserve">Le </w:t>
      </w:r>
      <w:r w:rsidRPr="006842A5">
        <w:rPr>
          <w:rFonts w:ascii="Times New Roman" w:eastAsia="Times New Roman" w:hAnsi="Times New Roman"/>
          <w:b/>
          <w:bCs/>
          <w:szCs w:val="18"/>
          <w:lang w:eastAsia="fr-FR"/>
        </w:rPr>
        <w:t>résultat d’exploitation</w:t>
      </w:r>
      <w:r w:rsidRPr="006842A5">
        <w:rPr>
          <w:rFonts w:ascii="Times New Roman" w:eastAsia="Times New Roman" w:hAnsi="Times New Roman"/>
          <w:szCs w:val="18"/>
          <w:lang w:eastAsia="fr-FR"/>
        </w:rPr>
        <w:t xml:space="preserve"> correspond au résultat brut d’exploitation auquel sont soustraites les dotations nettes aux provisions (lien avec dico).</w:t>
      </w:r>
    </w:p>
    <w:p w:rsidR="00445993" w:rsidRPr="006842A5" w:rsidRDefault="002122C9" w:rsidP="002122C9">
      <w:pPr>
        <w:shd w:val="clear" w:color="auto" w:fill="FFFFFF"/>
        <w:spacing w:before="100" w:beforeAutospacing="1" w:after="100" w:afterAutospacing="1" w:line="240" w:lineRule="auto"/>
        <w:rPr>
          <w:rFonts w:ascii="Times New Roman" w:eastAsia="Times New Roman" w:hAnsi="Times New Roman"/>
          <w:szCs w:val="18"/>
          <w:lang w:eastAsia="fr-FR"/>
        </w:rPr>
      </w:pPr>
      <w:r w:rsidRPr="006842A5">
        <w:rPr>
          <w:rFonts w:ascii="Times New Roman" w:eastAsia="Times New Roman" w:hAnsi="Times New Roman"/>
          <w:szCs w:val="18"/>
          <w:lang w:eastAsia="fr-FR"/>
        </w:rPr>
        <w:t xml:space="preserve">Le </w:t>
      </w:r>
      <w:r w:rsidRPr="006842A5">
        <w:rPr>
          <w:rFonts w:ascii="Times New Roman" w:eastAsia="Times New Roman" w:hAnsi="Times New Roman"/>
          <w:b/>
          <w:bCs/>
          <w:szCs w:val="18"/>
          <w:lang w:eastAsia="fr-FR"/>
        </w:rPr>
        <w:t>résultat courant avant impôt</w:t>
      </w:r>
      <w:r w:rsidRPr="006842A5">
        <w:rPr>
          <w:rFonts w:ascii="Times New Roman" w:eastAsia="Times New Roman" w:hAnsi="Times New Roman"/>
          <w:szCs w:val="18"/>
          <w:lang w:eastAsia="fr-FR"/>
        </w:rPr>
        <w:t xml:space="preserve"> prend en compte les gains nets sur actifs immobilisés c'est-à-dire les plus ou moins values de cession.</w:t>
      </w:r>
    </w:p>
    <w:p w:rsidR="00104A97" w:rsidRPr="005F0928" w:rsidRDefault="00445993" w:rsidP="000D0E1A">
      <w:pPr>
        <w:autoSpaceDE w:val="0"/>
        <w:autoSpaceDN w:val="0"/>
        <w:adjustRightInd w:val="0"/>
        <w:spacing w:after="0" w:line="240" w:lineRule="auto"/>
        <w:rPr>
          <w:rFonts w:ascii="Times New Roman" w:hAnsi="Times New Roman"/>
          <w:bCs/>
          <w:szCs w:val="28"/>
          <w:lang w:eastAsia="fr-FR"/>
        </w:rPr>
      </w:pPr>
      <w:r w:rsidRPr="006E4E77">
        <w:rPr>
          <w:rFonts w:ascii="Times New Roman" w:hAnsi="Times New Roman"/>
          <w:b/>
          <w:bCs/>
          <w:sz w:val="24"/>
          <w:szCs w:val="28"/>
          <w:lang w:eastAsia="fr-FR"/>
        </w:rPr>
        <w:t>Résultat net</w:t>
      </w:r>
      <w:r w:rsidRPr="006E4E77">
        <w:rPr>
          <w:rFonts w:ascii="Times New Roman" w:hAnsi="Times New Roman"/>
          <w:bCs/>
          <w:sz w:val="24"/>
          <w:szCs w:val="28"/>
          <w:lang w:eastAsia="fr-FR"/>
        </w:rPr>
        <w:t xml:space="preserve"> : </w:t>
      </w:r>
      <w:r w:rsidR="006842A5" w:rsidRPr="005F0928">
        <w:rPr>
          <w:rFonts w:ascii="Times New Roman" w:hAnsi="Times New Roman"/>
          <w:bCs/>
          <w:szCs w:val="28"/>
          <w:lang w:eastAsia="fr-FR"/>
        </w:rPr>
        <w:t xml:space="preserve">c’est </w:t>
      </w:r>
      <w:r w:rsidRPr="005F0928">
        <w:rPr>
          <w:rFonts w:ascii="Times New Roman" w:hAnsi="Times New Roman"/>
          <w:bCs/>
          <w:szCs w:val="28"/>
          <w:lang w:eastAsia="fr-FR"/>
        </w:rPr>
        <w:t>le bénéfice de la banque</w:t>
      </w:r>
      <w:r w:rsidR="002122C9" w:rsidRPr="005F0928">
        <w:rPr>
          <w:rFonts w:ascii="Times New Roman" w:hAnsi="Times New Roman"/>
          <w:bCs/>
          <w:szCs w:val="28"/>
          <w:lang w:eastAsia="fr-FR"/>
        </w:rPr>
        <w:t xml:space="preserve"> (=</w:t>
      </w:r>
      <w:r w:rsidR="009F0169" w:rsidRPr="005F0928">
        <w:rPr>
          <w:rFonts w:ascii="Times New Roman" w:hAnsi="Times New Roman"/>
          <w:bCs/>
          <w:szCs w:val="28"/>
          <w:lang w:eastAsia="fr-FR"/>
        </w:rPr>
        <w:t>résultat</w:t>
      </w:r>
      <w:r w:rsidR="002122C9" w:rsidRPr="005F0928">
        <w:rPr>
          <w:rFonts w:ascii="Times New Roman" w:hAnsi="Times New Roman"/>
          <w:bCs/>
          <w:szCs w:val="28"/>
          <w:lang w:eastAsia="fr-FR"/>
        </w:rPr>
        <w:t xml:space="preserve"> d’exploitation + </w:t>
      </w:r>
      <w:r w:rsidR="009F0169" w:rsidRPr="005F0928">
        <w:rPr>
          <w:rFonts w:ascii="Times New Roman" w:hAnsi="Times New Roman"/>
          <w:bCs/>
          <w:szCs w:val="28"/>
          <w:lang w:eastAsia="fr-FR"/>
        </w:rPr>
        <w:t>résultat</w:t>
      </w:r>
      <w:r w:rsidR="002122C9" w:rsidRPr="005F0928">
        <w:rPr>
          <w:rFonts w:ascii="Times New Roman" w:hAnsi="Times New Roman"/>
          <w:bCs/>
          <w:szCs w:val="28"/>
          <w:lang w:eastAsia="fr-FR"/>
        </w:rPr>
        <w:t xml:space="preserve"> courant avant </w:t>
      </w:r>
      <w:r w:rsidR="006842A5" w:rsidRPr="005F0928">
        <w:rPr>
          <w:rFonts w:ascii="Times New Roman" w:hAnsi="Times New Roman"/>
          <w:bCs/>
          <w:szCs w:val="28"/>
          <w:lang w:eastAsia="fr-FR"/>
        </w:rPr>
        <w:t>impôt</w:t>
      </w:r>
      <w:r w:rsidR="002122C9" w:rsidRPr="005F0928">
        <w:rPr>
          <w:rFonts w:ascii="Times New Roman" w:hAnsi="Times New Roman"/>
          <w:bCs/>
          <w:szCs w:val="28"/>
          <w:lang w:eastAsia="fr-FR"/>
        </w:rPr>
        <w:t>)</w:t>
      </w:r>
    </w:p>
    <w:p w:rsidR="00EA0B26" w:rsidRPr="006E4E77" w:rsidRDefault="00EA0B26" w:rsidP="000D0E1A">
      <w:pPr>
        <w:autoSpaceDE w:val="0"/>
        <w:autoSpaceDN w:val="0"/>
        <w:adjustRightInd w:val="0"/>
        <w:spacing w:after="0" w:line="240" w:lineRule="auto"/>
        <w:rPr>
          <w:rFonts w:ascii="Times New Roman" w:hAnsi="Times New Roman"/>
          <w:bCs/>
          <w:sz w:val="24"/>
          <w:szCs w:val="28"/>
          <w:lang w:eastAsia="fr-FR"/>
        </w:rPr>
      </w:pPr>
    </w:p>
    <w:p w:rsidR="00E473DD" w:rsidRDefault="00E473DD" w:rsidP="000D0E1A">
      <w:pPr>
        <w:autoSpaceDE w:val="0"/>
        <w:autoSpaceDN w:val="0"/>
        <w:adjustRightInd w:val="0"/>
        <w:spacing w:after="0" w:line="240" w:lineRule="auto"/>
        <w:rPr>
          <w:rFonts w:ascii="Times New Roman" w:hAnsi="Times New Roman"/>
          <w:bCs/>
          <w:sz w:val="24"/>
          <w:szCs w:val="28"/>
          <w:lang w:eastAsia="fr-FR"/>
        </w:rPr>
      </w:pPr>
    </w:p>
    <w:p w:rsidR="006842A5" w:rsidRDefault="006842A5" w:rsidP="000D0E1A">
      <w:pPr>
        <w:autoSpaceDE w:val="0"/>
        <w:autoSpaceDN w:val="0"/>
        <w:adjustRightInd w:val="0"/>
        <w:spacing w:after="0" w:line="240" w:lineRule="auto"/>
        <w:rPr>
          <w:rFonts w:ascii="Times New Roman" w:hAnsi="Times New Roman"/>
          <w:bCs/>
          <w:sz w:val="24"/>
          <w:szCs w:val="28"/>
          <w:lang w:eastAsia="fr-FR"/>
        </w:rPr>
      </w:pPr>
    </w:p>
    <w:p w:rsidR="00DF357C" w:rsidRDefault="00DF357C" w:rsidP="000D0E1A">
      <w:pPr>
        <w:autoSpaceDE w:val="0"/>
        <w:autoSpaceDN w:val="0"/>
        <w:adjustRightInd w:val="0"/>
        <w:spacing w:after="0" w:line="240" w:lineRule="auto"/>
        <w:rPr>
          <w:rFonts w:ascii="Times New Roman" w:hAnsi="Times New Roman"/>
          <w:bCs/>
          <w:sz w:val="24"/>
          <w:szCs w:val="28"/>
          <w:lang w:eastAsia="fr-FR"/>
        </w:rPr>
      </w:pPr>
    </w:p>
    <w:p w:rsidR="006842A5" w:rsidRPr="006E4E77" w:rsidRDefault="00DF357C" w:rsidP="000D0E1A">
      <w:pPr>
        <w:autoSpaceDE w:val="0"/>
        <w:autoSpaceDN w:val="0"/>
        <w:adjustRightInd w:val="0"/>
        <w:spacing w:after="0" w:line="240" w:lineRule="auto"/>
        <w:rPr>
          <w:rFonts w:ascii="Times New Roman" w:hAnsi="Times New Roman"/>
          <w:bCs/>
          <w:sz w:val="24"/>
          <w:szCs w:val="28"/>
          <w:lang w:eastAsia="fr-FR"/>
        </w:rPr>
      </w:pPr>
      <w:r>
        <w:rPr>
          <w:rFonts w:ascii="Times New Roman" w:hAnsi="Times New Roman"/>
          <w:bCs/>
          <w:sz w:val="24"/>
          <w:szCs w:val="28"/>
          <w:lang w:eastAsia="fr-FR"/>
        </w:rPr>
        <w:t>On peut aussi donner les résultats détaillés, pour les banques po</w:t>
      </w:r>
      <w:r w:rsidR="00515246">
        <w:rPr>
          <w:rFonts w:ascii="Times New Roman" w:hAnsi="Times New Roman"/>
          <w:bCs/>
          <w:sz w:val="24"/>
          <w:szCs w:val="28"/>
          <w:lang w:eastAsia="fr-FR"/>
        </w:rPr>
        <w:t xml:space="preserve">pulaires, les caisses d’épargne </w:t>
      </w:r>
      <w:r>
        <w:rPr>
          <w:rFonts w:ascii="Times New Roman" w:hAnsi="Times New Roman"/>
          <w:bCs/>
          <w:sz w:val="24"/>
          <w:szCs w:val="28"/>
          <w:lang w:eastAsia="fr-FR"/>
        </w:rPr>
        <w:t xml:space="preserve">et </w:t>
      </w:r>
      <w:proofErr w:type="spellStart"/>
      <w:r>
        <w:rPr>
          <w:rFonts w:ascii="Times New Roman" w:hAnsi="Times New Roman"/>
          <w:bCs/>
          <w:sz w:val="24"/>
          <w:szCs w:val="28"/>
          <w:lang w:eastAsia="fr-FR"/>
        </w:rPr>
        <w:t>Natixis</w:t>
      </w:r>
      <w:proofErr w:type="spellEnd"/>
      <w:r>
        <w:rPr>
          <w:rFonts w:ascii="Times New Roman" w:hAnsi="Times New Roman"/>
          <w:bCs/>
          <w:sz w:val="24"/>
          <w:szCs w:val="28"/>
          <w:lang w:eastAsia="fr-FR"/>
        </w:rPr>
        <w:t>, et constater leur importance respective au sein du groupe.</w:t>
      </w:r>
    </w:p>
    <w:p w:rsidR="00104A97" w:rsidRPr="006E4E77" w:rsidRDefault="00104A97" w:rsidP="000D0E1A">
      <w:pPr>
        <w:autoSpaceDE w:val="0"/>
        <w:autoSpaceDN w:val="0"/>
        <w:adjustRightInd w:val="0"/>
        <w:spacing w:after="0" w:line="240" w:lineRule="auto"/>
        <w:rPr>
          <w:rFonts w:ascii="Times New Roman" w:hAnsi="Times New Roman"/>
          <w:bCs/>
          <w:sz w:val="24"/>
          <w:szCs w:val="28"/>
          <w:lang w:eastAsia="fr-FR"/>
        </w:rPr>
      </w:pPr>
    </w:p>
    <w:p w:rsidR="00664CA2" w:rsidRPr="006E4E77" w:rsidRDefault="00664CA2" w:rsidP="00B12FFB">
      <w:pPr>
        <w:shd w:val="clear" w:color="auto" w:fill="FFFFFF"/>
        <w:spacing w:before="30" w:after="30" w:line="240" w:lineRule="auto"/>
        <w:rPr>
          <w:rFonts w:ascii="Times New Roman" w:eastAsia="Times New Roman" w:hAnsi="Times New Roman"/>
          <w:color w:val="3B3B3B"/>
          <w:sz w:val="17"/>
          <w:szCs w:val="17"/>
          <w:lang w:eastAsia="fr-FR"/>
        </w:rPr>
      </w:pPr>
    </w:p>
    <w:p w:rsidR="00585B48" w:rsidRPr="00DF357C" w:rsidRDefault="00585B48" w:rsidP="00B12FFB">
      <w:pPr>
        <w:shd w:val="clear" w:color="auto" w:fill="FFFFFF"/>
        <w:spacing w:before="30" w:after="30" w:line="240" w:lineRule="auto"/>
        <w:rPr>
          <w:rFonts w:ascii="Times New Roman" w:eastAsia="Times New Roman" w:hAnsi="Times New Roman"/>
          <w:b/>
          <w:sz w:val="24"/>
          <w:szCs w:val="17"/>
          <w:u w:val="single"/>
          <w:lang w:eastAsia="fr-FR"/>
        </w:rPr>
      </w:pPr>
      <w:r w:rsidRPr="00DF357C">
        <w:rPr>
          <w:rFonts w:ascii="Times New Roman" w:eastAsia="Times New Roman" w:hAnsi="Times New Roman"/>
          <w:b/>
          <w:sz w:val="24"/>
          <w:szCs w:val="17"/>
          <w:u w:val="single"/>
          <w:lang w:eastAsia="fr-FR"/>
        </w:rPr>
        <w:t>En 2013</w:t>
      </w:r>
    </w:p>
    <w:p w:rsidR="00DF357C" w:rsidRPr="00DF357C" w:rsidRDefault="00DF357C" w:rsidP="00B12FFB">
      <w:pPr>
        <w:shd w:val="clear" w:color="auto" w:fill="FFFFFF"/>
        <w:spacing w:before="30" w:after="30" w:line="240" w:lineRule="auto"/>
        <w:rPr>
          <w:rFonts w:ascii="Times New Roman" w:eastAsia="Times New Roman" w:hAnsi="Times New Roman"/>
          <w:sz w:val="24"/>
          <w:szCs w:val="17"/>
          <w:u w:val="single"/>
          <w:lang w:eastAsia="fr-FR"/>
        </w:rPr>
      </w:pPr>
    </w:p>
    <w:p w:rsidR="00585B48" w:rsidRPr="006E4E77" w:rsidRDefault="00585B48" w:rsidP="00B12FFB">
      <w:pPr>
        <w:shd w:val="clear" w:color="auto" w:fill="FFFFFF"/>
        <w:spacing w:before="30" w:after="30" w:line="240" w:lineRule="auto"/>
        <w:rPr>
          <w:rFonts w:ascii="Times New Roman" w:eastAsia="Times New Roman" w:hAnsi="Times New Roman"/>
          <w:color w:val="3B3B3B"/>
          <w:sz w:val="17"/>
          <w:szCs w:val="17"/>
          <w:lang w:eastAsia="fr-FR"/>
        </w:rPr>
      </w:pPr>
    </w:p>
    <w:p w:rsidR="00B12FFB" w:rsidRDefault="00B12FFB" w:rsidP="000D0E1A">
      <w:pPr>
        <w:autoSpaceDE w:val="0"/>
        <w:autoSpaceDN w:val="0"/>
        <w:adjustRightInd w:val="0"/>
        <w:spacing w:after="0" w:line="240" w:lineRule="auto"/>
        <w:rPr>
          <w:rFonts w:ascii="Times New Roman" w:hAnsi="Times New Roman"/>
          <w:bCs/>
          <w:sz w:val="24"/>
          <w:szCs w:val="28"/>
          <w:lang w:eastAsia="fr-FR"/>
        </w:rPr>
      </w:pPr>
    </w:p>
    <w:tbl>
      <w:tblPr>
        <w:tblStyle w:val="Grillemoyenne3-Accent4"/>
        <w:tblW w:w="0" w:type="auto"/>
        <w:tblLook w:val="04A0"/>
      </w:tblPr>
      <w:tblGrid>
        <w:gridCol w:w="4606"/>
        <w:gridCol w:w="4606"/>
      </w:tblGrid>
      <w:tr w:rsidR="006842A5" w:rsidTr="009D4063">
        <w:trPr>
          <w:cnfStyle w:val="100000000000"/>
          <w:trHeight w:val="567"/>
        </w:trPr>
        <w:tc>
          <w:tcPr>
            <w:cnfStyle w:val="001000000000"/>
            <w:tcW w:w="4606" w:type="dxa"/>
          </w:tcPr>
          <w:p w:rsidR="006842A5" w:rsidRPr="009D4063" w:rsidRDefault="006842A5" w:rsidP="000D0E1A">
            <w:pPr>
              <w:autoSpaceDE w:val="0"/>
              <w:autoSpaceDN w:val="0"/>
              <w:adjustRightInd w:val="0"/>
              <w:spacing w:after="0" w:line="240" w:lineRule="auto"/>
              <w:rPr>
                <w:rFonts w:ascii="Times New Roman" w:hAnsi="Times New Roman"/>
                <w:bCs w:val="0"/>
                <w:color w:val="auto"/>
                <w:sz w:val="24"/>
                <w:szCs w:val="24"/>
                <w:lang w:eastAsia="fr-FR"/>
              </w:rPr>
            </w:pPr>
          </w:p>
        </w:tc>
        <w:tc>
          <w:tcPr>
            <w:tcW w:w="4606" w:type="dxa"/>
            <w:vAlign w:val="center"/>
          </w:tcPr>
          <w:p w:rsidR="006842A5" w:rsidRPr="00515246" w:rsidRDefault="006842A5" w:rsidP="009D4063">
            <w:pPr>
              <w:autoSpaceDE w:val="0"/>
              <w:autoSpaceDN w:val="0"/>
              <w:adjustRightInd w:val="0"/>
              <w:spacing w:after="0" w:line="240" w:lineRule="auto"/>
              <w:jc w:val="center"/>
              <w:cnfStyle w:val="100000000000"/>
              <w:rPr>
                <w:rFonts w:ascii="Times New Roman" w:hAnsi="Times New Roman"/>
                <w:bCs w:val="0"/>
                <w:sz w:val="24"/>
                <w:szCs w:val="24"/>
                <w:lang w:eastAsia="fr-FR"/>
              </w:rPr>
            </w:pPr>
            <w:proofErr w:type="spellStart"/>
            <w:r w:rsidRPr="00515246">
              <w:rPr>
                <w:rFonts w:ascii="Times New Roman" w:hAnsi="Times New Roman"/>
                <w:bCs w:val="0"/>
                <w:sz w:val="24"/>
                <w:szCs w:val="24"/>
                <w:lang w:eastAsia="fr-FR"/>
              </w:rPr>
              <w:t>Natixis</w:t>
            </w:r>
            <w:proofErr w:type="spellEnd"/>
          </w:p>
        </w:tc>
      </w:tr>
      <w:tr w:rsidR="006842A5" w:rsidTr="009D4063">
        <w:trPr>
          <w:cnfStyle w:val="000000100000"/>
          <w:trHeight w:val="567"/>
        </w:trPr>
        <w:tc>
          <w:tcPr>
            <w:cnfStyle w:val="001000000000"/>
            <w:tcW w:w="4606" w:type="dxa"/>
            <w:vAlign w:val="center"/>
          </w:tcPr>
          <w:p w:rsidR="006842A5" w:rsidRPr="009D4063" w:rsidRDefault="006842A5" w:rsidP="009D4063">
            <w:pPr>
              <w:autoSpaceDE w:val="0"/>
              <w:autoSpaceDN w:val="0"/>
              <w:adjustRightInd w:val="0"/>
              <w:spacing w:after="0" w:line="240" w:lineRule="auto"/>
              <w:rPr>
                <w:rFonts w:ascii="Times New Roman" w:hAnsi="Times New Roman"/>
                <w:bCs w:val="0"/>
                <w:color w:val="auto"/>
                <w:sz w:val="24"/>
                <w:szCs w:val="24"/>
                <w:lang w:eastAsia="fr-FR"/>
              </w:rPr>
            </w:pPr>
            <w:r w:rsidRPr="009D4063">
              <w:rPr>
                <w:rFonts w:ascii="Times New Roman" w:hAnsi="Times New Roman"/>
                <w:bCs w:val="0"/>
                <w:color w:val="auto"/>
                <w:sz w:val="24"/>
                <w:szCs w:val="24"/>
                <w:lang w:eastAsia="fr-FR"/>
              </w:rPr>
              <w:t>Collaborateurs</w:t>
            </w:r>
          </w:p>
        </w:tc>
        <w:tc>
          <w:tcPr>
            <w:tcW w:w="4606" w:type="dxa"/>
            <w:vAlign w:val="center"/>
          </w:tcPr>
          <w:p w:rsidR="006842A5" w:rsidRPr="009D4063" w:rsidRDefault="006842A5" w:rsidP="009D4063">
            <w:pPr>
              <w:autoSpaceDE w:val="0"/>
              <w:autoSpaceDN w:val="0"/>
              <w:adjustRightInd w:val="0"/>
              <w:spacing w:after="0" w:line="240" w:lineRule="auto"/>
              <w:jc w:val="center"/>
              <w:cnfStyle w:val="000000100000"/>
              <w:rPr>
                <w:rFonts w:ascii="Times New Roman" w:hAnsi="Times New Roman"/>
                <w:bCs/>
                <w:sz w:val="24"/>
                <w:szCs w:val="24"/>
                <w:lang w:eastAsia="fr-FR"/>
              </w:rPr>
            </w:pPr>
            <w:r w:rsidRPr="009D4063">
              <w:rPr>
                <w:rFonts w:ascii="Times New Roman" w:hAnsi="Times New Roman"/>
                <w:bCs/>
                <w:sz w:val="24"/>
                <w:szCs w:val="24"/>
                <w:lang w:eastAsia="fr-FR"/>
              </w:rPr>
              <w:t>19 632</w:t>
            </w:r>
          </w:p>
        </w:tc>
      </w:tr>
      <w:tr w:rsidR="006842A5" w:rsidTr="009D4063">
        <w:trPr>
          <w:trHeight w:val="567"/>
        </w:trPr>
        <w:tc>
          <w:tcPr>
            <w:cnfStyle w:val="001000000000"/>
            <w:tcW w:w="4606" w:type="dxa"/>
            <w:vAlign w:val="center"/>
          </w:tcPr>
          <w:p w:rsidR="006842A5" w:rsidRPr="009D4063" w:rsidRDefault="006842A5" w:rsidP="009D4063">
            <w:pPr>
              <w:autoSpaceDE w:val="0"/>
              <w:autoSpaceDN w:val="0"/>
              <w:adjustRightInd w:val="0"/>
              <w:spacing w:after="0" w:line="240" w:lineRule="auto"/>
              <w:rPr>
                <w:rFonts w:ascii="Times New Roman" w:hAnsi="Times New Roman"/>
                <w:bCs w:val="0"/>
                <w:color w:val="auto"/>
                <w:sz w:val="24"/>
                <w:szCs w:val="24"/>
                <w:lang w:eastAsia="fr-FR"/>
              </w:rPr>
            </w:pPr>
            <w:r w:rsidRPr="009D4063">
              <w:rPr>
                <w:rFonts w:ascii="Times New Roman" w:hAnsi="Times New Roman"/>
                <w:bCs w:val="0"/>
                <w:color w:val="auto"/>
                <w:sz w:val="24"/>
                <w:szCs w:val="24"/>
                <w:lang w:eastAsia="fr-FR"/>
              </w:rPr>
              <w:t>Produit Net Bancaire</w:t>
            </w:r>
          </w:p>
        </w:tc>
        <w:tc>
          <w:tcPr>
            <w:tcW w:w="4606" w:type="dxa"/>
            <w:vAlign w:val="center"/>
          </w:tcPr>
          <w:p w:rsidR="006842A5" w:rsidRPr="009D4063" w:rsidRDefault="006842A5" w:rsidP="009D4063">
            <w:pPr>
              <w:autoSpaceDE w:val="0"/>
              <w:autoSpaceDN w:val="0"/>
              <w:adjustRightInd w:val="0"/>
              <w:spacing w:after="0" w:line="240" w:lineRule="auto"/>
              <w:jc w:val="center"/>
              <w:cnfStyle w:val="000000000000"/>
              <w:rPr>
                <w:rFonts w:ascii="Times New Roman" w:hAnsi="Times New Roman"/>
                <w:bCs/>
                <w:sz w:val="24"/>
                <w:szCs w:val="24"/>
                <w:lang w:eastAsia="fr-FR"/>
              </w:rPr>
            </w:pPr>
            <w:r w:rsidRPr="009D4063">
              <w:rPr>
                <w:rFonts w:ascii="Times New Roman" w:hAnsi="Times New Roman"/>
                <w:bCs/>
                <w:sz w:val="24"/>
                <w:szCs w:val="24"/>
                <w:lang w:eastAsia="fr-FR"/>
              </w:rPr>
              <w:t xml:space="preserve">7,2 MDS </w:t>
            </w:r>
            <w:r w:rsidRPr="009D4063">
              <w:rPr>
                <w:rFonts w:ascii="Times New Roman" w:hAnsi="Times New Roman"/>
                <w:sz w:val="24"/>
                <w:szCs w:val="24"/>
              </w:rPr>
              <w:t>€</w:t>
            </w:r>
          </w:p>
        </w:tc>
      </w:tr>
      <w:tr w:rsidR="006842A5" w:rsidTr="009D4063">
        <w:trPr>
          <w:cnfStyle w:val="000000100000"/>
          <w:trHeight w:val="567"/>
        </w:trPr>
        <w:tc>
          <w:tcPr>
            <w:cnfStyle w:val="001000000000"/>
            <w:tcW w:w="4606" w:type="dxa"/>
            <w:vAlign w:val="center"/>
          </w:tcPr>
          <w:p w:rsidR="006842A5" w:rsidRPr="009D4063" w:rsidRDefault="006842A5" w:rsidP="009D4063">
            <w:pPr>
              <w:autoSpaceDE w:val="0"/>
              <w:autoSpaceDN w:val="0"/>
              <w:adjustRightInd w:val="0"/>
              <w:spacing w:after="0" w:line="240" w:lineRule="auto"/>
              <w:rPr>
                <w:rFonts w:ascii="Times New Roman" w:hAnsi="Times New Roman"/>
                <w:bCs w:val="0"/>
                <w:color w:val="auto"/>
                <w:sz w:val="24"/>
                <w:szCs w:val="24"/>
                <w:lang w:eastAsia="fr-FR"/>
              </w:rPr>
            </w:pPr>
            <w:r w:rsidRPr="009D4063">
              <w:rPr>
                <w:rFonts w:ascii="Times New Roman" w:hAnsi="Times New Roman"/>
                <w:bCs w:val="0"/>
                <w:color w:val="auto"/>
                <w:sz w:val="24"/>
                <w:szCs w:val="24"/>
                <w:lang w:eastAsia="fr-FR"/>
              </w:rPr>
              <w:t>Résultat Net</w:t>
            </w:r>
          </w:p>
        </w:tc>
        <w:tc>
          <w:tcPr>
            <w:tcW w:w="4606" w:type="dxa"/>
            <w:vAlign w:val="center"/>
          </w:tcPr>
          <w:p w:rsidR="006842A5" w:rsidRPr="009D4063" w:rsidRDefault="006842A5" w:rsidP="009D4063">
            <w:pPr>
              <w:autoSpaceDE w:val="0"/>
              <w:autoSpaceDN w:val="0"/>
              <w:adjustRightInd w:val="0"/>
              <w:spacing w:after="0" w:line="240" w:lineRule="auto"/>
              <w:jc w:val="center"/>
              <w:cnfStyle w:val="000000100000"/>
              <w:rPr>
                <w:rFonts w:ascii="Times New Roman" w:hAnsi="Times New Roman"/>
                <w:bCs/>
                <w:sz w:val="24"/>
                <w:szCs w:val="24"/>
                <w:lang w:eastAsia="fr-FR"/>
              </w:rPr>
            </w:pPr>
            <w:r w:rsidRPr="009D4063">
              <w:rPr>
                <w:rFonts w:ascii="Times New Roman" w:hAnsi="Times New Roman"/>
                <w:bCs/>
                <w:sz w:val="24"/>
                <w:szCs w:val="24"/>
                <w:lang w:eastAsia="fr-FR"/>
              </w:rPr>
              <w:t xml:space="preserve">884 M </w:t>
            </w:r>
            <w:r w:rsidRPr="009D4063">
              <w:rPr>
                <w:rFonts w:ascii="Times New Roman" w:hAnsi="Times New Roman"/>
                <w:sz w:val="24"/>
                <w:szCs w:val="24"/>
              </w:rPr>
              <w:t>€</w:t>
            </w:r>
          </w:p>
        </w:tc>
      </w:tr>
    </w:tbl>
    <w:p w:rsidR="006842A5" w:rsidRDefault="006842A5" w:rsidP="000D0E1A">
      <w:pPr>
        <w:autoSpaceDE w:val="0"/>
        <w:autoSpaceDN w:val="0"/>
        <w:adjustRightInd w:val="0"/>
        <w:spacing w:after="0" w:line="240" w:lineRule="auto"/>
        <w:rPr>
          <w:rFonts w:ascii="Times New Roman" w:hAnsi="Times New Roman"/>
          <w:bCs/>
          <w:sz w:val="24"/>
          <w:szCs w:val="28"/>
          <w:lang w:eastAsia="fr-FR"/>
        </w:rPr>
      </w:pPr>
    </w:p>
    <w:p w:rsidR="006842A5" w:rsidRDefault="006842A5" w:rsidP="000D0E1A">
      <w:pPr>
        <w:autoSpaceDE w:val="0"/>
        <w:autoSpaceDN w:val="0"/>
        <w:adjustRightInd w:val="0"/>
        <w:spacing w:after="0" w:line="240" w:lineRule="auto"/>
        <w:rPr>
          <w:rFonts w:ascii="Times New Roman" w:hAnsi="Times New Roman"/>
          <w:bCs/>
          <w:sz w:val="24"/>
          <w:szCs w:val="28"/>
          <w:lang w:eastAsia="fr-FR"/>
        </w:rPr>
      </w:pPr>
    </w:p>
    <w:p w:rsidR="00515246" w:rsidRDefault="00515246" w:rsidP="000D0E1A">
      <w:pPr>
        <w:autoSpaceDE w:val="0"/>
        <w:autoSpaceDN w:val="0"/>
        <w:adjustRightInd w:val="0"/>
        <w:spacing w:after="0" w:line="240" w:lineRule="auto"/>
        <w:rPr>
          <w:rFonts w:ascii="Times New Roman" w:hAnsi="Times New Roman"/>
          <w:bCs/>
          <w:sz w:val="24"/>
          <w:szCs w:val="28"/>
          <w:lang w:eastAsia="fr-FR"/>
        </w:rPr>
      </w:pPr>
    </w:p>
    <w:p w:rsidR="00515246" w:rsidRDefault="00515246" w:rsidP="000D0E1A">
      <w:pPr>
        <w:autoSpaceDE w:val="0"/>
        <w:autoSpaceDN w:val="0"/>
        <w:adjustRightInd w:val="0"/>
        <w:spacing w:after="0" w:line="240" w:lineRule="auto"/>
        <w:rPr>
          <w:rFonts w:ascii="Times New Roman" w:hAnsi="Times New Roman"/>
          <w:bCs/>
          <w:sz w:val="24"/>
          <w:szCs w:val="28"/>
          <w:lang w:eastAsia="fr-FR"/>
        </w:rPr>
      </w:pPr>
    </w:p>
    <w:p w:rsidR="00515246" w:rsidRDefault="00515246" w:rsidP="000D0E1A">
      <w:pPr>
        <w:autoSpaceDE w:val="0"/>
        <w:autoSpaceDN w:val="0"/>
        <w:adjustRightInd w:val="0"/>
        <w:spacing w:after="0" w:line="240" w:lineRule="auto"/>
        <w:rPr>
          <w:rFonts w:ascii="Times New Roman" w:hAnsi="Times New Roman"/>
          <w:bCs/>
          <w:sz w:val="24"/>
          <w:szCs w:val="28"/>
          <w:lang w:eastAsia="fr-FR"/>
        </w:rPr>
      </w:pPr>
    </w:p>
    <w:p w:rsidR="00515246" w:rsidRDefault="00515246" w:rsidP="000D0E1A">
      <w:pPr>
        <w:autoSpaceDE w:val="0"/>
        <w:autoSpaceDN w:val="0"/>
        <w:adjustRightInd w:val="0"/>
        <w:spacing w:after="0" w:line="240" w:lineRule="auto"/>
        <w:rPr>
          <w:rFonts w:ascii="Times New Roman" w:hAnsi="Times New Roman"/>
          <w:bCs/>
          <w:sz w:val="24"/>
          <w:szCs w:val="28"/>
          <w:lang w:eastAsia="fr-FR"/>
        </w:rPr>
      </w:pPr>
    </w:p>
    <w:p w:rsidR="00515246" w:rsidRPr="002857DD" w:rsidRDefault="00515246" w:rsidP="000D0E1A">
      <w:pPr>
        <w:autoSpaceDE w:val="0"/>
        <w:autoSpaceDN w:val="0"/>
        <w:adjustRightInd w:val="0"/>
        <w:spacing w:after="0" w:line="240" w:lineRule="auto"/>
        <w:rPr>
          <w:rFonts w:ascii="Times New Roman" w:hAnsi="Times New Roman"/>
          <w:bCs/>
          <w:sz w:val="24"/>
          <w:szCs w:val="28"/>
          <w:lang w:eastAsia="fr-FR"/>
        </w:rPr>
      </w:pPr>
    </w:p>
    <w:tbl>
      <w:tblPr>
        <w:tblStyle w:val="Grillemoyenne3-Accent4"/>
        <w:tblpPr w:leftFromText="141" w:rightFromText="141" w:vertAnchor="text" w:horzAnchor="margin" w:tblpY="4"/>
        <w:tblW w:w="0" w:type="auto"/>
        <w:tblLook w:val="04A0"/>
      </w:tblPr>
      <w:tblGrid>
        <w:gridCol w:w="3070"/>
        <w:gridCol w:w="3071"/>
        <w:gridCol w:w="3071"/>
      </w:tblGrid>
      <w:tr w:rsidR="00515246" w:rsidRPr="006E4E77" w:rsidTr="00515246">
        <w:trPr>
          <w:cnfStyle w:val="100000000000"/>
          <w:trHeight w:val="438"/>
        </w:trPr>
        <w:tc>
          <w:tcPr>
            <w:cnfStyle w:val="001000000000"/>
            <w:tcW w:w="3070" w:type="dxa"/>
          </w:tcPr>
          <w:p w:rsidR="00515246" w:rsidRPr="006E4E77" w:rsidRDefault="00515246" w:rsidP="00515246">
            <w:pPr>
              <w:autoSpaceDE w:val="0"/>
              <w:autoSpaceDN w:val="0"/>
              <w:adjustRightInd w:val="0"/>
              <w:spacing w:after="0" w:line="240" w:lineRule="auto"/>
              <w:rPr>
                <w:rFonts w:ascii="Times New Roman" w:hAnsi="Times New Roman"/>
                <w:bCs w:val="0"/>
                <w:sz w:val="24"/>
                <w:szCs w:val="28"/>
                <w:lang w:eastAsia="fr-FR"/>
              </w:rPr>
            </w:pPr>
          </w:p>
        </w:tc>
        <w:tc>
          <w:tcPr>
            <w:tcW w:w="3071" w:type="dxa"/>
            <w:vAlign w:val="center"/>
          </w:tcPr>
          <w:p w:rsidR="00515246" w:rsidRPr="006E4E77" w:rsidRDefault="00515246" w:rsidP="00515246">
            <w:pPr>
              <w:autoSpaceDE w:val="0"/>
              <w:autoSpaceDN w:val="0"/>
              <w:adjustRightInd w:val="0"/>
              <w:spacing w:after="0" w:line="240" w:lineRule="auto"/>
              <w:jc w:val="center"/>
              <w:cnfStyle w:val="100000000000"/>
              <w:rPr>
                <w:rFonts w:ascii="Times New Roman" w:hAnsi="Times New Roman"/>
                <w:bCs w:val="0"/>
                <w:sz w:val="24"/>
                <w:szCs w:val="28"/>
                <w:lang w:eastAsia="fr-FR"/>
              </w:rPr>
            </w:pPr>
            <w:r w:rsidRPr="006E4E77">
              <w:rPr>
                <w:rFonts w:ascii="Times New Roman" w:hAnsi="Times New Roman"/>
                <w:bCs w:val="0"/>
                <w:sz w:val="24"/>
                <w:szCs w:val="28"/>
                <w:lang w:eastAsia="fr-FR"/>
              </w:rPr>
              <w:t>Banques populaires</w:t>
            </w:r>
          </w:p>
        </w:tc>
        <w:tc>
          <w:tcPr>
            <w:tcW w:w="3071" w:type="dxa"/>
            <w:vAlign w:val="center"/>
          </w:tcPr>
          <w:p w:rsidR="00515246" w:rsidRPr="006E4E77" w:rsidRDefault="00515246" w:rsidP="00515246">
            <w:pPr>
              <w:autoSpaceDE w:val="0"/>
              <w:autoSpaceDN w:val="0"/>
              <w:adjustRightInd w:val="0"/>
              <w:spacing w:after="0" w:line="240" w:lineRule="auto"/>
              <w:jc w:val="center"/>
              <w:cnfStyle w:val="100000000000"/>
              <w:rPr>
                <w:rFonts w:ascii="Times New Roman" w:hAnsi="Times New Roman"/>
                <w:bCs w:val="0"/>
                <w:sz w:val="24"/>
                <w:szCs w:val="28"/>
                <w:lang w:eastAsia="fr-FR"/>
              </w:rPr>
            </w:pPr>
            <w:r w:rsidRPr="006E4E77">
              <w:rPr>
                <w:rFonts w:ascii="Times New Roman" w:hAnsi="Times New Roman"/>
                <w:bCs w:val="0"/>
                <w:sz w:val="24"/>
                <w:szCs w:val="28"/>
                <w:lang w:eastAsia="fr-FR"/>
              </w:rPr>
              <w:t>Caisses d’épargne</w:t>
            </w:r>
          </w:p>
        </w:tc>
      </w:tr>
      <w:tr w:rsidR="00515246" w:rsidRPr="006E4E77" w:rsidTr="00515246">
        <w:trPr>
          <w:cnfStyle w:val="000000100000"/>
          <w:trHeight w:val="850"/>
        </w:trPr>
        <w:tc>
          <w:tcPr>
            <w:cnfStyle w:val="001000000000"/>
            <w:tcW w:w="3070" w:type="dxa"/>
            <w:vAlign w:val="center"/>
          </w:tcPr>
          <w:p w:rsidR="00515246" w:rsidRPr="00DF357C" w:rsidRDefault="00515246" w:rsidP="00515246">
            <w:pPr>
              <w:autoSpaceDE w:val="0"/>
              <w:autoSpaceDN w:val="0"/>
              <w:adjustRightInd w:val="0"/>
              <w:spacing w:after="0" w:line="240" w:lineRule="auto"/>
              <w:rPr>
                <w:rFonts w:ascii="Times New Roman" w:hAnsi="Times New Roman"/>
                <w:bCs w:val="0"/>
                <w:sz w:val="24"/>
                <w:szCs w:val="24"/>
                <w:lang w:eastAsia="fr-FR"/>
              </w:rPr>
            </w:pPr>
            <w:r w:rsidRPr="00DF357C">
              <w:rPr>
                <w:rFonts w:ascii="Times New Roman" w:hAnsi="Times New Roman"/>
                <w:color w:val="000000"/>
                <w:sz w:val="24"/>
                <w:szCs w:val="24"/>
              </w:rPr>
              <w:t>Banques régionales</w:t>
            </w:r>
          </w:p>
        </w:tc>
        <w:tc>
          <w:tcPr>
            <w:tcW w:w="3071" w:type="dxa"/>
            <w:vAlign w:val="center"/>
          </w:tcPr>
          <w:p w:rsidR="00515246" w:rsidRPr="009D4063" w:rsidRDefault="00515246" w:rsidP="00515246">
            <w:pPr>
              <w:spacing w:after="0"/>
              <w:jc w:val="center"/>
              <w:cnfStyle w:val="000000100000"/>
              <w:rPr>
                <w:rFonts w:ascii="Times New Roman" w:hAnsi="Times New Roman"/>
                <w:sz w:val="24"/>
                <w:szCs w:val="24"/>
                <w:lang w:eastAsia="fr-FR"/>
              </w:rPr>
            </w:pPr>
            <w:r w:rsidRPr="00DF357C">
              <w:rPr>
                <w:rFonts w:ascii="Times New Roman" w:hAnsi="Times New Roman"/>
                <w:sz w:val="24"/>
                <w:szCs w:val="24"/>
                <w:lang w:eastAsia="fr-FR"/>
              </w:rPr>
              <w:t>19 (18 en 2014)</w:t>
            </w:r>
          </w:p>
        </w:tc>
        <w:tc>
          <w:tcPr>
            <w:tcW w:w="3071" w:type="dxa"/>
            <w:vAlign w:val="center"/>
          </w:tcPr>
          <w:p w:rsidR="00515246" w:rsidRPr="00DF357C" w:rsidRDefault="00515246" w:rsidP="00515246">
            <w:pPr>
              <w:autoSpaceDE w:val="0"/>
              <w:autoSpaceDN w:val="0"/>
              <w:adjustRightInd w:val="0"/>
              <w:spacing w:after="0" w:line="240" w:lineRule="auto"/>
              <w:jc w:val="center"/>
              <w:cnfStyle w:val="000000100000"/>
              <w:rPr>
                <w:rFonts w:ascii="Times New Roman" w:hAnsi="Times New Roman"/>
                <w:bCs/>
                <w:sz w:val="24"/>
                <w:szCs w:val="24"/>
                <w:lang w:eastAsia="fr-FR"/>
              </w:rPr>
            </w:pPr>
            <w:r w:rsidRPr="00DF357C">
              <w:rPr>
                <w:rStyle w:val="lev"/>
                <w:rFonts w:ascii="Times New Roman" w:hAnsi="Times New Roman"/>
                <w:b w:val="0"/>
                <w:bCs w:val="0"/>
                <w:color w:val="000000"/>
                <w:sz w:val="24"/>
                <w:szCs w:val="24"/>
              </w:rPr>
              <w:t>17</w:t>
            </w:r>
          </w:p>
        </w:tc>
      </w:tr>
      <w:tr w:rsidR="00515246" w:rsidRPr="006E4E77" w:rsidTr="00515246">
        <w:trPr>
          <w:trHeight w:val="850"/>
        </w:trPr>
        <w:tc>
          <w:tcPr>
            <w:cnfStyle w:val="001000000000"/>
            <w:tcW w:w="3070" w:type="dxa"/>
            <w:vAlign w:val="center"/>
          </w:tcPr>
          <w:p w:rsidR="00515246" w:rsidRPr="00DF357C" w:rsidRDefault="00515246" w:rsidP="00515246">
            <w:pPr>
              <w:autoSpaceDE w:val="0"/>
              <w:autoSpaceDN w:val="0"/>
              <w:adjustRightInd w:val="0"/>
              <w:spacing w:after="0" w:line="240" w:lineRule="auto"/>
              <w:rPr>
                <w:rFonts w:ascii="Times New Roman" w:hAnsi="Times New Roman"/>
                <w:bCs w:val="0"/>
                <w:sz w:val="24"/>
                <w:szCs w:val="24"/>
                <w:lang w:eastAsia="fr-FR"/>
              </w:rPr>
            </w:pPr>
            <w:r w:rsidRPr="00DF357C">
              <w:rPr>
                <w:rFonts w:ascii="Times New Roman" w:hAnsi="Times New Roman"/>
                <w:color w:val="000000"/>
                <w:sz w:val="24"/>
                <w:szCs w:val="24"/>
              </w:rPr>
              <w:t>Clients</w:t>
            </w:r>
          </w:p>
        </w:tc>
        <w:tc>
          <w:tcPr>
            <w:tcW w:w="3071" w:type="dxa"/>
            <w:vAlign w:val="center"/>
          </w:tcPr>
          <w:p w:rsidR="00515246" w:rsidRPr="009D4063" w:rsidRDefault="00515246" w:rsidP="00515246">
            <w:pPr>
              <w:spacing w:after="0"/>
              <w:jc w:val="center"/>
              <w:cnfStyle w:val="000000000000"/>
              <w:rPr>
                <w:rFonts w:ascii="Times New Roman" w:hAnsi="Times New Roman"/>
                <w:sz w:val="24"/>
                <w:szCs w:val="24"/>
                <w:lang w:eastAsia="fr-FR"/>
              </w:rPr>
            </w:pPr>
            <w:r w:rsidRPr="00DF357C">
              <w:rPr>
                <w:rFonts w:ascii="Times New Roman" w:hAnsi="Times New Roman"/>
                <w:sz w:val="24"/>
                <w:szCs w:val="24"/>
                <w:lang w:eastAsia="fr-FR"/>
              </w:rPr>
              <w:t>8 900 000</w:t>
            </w:r>
          </w:p>
        </w:tc>
        <w:tc>
          <w:tcPr>
            <w:tcW w:w="3071" w:type="dxa"/>
            <w:vAlign w:val="center"/>
          </w:tcPr>
          <w:p w:rsidR="00515246" w:rsidRPr="00DF357C" w:rsidRDefault="00515246" w:rsidP="00515246">
            <w:pPr>
              <w:autoSpaceDE w:val="0"/>
              <w:autoSpaceDN w:val="0"/>
              <w:adjustRightInd w:val="0"/>
              <w:spacing w:after="0" w:line="240" w:lineRule="auto"/>
              <w:jc w:val="center"/>
              <w:cnfStyle w:val="000000000000"/>
              <w:rPr>
                <w:rFonts w:ascii="Times New Roman" w:hAnsi="Times New Roman"/>
                <w:bCs/>
                <w:sz w:val="24"/>
                <w:szCs w:val="24"/>
                <w:lang w:eastAsia="fr-FR"/>
              </w:rPr>
            </w:pPr>
            <w:r w:rsidRPr="00DF357C">
              <w:rPr>
                <w:rStyle w:val="lev"/>
                <w:rFonts w:ascii="Times New Roman" w:hAnsi="Times New Roman"/>
                <w:b w:val="0"/>
                <w:bCs w:val="0"/>
                <w:color w:val="000000"/>
                <w:sz w:val="24"/>
                <w:szCs w:val="24"/>
              </w:rPr>
              <w:t>27 000 000</w:t>
            </w:r>
          </w:p>
        </w:tc>
      </w:tr>
      <w:tr w:rsidR="00515246" w:rsidRPr="006E4E77" w:rsidTr="00515246">
        <w:trPr>
          <w:cnfStyle w:val="000000100000"/>
          <w:trHeight w:val="850"/>
        </w:trPr>
        <w:tc>
          <w:tcPr>
            <w:cnfStyle w:val="001000000000"/>
            <w:tcW w:w="3070" w:type="dxa"/>
            <w:vAlign w:val="center"/>
          </w:tcPr>
          <w:p w:rsidR="00515246" w:rsidRPr="009D4063" w:rsidRDefault="00515246" w:rsidP="00515246">
            <w:pPr>
              <w:autoSpaceDE w:val="0"/>
              <w:autoSpaceDN w:val="0"/>
              <w:adjustRightInd w:val="0"/>
              <w:spacing w:after="0" w:line="240" w:lineRule="auto"/>
              <w:rPr>
                <w:rFonts w:ascii="Times New Roman" w:hAnsi="Times New Roman"/>
                <w:bCs w:val="0"/>
                <w:color w:val="auto"/>
                <w:sz w:val="24"/>
                <w:szCs w:val="24"/>
                <w:lang w:eastAsia="fr-FR"/>
              </w:rPr>
            </w:pPr>
            <w:r w:rsidRPr="009D4063">
              <w:rPr>
                <w:rFonts w:ascii="Times New Roman" w:hAnsi="Times New Roman"/>
                <w:bCs w:val="0"/>
                <w:color w:val="auto"/>
                <w:sz w:val="24"/>
                <w:szCs w:val="24"/>
                <w:lang w:eastAsia="fr-FR"/>
              </w:rPr>
              <w:t>Sociétaires</w:t>
            </w:r>
          </w:p>
        </w:tc>
        <w:tc>
          <w:tcPr>
            <w:tcW w:w="3071" w:type="dxa"/>
            <w:vAlign w:val="center"/>
          </w:tcPr>
          <w:p w:rsidR="00515246" w:rsidRPr="00DF357C" w:rsidRDefault="00515246" w:rsidP="00515246">
            <w:pPr>
              <w:autoSpaceDE w:val="0"/>
              <w:autoSpaceDN w:val="0"/>
              <w:adjustRightInd w:val="0"/>
              <w:spacing w:after="0" w:line="240" w:lineRule="auto"/>
              <w:jc w:val="center"/>
              <w:cnfStyle w:val="000000100000"/>
              <w:rPr>
                <w:rFonts w:ascii="Times New Roman" w:hAnsi="Times New Roman"/>
                <w:bCs/>
                <w:sz w:val="24"/>
                <w:szCs w:val="24"/>
                <w:lang w:eastAsia="fr-FR"/>
              </w:rPr>
            </w:pPr>
            <w:r w:rsidRPr="00DF357C">
              <w:rPr>
                <w:rFonts w:ascii="Times New Roman" w:hAnsi="Times New Roman"/>
                <w:bCs/>
                <w:sz w:val="24"/>
                <w:szCs w:val="24"/>
                <w:lang w:eastAsia="fr-FR"/>
              </w:rPr>
              <w:t>3 900 000</w:t>
            </w:r>
          </w:p>
        </w:tc>
        <w:tc>
          <w:tcPr>
            <w:tcW w:w="3071" w:type="dxa"/>
            <w:vAlign w:val="center"/>
          </w:tcPr>
          <w:p w:rsidR="00515246" w:rsidRPr="00DF357C" w:rsidRDefault="00515246" w:rsidP="00515246">
            <w:pPr>
              <w:autoSpaceDE w:val="0"/>
              <w:autoSpaceDN w:val="0"/>
              <w:adjustRightInd w:val="0"/>
              <w:spacing w:after="0" w:line="240" w:lineRule="auto"/>
              <w:jc w:val="center"/>
              <w:cnfStyle w:val="000000100000"/>
              <w:rPr>
                <w:rFonts w:ascii="Times New Roman" w:hAnsi="Times New Roman"/>
                <w:bCs/>
                <w:sz w:val="24"/>
                <w:szCs w:val="24"/>
                <w:lang w:eastAsia="fr-FR"/>
              </w:rPr>
            </w:pPr>
            <w:r w:rsidRPr="00DF357C">
              <w:rPr>
                <w:rFonts w:ascii="Times New Roman" w:hAnsi="Times New Roman"/>
                <w:bCs/>
                <w:sz w:val="24"/>
                <w:szCs w:val="24"/>
                <w:lang w:eastAsia="fr-FR"/>
              </w:rPr>
              <w:t>4 300 000</w:t>
            </w:r>
          </w:p>
        </w:tc>
      </w:tr>
      <w:tr w:rsidR="00515246" w:rsidRPr="006E4E77" w:rsidTr="00515246">
        <w:trPr>
          <w:trHeight w:val="850"/>
        </w:trPr>
        <w:tc>
          <w:tcPr>
            <w:cnfStyle w:val="001000000000"/>
            <w:tcW w:w="3070" w:type="dxa"/>
            <w:vAlign w:val="center"/>
          </w:tcPr>
          <w:p w:rsidR="00515246" w:rsidRPr="009D4063" w:rsidRDefault="00515246" w:rsidP="00515246">
            <w:pPr>
              <w:autoSpaceDE w:val="0"/>
              <w:autoSpaceDN w:val="0"/>
              <w:adjustRightInd w:val="0"/>
              <w:spacing w:after="0" w:line="240" w:lineRule="auto"/>
              <w:rPr>
                <w:rFonts w:ascii="Times New Roman" w:hAnsi="Times New Roman"/>
                <w:bCs w:val="0"/>
                <w:color w:val="auto"/>
                <w:sz w:val="24"/>
                <w:szCs w:val="24"/>
                <w:lang w:eastAsia="fr-FR"/>
              </w:rPr>
            </w:pPr>
            <w:r w:rsidRPr="009D4063">
              <w:rPr>
                <w:rFonts w:ascii="Times New Roman" w:hAnsi="Times New Roman"/>
                <w:bCs w:val="0"/>
                <w:color w:val="auto"/>
                <w:sz w:val="24"/>
                <w:szCs w:val="24"/>
                <w:lang w:eastAsia="fr-FR"/>
              </w:rPr>
              <w:t>Collaborateurs</w:t>
            </w:r>
          </w:p>
        </w:tc>
        <w:tc>
          <w:tcPr>
            <w:tcW w:w="3071" w:type="dxa"/>
            <w:vAlign w:val="center"/>
          </w:tcPr>
          <w:p w:rsidR="00515246" w:rsidRPr="00DF357C" w:rsidRDefault="00515246" w:rsidP="00515246">
            <w:pPr>
              <w:autoSpaceDE w:val="0"/>
              <w:autoSpaceDN w:val="0"/>
              <w:adjustRightInd w:val="0"/>
              <w:spacing w:after="0" w:line="240" w:lineRule="auto"/>
              <w:jc w:val="center"/>
              <w:cnfStyle w:val="000000000000"/>
              <w:rPr>
                <w:rFonts w:ascii="Times New Roman" w:hAnsi="Times New Roman"/>
                <w:bCs/>
                <w:sz w:val="24"/>
                <w:szCs w:val="24"/>
                <w:lang w:eastAsia="fr-FR"/>
              </w:rPr>
            </w:pPr>
            <w:r w:rsidRPr="00DF357C">
              <w:rPr>
                <w:rFonts w:ascii="Times New Roman" w:hAnsi="Times New Roman"/>
                <w:bCs/>
                <w:sz w:val="24"/>
                <w:szCs w:val="24"/>
                <w:lang w:eastAsia="fr-FR"/>
              </w:rPr>
              <w:t>31 155</w:t>
            </w:r>
          </w:p>
        </w:tc>
        <w:tc>
          <w:tcPr>
            <w:tcW w:w="3071" w:type="dxa"/>
            <w:vAlign w:val="center"/>
          </w:tcPr>
          <w:p w:rsidR="00515246" w:rsidRPr="00DF357C" w:rsidRDefault="00515246" w:rsidP="00515246">
            <w:pPr>
              <w:autoSpaceDE w:val="0"/>
              <w:autoSpaceDN w:val="0"/>
              <w:adjustRightInd w:val="0"/>
              <w:spacing w:after="0" w:line="240" w:lineRule="auto"/>
              <w:jc w:val="center"/>
              <w:cnfStyle w:val="000000000000"/>
              <w:rPr>
                <w:rFonts w:ascii="Times New Roman" w:hAnsi="Times New Roman"/>
                <w:bCs/>
                <w:sz w:val="24"/>
                <w:szCs w:val="24"/>
                <w:lang w:eastAsia="fr-FR"/>
              </w:rPr>
            </w:pPr>
            <w:r w:rsidRPr="00DF357C">
              <w:rPr>
                <w:rFonts w:ascii="Times New Roman" w:hAnsi="Times New Roman"/>
                <w:bCs/>
                <w:sz w:val="24"/>
                <w:szCs w:val="24"/>
                <w:lang w:eastAsia="fr-FR"/>
              </w:rPr>
              <w:t>52 000</w:t>
            </w:r>
          </w:p>
        </w:tc>
      </w:tr>
      <w:tr w:rsidR="00515246" w:rsidRPr="006E4E77" w:rsidTr="00515246">
        <w:trPr>
          <w:cnfStyle w:val="000000100000"/>
          <w:trHeight w:val="850"/>
        </w:trPr>
        <w:tc>
          <w:tcPr>
            <w:cnfStyle w:val="001000000000"/>
            <w:tcW w:w="3070" w:type="dxa"/>
            <w:vAlign w:val="center"/>
          </w:tcPr>
          <w:p w:rsidR="00515246" w:rsidRPr="00DF357C" w:rsidRDefault="00515246" w:rsidP="00515246">
            <w:pPr>
              <w:autoSpaceDE w:val="0"/>
              <w:autoSpaceDN w:val="0"/>
              <w:adjustRightInd w:val="0"/>
              <w:spacing w:after="0" w:line="240" w:lineRule="auto"/>
              <w:rPr>
                <w:rFonts w:ascii="Times New Roman" w:hAnsi="Times New Roman"/>
                <w:bCs w:val="0"/>
                <w:sz w:val="24"/>
                <w:szCs w:val="24"/>
                <w:lang w:eastAsia="fr-FR"/>
              </w:rPr>
            </w:pPr>
            <w:r w:rsidRPr="00DF357C">
              <w:rPr>
                <w:rFonts w:ascii="Times New Roman" w:hAnsi="Times New Roman"/>
                <w:color w:val="000000"/>
                <w:sz w:val="24"/>
                <w:szCs w:val="24"/>
              </w:rPr>
              <w:t>Agences</w:t>
            </w:r>
          </w:p>
        </w:tc>
        <w:tc>
          <w:tcPr>
            <w:tcW w:w="3071" w:type="dxa"/>
            <w:vAlign w:val="center"/>
          </w:tcPr>
          <w:p w:rsidR="00515246" w:rsidRPr="00DF357C" w:rsidRDefault="00515246" w:rsidP="00515246">
            <w:pPr>
              <w:autoSpaceDE w:val="0"/>
              <w:autoSpaceDN w:val="0"/>
              <w:adjustRightInd w:val="0"/>
              <w:spacing w:after="0" w:line="240" w:lineRule="auto"/>
              <w:jc w:val="center"/>
              <w:cnfStyle w:val="000000100000"/>
              <w:rPr>
                <w:rFonts w:ascii="Times New Roman" w:hAnsi="Times New Roman"/>
                <w:bCs/>
                <w:sz w:val="24"/>
                <w:szCs w:val="24"/>
                <w:lang w:eastAsia="fr-FR"/>
              </w:rPr>
            </w:pPr>
            <w:r w:rsidRPr="00DF357C">
              <w:rPr>
                <w:rFonts w:ascii="Times New Roman" w:hAnsi="Times New Roman"/>
                <w:bCs/>
                <w:sz w:val="24"/>
                <w:szCs w:val="24"/>
                <w:lang w:eastAsia="fr-FR"/>
              </w:rPr>
              <w:t>3 330</w:t>
            </w:r>
          </w:p>
        </w:tc>
        <w:tc>
          <w:tcPr>
            <w:tcW w:w="3071" w:type="dxa"/>
            <w:vAlign w:val="center"/>
          </w:tcPr>
          <w:p w:rsidR="00515246" w:rsidRPr="00DF357C" w:rsidRDefault="00515246" w:rsidP="00515246">
            <w:pPr>
              <w:autoSpaceDE w:val="0"/>
              <w:autoSpaceDN w:val="0"/>
              <w:adjustRightInd w:val="0"/>
              <w:spacing w:after="0" w:line="240" w:lineRule="auto"/>
              <w:jc w:val="center"/>
              <w:cnfStyle w:val="000000100000"/>
              <w:rPr>
                <w:rFonts w:ascii="Times New Roman" w:hAnsi="Times New Roman"/>
                <w:bCs/>
                <w:sz w:val="24"/>
                <w:szCs w:val="24"/>
                <w:lang w:eastAsia="fr-FR"/>
              </w:rPr>
            </w:pPr>
            <w:r w:rsidRPr="00DF357C">
              <w:rPr>
                <w:rFonts w:ascii="Times New Roman" w:hAnsi="Times New Roman"/>
                <w:bCs/>
                <w:sz w:val="24"/>
                <w:szCs w:val="24"/>
                <w:lang w:eastAsia="fr-FR"/>
              </w:rPr>
              <w:t>4 242</w:t>
            </w:r>
          </w:p>
        </w:tc>
      </w:tr>
      <w:tr w:rsidR="00515246" w:rsidRPr="006E4E77" w:rsidTr="00515246">
        <w:trPr>
          <w:trHeight w:val="850"/>
        </w:trPr>
        <w:tc>
          <w:tcPr>
            <w:cnfStyle w:val="001000000000"/>
            <w:tcW w:w="3070" w:type="dxa"/>
            <w:vAlign w:val="center"/>
          </w:tcPr>
          <w:p w:rsidR="00515246" w:rsidRPr="00DF357C" w:rsidRDefault="00515246" w:rsidP="00515246">
            <w:pPr>
              <w:autoSpaceDE w:val="0"/>
              <w:autoSpaceDN w:val="0"/>
              <w:adjustRightInd w:val="0"/>
              <w:spacing w:after="0" w:line="240" w:lineRule="auto"/>
              <w:rPr>
                <w:rFonts w:ascii="Times New Roman" w:hAnsi="Times New Roman"/>
                <w:bCs w:val="0"/>
                <w:sz w:val="24"/>
                <w:szCs w:val="24"/>
                <w:lang w:eastAsia="fr-FR"/>
              </w:rPr>
            </w:pPr>
            <w:r w:rsidRPr="00DF357C">
              <w:rPr>
                <w:rFonts w:ascii="Times New Roman" w:hAnsi="Times New Roman"/>
                <w:color w:val="000000"/>
                <w:sz w:val="24"/>
                <w:szCs w:val="24"/>
              </w:rPr>
              <w:t>Encours de crédits</w:t>
            </w:r>
          </w:p>
        </w:tc>
        <w:tc>
          <w:tcPr>
            <w:tcW w:w="3071" w:type="dxa"/>
            <w:vAlign w:val="center"/>
          </w:tcPr>
          <w:p w:rsidR="00515246" w:rsidRPr="00DF357C" w:rsidRDefault="00515246" w:rsidP="00515246">
            <w:pPr>
              <w:autoSpaceDE w:val="0"/>
              <w:autoSpaceDN w:val="0"/>
              <w:adjustRightInd w:val="0"/>
              <w:spacing w:after="0" w:line="240" w:lineRule="auto"/>
              <w:jc w:val="center"/>
              <w:cnfStyle w:val="000000000000"/>
              <w:rPr>
                <w:rFonts w:ascii="Times New Roman" w:hAnsi="Times New Roman"/>
                <w:bCs/>
                <w:sz w:val="24"/>
                <w:szCs w:val="24"/>
                <w:lang w:eastAsia="fr-FR"/>
              </w:rPr>
            </w:pPr>
            <w:r w:rsidRPr="00DF357C">
              <w:rPr>
                <w:rFonts w:ascii="Times New Roman" w:hAnsi="Times New Roman"/>
                <w:sz w:val="24"/>
                <w:szCs w:val="24"/>
              </w:rPr>
              <w:t>165.5 MDS €</w:t>
            </w:r>
          </w:p>
        </w:tc>
        <w:tc>
          <w:tcPr>
            <w:tcW w:w="3071" w:type="dxa"/>
            <w:vAlign w:val="center"/>
          </w:tcPr>
          <w:p w:rsidR="00515246" w:rsidRPr="00DF357C" w:rsidRDefault="00515246" w:rsidP="00515246">
            <w:pPr>
              <w:autoSpaceDE w:val="0"/>
              <w:autoSpaceDN w:val="0"/>
              <w:adjustRightInd w:val="0"/>
              <w:spacing w:after="0" w:line="240" w:lineRule="auto"/>
              <w:jc w:val="center"/>
              <w:cnfStyle w:val="000000000000"/>
              <w:rPr>
                <w:rFonts w:ascii="Times New Roman" w:hAnsi="Times New Roman"/>
                <w:bCs/>
                <w:sz w:val="24"/>
                <w:szCs w:val="24"/>
                <w:lang w:eastAsia="fr-FR"/>
              </w:rPr>
            </w:pPr>
            <w:r w:rsidRPr="00DF357C">
              <w:rPr>
                <w:rFonts w:ascii="Times New Roman" w:hAnsi="Times New Roman"/>
                <w:sz w:val="24"/>
                <w:szCs w:val="24"/>
              </w:rPr>
              <w:t>200.9 MDS €</w:t>
            </w:r>
          </w:p>
        </w:tc>
      </w:tr>
      <w:tr w:rsidR="00515246" w:rsidRPr="006E4E77" w:rsidTr="00515246">
        <w:trPr>
          <w:cnfStyle w:val="000000100000"/>
          <w:trHeight w:val="850"/>
        </w:trPr>
        <w:tc>
          <w:tcPr>
            <w:cnfStyle w:val="001000000000"/>
            <w:tcW w:w="3070" w:type="dxa"/>
            <w:vAlign w:val="center"/>
          </w:tcPr>
          <w:p w:rsidR="00515246" w:rsidRPr="00DF357C" w:rsidRDefault="00515246" w:rsidP="00515246">
            <w:pPr>
              <w:autoSpaceDE w:val="0"/>
              <w:autoSpaceDN w:val="0"/>
              <w:adjustRightInd w:val="0"/>
              <w:spacing w:after="0" w:line="240" w:lineRule="auto"/>
              <w:rPr>
                <w:rFonts w:ascii="Times New Roman" w:hAnsi="Times New Roman"/>
                <w:bCs w:val="0"/>
                <w:sz w:val="24"/>
                <w:szCs w:val="24"/>
                <w:lang w:eastAsia="fr-FR"/>
              </w:rPr>
            </w:pPr>
            <w:r w:rsidRPr="00DF357C">
              <w:rPr>
                <w:rFonts w:ascii="Times New Roman" w:hAnsi="Times New Roman"/>
                <w:color w:val="000000"/>
                <w:sz w:val="24"/>
                <w:szCs w:val="24"/>
              </w:rPr>
              <w:t>Encours d'épargne gérée</w:t>
            </w:r>
          </w:p>
        </w:tc>
        <w:tc>
          <w:tcPr>
            <w:tcW w:w="3071" w:type="dxa"/>
            <w:vAlign w:val="center"/>
          </w:tcPr>
          <w:p w:rsidR="00515246" w:rsidRPr="00DF357C" w:rsidRDefault="00515246" w:rsidP="00515246">
            <w:pPr>
              <w:autoSpaceDE w:val="0"/>
              <w:autoSpaceDN w:val="0"/>
              <w:adjustRightInd w:val="0"/>
              <w:spacing w:after="0" w:line="240" w:lineRule="auto"/>
              <w:jc w:val="center"/>
              <w:cnfStyle w:val="000000100000"/>
              <w:rPr>
                <w:rFonts w:ascii="Times New Roman" w:hAnsi="Times New Roman"/>
                <w:bCs/>
                <w:sz w:val="24"/>
                <w:szCs w:val="24"/>
                <w:lang w:eastAsia="fr-FR"/>
              </w:rPr>
            </w:pPr>
            <w:r w:rsidRPr="00DF357C">
              <w:rPr>
                <w:rFonts w:ascii="Times New Roman" w:hAnsi="Times New Roman"/>
                <w:sz w:val="24"/>
                <w:szCs w:val="24"/>
              </w:rPr>
              <w:t>207.1 MDS €</w:t>
            </w:r>
          </w:p>
        </w:tc>
        <w:tc>
          <w:tcPr>
            <w:tcW w:w="3071" w:type="dxa"/>
            <w:vAlign w:val="center"/>
          </w:tcPr>
          <w:p w:rsidR="00515246" w:rsidRPr="00DF357C" w:rsidRDefault="00515246" w:rsidP="00515246">
            <w:pPr>
              <w:autoSpaceDE w:val="0"/>
              <w:autoSpaceDN w:val="0"/>
              <w:adjustRightInd w:val="0"/>
              <w:spacing w:after="0" w:line="240" w:lineRule="auto"/>
              <w:jc w:val="center"/>
              <w:cnfStyle w:val="000000100000"/>
              <w:rPr>
                <w:rFonts w:ascii="Times New Roman" w:hAnsi="Times New Roman"/>
                <w:bCs/>
                <w:sz w:val="24"/>
                <w:szCs w:val="24"/>
                <w:lang w:eastAsia="fr-FR"/>
              </w:rPr>
            </w:pPr>
            <w:r w:rsidRPr="00DF357C">
              <w:rPr>
                <w:rFonts w:ascii="Times New Roman" w:hAnsi="Times New Roman"/>
                <w:sz w:val="24"/>
                <w:szCs w:val="24"/>
              </w:rPr>
              <w:t>370.5 MDS €</w:t>
            </w:r>
          </w:p>
        </w:tc>
      </w:tr>
      <w:tr w:rsidR="00515246" w:rsidRPr="006E4E77" w:rsidTr="00515246">
        <w:trPr>
          <w:trHeight w:val="850"/>
        </w:trPr>
        <w:tc>
          <w:tcPr>
            <w:cnfStyle w:val="001000000000"/>
            <w:tcW w:w="3070" w:type="dxa"/>
            <w:vAlign w:val="center"/>
          </w:tcPr>
          <w:p w:rsidR="00515246" w:rsidRPr="00DF357C" w:rsidRDefault="00515246" w:rsidP="00515246">
            <w:pPr>
              <w:autoSpaceDE w:val="0"/>
              <w:autoSpaceDN w:val="0"/>
              <w:adjustRightInd w:val="0"/>
              <w:spacing w:after="0" w:line="240" w:lineRule="auto"/>
              <w:rPr>
                <w:rFonts w:ascii="Times New Roman" w:hAnsi="Times New Roman"/>
                <w:bCs w:val="0"/>
                <w:sz w:val="24"/>
                <w:szCs w:val="24"/>
                <w:lang w:eastAsia="fr-FR"/>
              </w:rPr>
            </w:pPr>
            <w:r w:rsidRPr="00DF357C">
              <w:rPr>
                <w:rFonts w:ascii="Times New Roman" w:hAnsi="Times New Roman"/>
                <w:color w:val="000000"/>
                <w:sz w:val="24"/>
                <w:szCs w:val="24"/>
              </w:rPr>
              <w:t> Produit net bancaire</w:t>
            </w:r>
          </w:p>
        </w:tc>
        <w:tc>
          <w:tcPr>
            <w:tcW w:w="3071" w:type="dxa"/>
            <w:vAlign w:val="center"/>
          </w:tcPr>
          <w:p w:rsidR="00515246" w:rsidRPr="00DF357C" w:rsidRDefault="00515246" w:rsidP="00515246">
            <w:pPr>
              <w:autoSpaceDE w:val="0"/>
              <w:autoSpaceDN w:val="0"/>
              <w:adjustRightInd w:val="0"/>
              <w:spacing w:after="0" w:line="240" w:lineRule="auto"/>
              <w:jc w:val="center"/>
              <w:cnfStyle w:val="000000000000"/>
              <w:rPr>
                <w:rFonts w:ascii="Times New Roman" w:hAnsi="Times New Roman"/>
                <w:bCs/>
                <w:sz w:val="24"/>
                <w:szCs w:val="24"/>
                <w:lang w:eastAsia="fr-FR"/>
              </w:rPr>
            </w:pPr>
            <w:r w:rsidRPr="00DF357C">
              <w:rPr>
                <w:rFonts w:ascii="Times New Roman" w:eastAsia="Times New Roman" w:hAnsi="Times New Roman"/>
                <w:color w:val="3B3B3B"/>
                <w:sz w:val="24"/>
                <w:szCs w:val="24"/>
                <w:lang w:eastAsia="fr-FR"/>
              </w:rPr>
              <w:t xml:space="preserve">6,3 </w:t>
            </w:r>
            <w:r w:rsidRPr="00DF357C">
              <w:rPr>
                <w:rFonts w:ascii="Times New Roman" w:hAnsi="Times New Roman"/>
                <w:sz w:val="24"/>
                <w:szCs w:val="24"/>
              </w:rPr>
              <w:t>MDS €</w:t>
            </w:r>
          </w:p>
        </w:tc>
        <w:tc>
          <w:tcPr>
            <w:tcW w:w="3071" w:type="dxa"/>
            <w:vAlign w:val="center"/>
          </w:tcPr>
          <w:p w:rsidR="00515246" w:rsidRPr="00DF357C" w:rsidRDefault="00515246" w:rsidP="00515246">
            <w:pPr>
              <w:autoSpaceDE w:val="0"/>
              <w:autoSpaceDN w:val="0"/>
              <w:adjustRightInd w:val="0"/>
              <w:spacing w:after="0" w:line="240" w:lineRule="auto"/>
              <w:jc w:val="center"/>
              <w:cnfStyle w:val="000000000000"/>
              <w:rPr>
                <w:rFonts w:ascii="Times New Roman" w:hAnsi="Times New Roman"/>
                <w:bCs/>
                <w:sz w:val="24"/>
                <w:szCs w:val="24"/>
                <w:lang w:eastAsia="fr-FR"/>
              </w:rPr>
            </w:pPr>
            <w:r w:rsidRPr="00DF357C">
              <w:rPr>
                <w:rFonts w:ascii="Times New Roman" w:eastAsia="Times New Roman" w:hAnsi="Times New Roman"/>
                <w:color w:val="3B3B3B"/>
                <w:sz w:val="24"/>
                <w:szCs w:val="24"/>
                <w:lang w:eastAsia="fr-FR"/>
              </w:rPr>
              <w:t xml:space="preserve">6,93 </w:t>
            </w:r>
            <w:r w:rsidRPr="00DF357C">
              <w:rPr>
                <w:rFonts w:ascii="Times New Roman" w:hAnsi="Times New Roman"/>
                <w:sz w:val="24"/>
                <w:szCs w:val="24"/>
              </w:rPr>
              <w:t>MDS €</w:t>
            </w:r>
          </w:p>
        </w:tc>
      </w:tr>
    </w:tbl>
    <w:p w:rsidR="00B12FFB" w:rsidRPr="002857DD" w:rsidRDefault="00B12FFB" w:rsidP="000D0E1A">
      <w:pPr>
        <w:autoSpaceDE w:val="0"/>
        <w:autoSpaceDN w:val="0"/>
        <w:adjustRightInd w:val="0"/>
        <w:spacing w:after="0" w:line="240" w:lineRule="auto"/>
        <w:rPr>
          <w:rFonts w:ascii="Times New Roman" w:hAnsi="Times New Roman"/>
          <w:bCs/>
          <w:sz w:val="24"/>
          <w:szCs w:val="28"/>
          <w:lang w:eastAsia="fr-FR"/>
        </w:rPr>
      </w:pPr>
    </w:p>
    <w:p w:rsidR="000D0E1A" w:rsidRDefault="000D0E1A" w:rsidP="000D0E1A">
      <w:pPr>
        <w:autoSpaceDE w:val="0"/>
        <w:autoSpaceDN w:val="0"/>
        <w:adjustRightInd w:val="0"/>
        <w:spacing w:after="0" w:line="240" w:lineRule="auto"/>
        <w:rPr>
          <w:rFonts w:ascii="Times New Roman" w:hAnsi="Times New Roman"/>
          <w:bCs/>
          <w:sz w:val="24"/>
          <w:szCs w:val="28"/>
          <w:lang w:eastAsia="fr-FR"/>
        </w:rPr>
      </w:pPr>
    </w:p>
    <w:p w:rsidR="00A61F4E" w:rsidRDefault="00A61F4E" w:rsidP="000D0E1A">
      <w:pPr>
        <w:autoSpaceDE w:val="0"/>
        <w:autoSpaceDN w:val="0"/>
        <w:adjustRightInd w:val="0"/>
        <w:spacing w:after="0" w:line="240" w:lineRule="auto"/>
        <w:rPr>
          <w:rFonts w:ascii="Times New Roman" w:hAnsi="Times New Roman"/>
          <w:bCs/>
          <w:sz w:val="24"/>
          <w:szCs w:val="28"/>
          <w:lang w:eastAsia="fr-FR"/>
        </w:rPr>
      </w:pPr>
    </w:p>
    <w:p w:rsidR="00A61F4E" w:rsidRPr="002857DD" w:rsidRDefault="00A61F4E" w:rsidP="000D0E1A">
      <w:pPr>
        <w:autoSpaceDE w:val="0"/>
        <w:autoSpaceDN w:val="0"/>
        <w:adjustRightInd w:val="0"/>
        <w:spacing w:after="0" w:line="240" w:lineRule="auto"/>
        <w:rPr>
          <w:rFonts w:ascii="Times New Roman" w:hAnsi="Times New Roman"/>
          <w:bCs/>
          <w:sz w:val="24"/>
          <w:szCs w:val="28"/>
          <w:lang w:eastAsia="fr-FR"/>
        </w:rPr>
      </w:pPr>
    </w:p>
    <w:p w:rsidR="00733FEA" w:rsidRPr="002857DD" w:rsidRDefault="00733FEA" w:rsidP="000D0E1A">
      <w:pPr>
        <w:autoSpaceDE w:val="0"/>
        <w:autoSpaceDN w:val="0"/>
        <w:adjustRightInd w:val="0"/>
        <w:spacing w:after="0" w:line="240" w:lineRule="auto"/>
        <w:rPr>
          <w:rFonts w:ascii="Times New Roman" w:hAnsi="Times New Roman"/>
          <w:bCs/>
          <w:sz w:val="24"/>
          <w:szCs w:val="28"/>
          <w:lang w:eastAsia="fr-FR"/>
        </w:rPr>
      </w:pPr>
    </w:p>
    <w:p w:rsidR="00515246" w:rsidRDefault="00515246" w:rsidP="000D0E1A">
      <w:pPr>
        <w:autoSpaceDE w:val="0"/>
        <w:autoSpaceDN w:val="0"/>
        <w:adjustRightInd w:val="0"/>
        <w:spacing w:after="0" w:line="240" w:lineRule="auto"/>
        <w:rPr>
          <w:rFonts w:ascii="Times New Roman" w:hAnsi="Times New Roman"/>
          <w:bCs/>
          <w:sz w:val="28"/>
          <w:szCs w:val="28"/>
          <w:lang w:eastAsia="fr-FR"/>
        </w:rPr>
      </w:pPr>
    </w:p>
    <w:p w:rsidR="00515246" w:rsidRDefault="00515246" w:rsidP="000D0E1A">
      <w:pPr>
        <w:autoSpaceDE w:val="0"/>
        <w:autoSpaceDN w:val="0"/>
        <w:adjustRightInd w:val="0"/>
        <w:spacing w:after="0" w:line="240" w:lineRule="auto"/>
        <w:rPr>
          <w:rFonts w:ascii="Times New Roman" w:hAnsi="Times New Roman"/>
          <w:bCs/>
          <w:sz w:val="28"/>
          <w:szCs w:val="28"/>
          <w:lang w:eastAsia="fr-FR"/>
        </w:rPr>
      </w:pPr>
    </w:p>
    <w:p w:rsidR="00515246" w:rsidRDefault="00515246" w:rsidP="000D0E1A">
      <w:pPr>
        <w:autoSpaceDE w:val="0"/>
        <w:autoSpaceDN w:val="0"/>
        <w:adjustRightInd w:val="0"/>
        <w:spacing w:after="0" w:line="240" w:lineRule="auto"/>
        <w:rPr>
          <w:rFonts w:ascii="Times New Roman" w:hAnsi="Times New Roman"/>
          <w:bCs/>
          <w:sz w:val="28"/>
          <w:szCs w:val="28"/>
          <w:lang w:eastAsia="fr-FR"/>
        </w:rPr>
      </w:pPr>
    </w:p>
    <w:p w:rsidR="00515246" w:rsidRDefault="00515246" w:rsidP="000D0E1A">
      <w:pPr>
        <w:autoSpaceDE w:val="0"/>
        <w:autoSpaceDN w:val="0"/>
        <w:adjustRightInd w:val="0"/>
        <w:spacing w:after="0" w:line="240" w:lineRule="auto"/>
        <w:rPr>
          <w:rFonts w:ascii="Times New Roman" w:hAnsi="Times New Roman"/>
          <w:bCs/>
          <w:sz w:val="28"/>
          <w:szCs w:val="28"/>
          <w:lang w:eastAsia="fr-FR"/>
        </w:rPr>
      </w:pPr>
    </w:p>
    <w:p w:rsidR="00515246" w:rsidRDefault="00515246" w:rsidP="000D0E1A">
      <w:pPr>
        <w:autoSpaceDE w:val="0"/>
        <w:autoSpaceDN w:val="0"/>
        <w:adjustRightInd w:val="0"/>
        <w:spacing w:after="0" w:line="240" w:lineRule="auto"/>
        <w:rPr>
          <w:rFonts w:ascii="Times New Roman" w:hAnsi="Times New Roman"/>
          <w:bCs/>
          <w:sz w:val="28"/>
          <w:szCs w:val="28"/>
          <w:lang w:eastAsia="fr-FR"/>
        </w:rPr>
      </w:pPr>
    </w:p>
    <w:p w:rsidR="00515246" w:rsidRDefault="00515246" w:rsidP="000D0E1A">
      <w:pPr>
        <w:autoSpaceDE w:val="0"/>
        <w:autoSpaceDN w:val="0"/>
        <w:adjustRightInd w:val="0"/>
        <w:spacing w:after="0" w:line="240" w:lineRule="auto"/>
        <w:rPr>
          <w:rFonts w:ascii="Times New Roman" w:hAnsi="Times New Roman"/>
          <w:bCs/>
          <w:sz w:val="28"/>
          <w:szCs w:val="28"/>
          <w:lang w:eastAsia="fr-FR"/>
        </w:rPr>
      </w:pPr>
    </w:p>
    <w:p w:rsidR="00515246" w:rsidRDefault="00515246" w:rsidP="000D0E1A">
      <w:pPr>
        <w:autoSpaceDE w:val="0"/>
        <w:autoSpaceDN w:val="0"/>
        <w:adjustRightInd w:val="0"/>
        <w:spacing w:after="0" w:line="240" w:lineRule="auto"/>
        <w:rPr>
          <w:rFonts w:ascii="Times New Roman" w:hAnsi="Times New Roman"/>
          <w:bCs/>
          <w:sz w:val="28"/>
          <w:szCs w:val="28"/>
          <w:lang w:eastAsia="fr-FR"/>
        </w:rPr>
      </w:pPr>
    </w:p>
    <w:p w:rsidR="00515246" w:rsidRDefault="00515246" w:rsidP="000D0E1A">
      <w:pPr>
        <w:autoSpaceDE w:val="0"/>
        <w:autoSpaceDN w:val="0"/>
        <w:adjustRightInd w:val="0"/>
        <w:spacing w:after="0" w:line="240" w:lineRule="auto"/>
        <w:rPr>
          <w:rFonts w:ascii="Times New Roman" w:hAnsi="Times New Roman"/>
          <w:bCs/>
          <w:sz w:val="28"/>
          <w:szCs w:val="28"/>
          <w:lang w:eastAsia="fr-FR"/>
        </w:rPr>
      </w:pPr>
    </w:p>
    <w:p w:rsidR="00515246" w:rsidRDefault="00515246" w:rsidP="000D0E1A">
      <w:pPr>
        <w:autoSpaceDE w:val="0"/>
        <w:autoSpaceDN w:val="0"/>
        <w:adjustRightInd w:val="0"/>
        <w:spacing w:after="0" w:line="240" w:lineRule="auto"/>
        <w:rPr>
          <w:rFonts w:ascii="Times New Roman" w:hAnsi="Times New Roman"/>
          <w:bCs/>
          <w:sz w:val="28"/>
          <w:szCs w:val="28"/>
          <w:lang w:eastAsia="fr-FR"/>
        </w:rPr>
      </w:pPr>
    </w:p>
    <w:p w:rsidR="00515246" w:rsidRDefault="00515246" w:rsidP="000D0E1A">
      <w:pPr>
        <w:autoSpaceDE w:val="0"/>
        <w:autoSpaceDN w:val="0"/>
        <w:adjustRightInd w:val="0"/>
        <w:spacing w:after="0" w:line="240" w:lineRule="auto"/>
        <w:rPr>
          <w:rFonts w:ascii="Times New Roman" w:hAnsi="Times New Roman"/>
          <w:bCs/>
          <w:sz w:val="28"/>
          <w:szCs w:val="28"/>
          <w:lang w:eastAsia="fr-FR"/>
        </w:rPr>
      </w:pPr>
    </w:p>
    <w:p w:rsidR="00515246" w:rsidRDefault="00515246" w:rsidP="000D0E1A">
      <w:pPr>
        <w:autoSpaceDE w:val="0"/>
        <w:autoSpaceDN w:val="0"/>
        <w:adjustRightInd w:val="0"/>
        <w:spacing w:after="0" w:line="240" w:lineRule="auto"/>
        <w:rPr>
          <w:rFonts w:ascii="Times New Roman" w:hAnsi="Times New Roman"/>
          <w:bCs/>
          <w:sz w:val="28"/>
          <w:szCs w:val="28"/>
          <w:lang w:eastAsia="fr-FR"/>
        </w:rPr>
      </w:pPr>
    </w:p>
    <w:p w:rsidR="00515246" w:rsidRDefault="00515246" w:rsidP="000D0E1A">
      <w:pPr>
        <w:autoSpaceDE w:val="0"/>
        <w:autoSpaceDN w:val="0"/>
        <w:adjustRightInd w:val="0"/>
        <w:spacing w:after="0" w:line="240" w:lineRule="auto"/>
        <w:rPr>
          <w:rFonts w:ascii="Times New Roman" w:hAnsi="Times New Roman"/>
          <w:bCs/>
          <w:sz w:val="28"/>
          <w:szCs w:val="28"/>
          <w:lang w:eastAsia="fr-FR"/>
        </w:rPr>
      </w:pPr>
    </w:p>
    <w:p w:rsidR="00515246" w:rsidRDefault="00515246" w:rsidP="000D0E1A">
      <w:pPr>
        <w:autoSpaceDE w:val="0"/>
        <w:autoSpaceDN w:val="0"/>
        <w:adjustRightInd w:val="0"/>
        <w:spacing w:after="0" w:line="240" w:lineRule="auto"/>
        <w:rPr>
          <w:rFonts w:ascii="Times New Roman" w:hAnsi="Times New Roman"/>
          <w:bCs/>
          <w:sz w:val="28"/>
          <w:szCs w:val="28"/>
          <w:lang w:eastAsia="fr-FR"/>
        </w:rPr>
      </w:pPr>
    </w:p>
    <w:p w:rsidR="00515246" w:rsidRDefault="00515246" w:rsidP="000D0E1A">
      <w:pPr>
        <w:autoSpaceDE w:val="0"/>
        <w:autoSpaceDN w:val="0"/>
        <w:adjustRightInd w:val="0"/>
        <w:spacing w:after="0" w:line="240" w:lineRule="auto"/>
        <w:rPr>
          <w:rFonts w:ascii="Times New Roman" w:hAnsi="Times New Roman"/>
          <w:bCs/>
          <w:sz w:val="28"/>
          <w:szCs w:val="28"/>
          <w:lang w:eastAsia="fr-FR"/>
        </w:rPr>
      </w:pPr>
    </w:p>
    <w:p w:rsidR="00515246" w:rsidRDefault="00515246" w:rsidP="000D0E1A">
      <w:pPr>
        <w:autoSpaceDE w:val="0"/>
        <w:autoSpaceDN w:val="0"/>
        <w:adjustRightInd w:val="0"/>
        <w:spacing w:after="0" w:line="240" w:lineRule="auto"/>
        <w:rPr>
          <w:rFonts w:ascii="Times New Roman" w:hAnsi="Times New Roman"/>
          <w:bCs/>
          <w:sz w:val="28"/>
          <w:szCs w:val="28"/>
          <w:lang w:eastAsia="fr-FR"/>
        </w:rPr>
      </w:pPr>
    </w:p>
    <w:p w:rsidR="00664CA2" w:rsidRPr="005F0928" w:rsidRDefault="002857DD" w:rsidP="000D0E1A">
      <w:pPr>
        <w:autoSpaceDE w:val="0"/>
        <w:autoSpaceDN w:val="0"/>
        <w:adjustRightInd w:val="0"/>
        <w:spacing w:after="0" w:line="240" w:lineRule="auto"/>
        <w:rPr>
          <w:rFonts w:ascii="Times New Roman" w:hAnsi="Times New Roman"/>
          <w:bCs/>
          <w:sz w:val="28"/>
          <w:szCs w:val="28"/>
          <w:lang w:eastAsia="fr-FR"/>
        </w:rPr>
      </w:pPr>
      <w:r w:rsidRPr="005F0928">
        <w:rPr>
          <w:rFonts w:ascii="Times New Roman" w:hAnsi="Times New Roman"/>
          <w:bCs/>
          <w:sz w:val="28"/>
          <w:szCs w:val="28"/>
          <w:lang w:eastAsia="fr-FR"/>
        </w:rPr>
        <w:lastRenderedPageBreak/>
        <w:t>Ensemble des établissements du groupe</w:t>
      </w:r>
      <w:r w:rsidR="00515246">
        <w:rPr>
          <w:rFonts w:ascii="Times New Roman" w:hAnsi="Times New Roman"/>
          <w:bCs/>
          <w:sz w:val="28"/>
          <w:szCs w:val="28"/>
          <w:lang w:eastAsia="fr-FR"/>
        </w:rPr>
        <w:t xml:space="preserve"> : </w:t>
      </w:r>
    </w:p>
    <w:p w:rsidR="00733FEA" w:rsidRPr="002857DD" w:rsidRDefault="00733FEA" w:rsidP="000D0E1A">
      <w:pPr>
        <w:autoSpaceDE w:val="0"/>
        <w:autoSpaceDN w:val="0"/>
        <w:adjustRightInd w:val="0"/>
        <w:spacing w:after="0" w:line="240" w:lineRule="auto"/>
        <w:rPr>
          <w:rFonts w:ascii="Times New Roman" w:hAnsi="Times New Roman"/>
          <w:bCs/>
          <w:sz w:val="24"/>
          <w:szCs w:val="28"/>
          <w:lang w:eastAsia="fr-FR"/>
        </w:rPr>
      </w:pPr>
    </w:p>
    <w:p w:rsidR="000D0E1A" w:rsidRPr="002857DD" w:rsidRDefault="000D0E1A" w:rsidP="000D0E1A">
      <w:pPr>
        <w:autoSpaceDE w:val="0"/>
        <w:autoSpaceDN w:val="0"/>
        <w:adjustRightInd w:val="0"/>
        <w:spacing w:after="0" w:line="240" w:lineRule="auto"/>
        <w:rPr>
          <w:rFonts w:ascii="Times New Roman" w:hAnsi="Times New Roman"/>
          <w:bCs/>
          <w:sz w:val="24"/>
          <w:szCs w:val="28"/>
          <w:lang w:eastAsia="fr-FR"/>
        </w:rPr>
      </w:pPr>
    </w:p>
    <w:p w:rsidR="000D0E1A" w:rsidRPr="002857DD" w:rsidRDefault="00901994" w:rsidP="000D0E1A">
      <w:pPr>
        <w:autoSpaceDE w:val="0"/>
        <w:autoSpaceDN w:val="0"/>
        <w:adjustRightInd w:val="0"/>
        <w:spacing w:after="0" w:line="240" w:lineRule="auto"/>
        <w:rPr>
          <w:rFonts w:ascii="Times New Roman" w:hAnsi="Times New Roman"/>
          <w:bCs/>
          <w:sz w:val="24"/>
          <w:szCs w:val="28"/>
          <w:lang w:eastAsia="fr-FR"/>
        </w:rPr>
      </w:pPr>
      <w:r w:rsidRPr="002857DD">
        <w:rPr>
          <w:rFonts w:ascii="Times New Roman" w:hAnsi="Times New Roman"/>
          <w:bCs/>
          <w:noProof/>
          <w:sz w:val="24"/>
          <w:szCs w:val="28"/>
          <w:lang w:eastAsia="fr-FR"/>
        </w:rPr>
        <w:pict>
          <v:shape id="_x0000_s1029" type="#_x0000_t202" style="position:absolute;margin-left:257.95pt;margin-top:6.35pt;width:198.45pt;height:99.2pt;z-index:251652096;visibility:visible;mso-width-relative:margin;mso-height-relative:margin" stroked="f">
            <v:textbox style="mso-next-textbox:#_x0000_s1029">
              <w:txbxContent>
                <w:p w:rsidR="00347E10" w:rsidRDefault="00347E10" w:rsidP="000D0E1A">
                  <w:r>
                    <w:rPr>
                      <w:rFonts w:ascii="Univers LT W01 55 Roman" w:hAnsi="Univers LT W01 55 Roman"/>
                      <w:noProof/>
                      <w:color w:val="000000"/>
                      <w:sz w:val="16"/>
                      <w:szCs w:val="16"/>
                      <w:lang w:eastAsia="fr-FR"/>
                    </w:rPr>
                    <w:drawing>
                      <wp:inline distT="0" distB="0" distL="0" distR="0">
                        <wp:extent cx="2371090" cy="914400"/>
                        <wp:effectExtent l="0" t="0" r="0" b="0"/>
                        <wp:docPr id="12" name="Image 12" descr="banque-popula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anque-populaire"/>
                                <pic:cNvPicPr>
                                  <a:picLocks noChangeAspect="1" noChangeArrowheads="1"/>
                                </pic:cNvPicPr>
                              </pic:nvPicPr>
                              <pic:blipFill>
                                <a:blip r:embed="rId11"/>
                                <a:srcRect/>
                                <a:stretch>
                                  <a:fillRect/>
                                </a:stretch>
                              </pic:blipFill>
                              <pic:spPr bwMode="auto">
                                <a:xfrm>
                                  <a:off x="0" y="0"/>
                                  <a:ext cx="2371090" cy="914400"/>
                                </a:xfrm>
                                <a:prstGeom prst="rect">
                                  <a:avLst/>
                                </a:prstGeom>
                                <a:noFill/>
                                <a:ln w="9525">
                                  <a:noFill/>
                                  <a:miter lim="800000"/>
                                  <a:headEnd/>
                                  <a:tailEnd/>
                                </a:ln>
                              </pic:spPr>
                            </pic:pic>
                          </a:graphicData>
                        </a:graphic>
                      </wp:inline>
                    </w:drawing>
                  </w:r>
                </w:p>
              </w:txbxContent>
            </v:textbox>
          </v:shape>
        </w:pict>
      </w:r>
      <w:r w:rsidRPr="002857DD">
        <w:rPr>
          <w:rFonts w:ascii="Times New Roman" w:hAnsi="Times New Roman"/>
          <w:bCs/>
          <w:noProof/>
          <w:sz w:val="24"/>
          <w:szCs w:val="28"/>
          <w:lang w:eastAsia="fr-FR"/>
        </w:rPr>
        <w:pict>
          <v:shape id="_x0000_s1028" type="#_x0000_t202" style="position:absolute;margin-left:-.65pt;margin-top:6pt;width:198.45pt;height:99.2pt;z-index:251651072;visibility:visible;mso-width-relative:margin;mso-height-relative:margin" stroked="f">
            <v:textbox style="mso-next-textbox:#_x0000_s1028">
              <w:txbxContent>
                <w:p w:rsidR="00347E10" w:rsidRDefault="00347E10" w:rsidP="000D0E1A">
                  <w:r>
                    <w:rPr>
                      <w:rFonts w:ascii="Univers LT W01 55 Roman" w:hAnsi="Univers LT W01 55 Roman"/>
                      <w:noProof/>
                      <w:color w:val="000000"/>
                      <w:sz w:val="16"/>
                      <w:szCs w:val="16"/>
                      <w:lang w:eastAsia="fr-FR"/>
                    </w:rPr>
                    <w:drawing>
                      <wp:inline distT="0" distB="0" distL="0" distR="0">
                        <wp:extent cx="2371090" cy="914400"/>
                        <wp:effectExtent l="0" t="0" r="0" b="0"/>
                        <wp:docPr id="13" name="Image 13" descr="caisse-eparg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aisse-epargne"/>
                                <pic:cNvPicPr>
                                  <a:picLocks noChangeAspect="1" noChangeArrowheads="1"/>
                                </pic:cNvPicPr>
                              </pic:nvPicPr>
                              <pic:blipFill>
                                <a:blip r:embed="rId12"/>
                                <a:srcRect/>
                                <a:stretch>
                                  <a:fillRect/>
                                </a:stretch>
                              </pic:blipFill>
                              <pic:spPr bwMode="auto">
                                <a:xfrm>
                                  <a:off x="0" y="0"/>
                                  <a:ext cx="2371090" cy="914400"/>
                                </a:xfrm>
                                <a:prstGeom prst="rect">
                                  <a:avLst/>
                                </a:prstGeom>
                                <a:noFill/>
                                <a:ln w="9525">
                                  <a:noFill/>
                                  <a:miter lim="800000"/>
                                  <a:headEnd/>
                                  <a:tailEnd/>
                                </a:ln>
                              </pic:spPr>
                            </pic:pic>
                          </a:graphicData>
                        </a:graphic>
                      </wp:inline>
                    </w:drawing>
                  </w:r>
                </w:p>
              </w:txbxContent>
            </v:textbox>
          </v:shape>
        </w:pict>
      </w:r>
    </w:p>
    <w:p w:rsidR="000D0E1A" w:rsidRPr="002857DD" w:rsidRDefault="000D0E1A" w:rsidP="000D0E1A">
      <w:pPr>
        <w:autoSpaceDE w:val="0"/>
        <w:autoSpaceDN w:val="0"/>
        <w:adjustRightInd w:val="0"/>
        <w:spacing w:after="0" w:line="240" w:lineRule="auto"/>
        <w:rPr>
          <w:rFonts w:ascii="Times New Roman" w:hAnsi="Times New Roman"/>
          <w:bCs/>
          <w:sz w:val="24"/>
          <w:szCs w:val="28"/>
          <w:lang w:eastAsia="fr-FR"/>
        </w:rPr>
      </w:pPr>
    </w:p>
    <w:p w:rsidR="000D0E1A" w:rsidRPr="002857DD" w:rsidRDefault="000D0E1A" w:rsidP="000D0E1A">
      <w:pPr>
        <w:autoSpaceDE w:val="0"/>
        <w:autoSpaceDN w:val="0"/>
        <w:adjustRightInd w:val="0"/>
        <w:spacing w:after="0" w:line="240" w:lineRule="auto"/>
        <w:rPr>
          <w:rFonts w:ascii="Times New Roman" w:hAnsi="Times New Roman"/>
          <w:bCs/>
          <w:sz w:val="24"/>
          <w:szCs w:val="28"/>
          <w:lang w:eastAsia="fr-FR"/>
        </w:rPr>
      </w:pPr>
    </w:p>
    <w:p w:rsidR="000D0E1A" w:rsidRPr="002857DD" w:rsidRDefault="000D0E1A" w:rsidP="000D0E1A">
      <w:pPr>
        <w:autoSpaceDE w:val="0"/>
        <w:autoSpaceDN w:val="0"/>
        <w:adjustRightInd w:val="0"/>
        <w:spacing w:after="0" w:line="240" w:lineRule="auto"/>
        <w:rPr>
          <w:rFonts w:ascii="Times New Roman" w:hAnsi="Times New Roman"/>
          <w:bCs/>
          <w:sz w:val="24"/>
          <w:szCs w:val="28"/>
          <w:lang w:eastAsia="fr-FR"/>
        </w:rPr>
      </w:pPr>
    </w:p>
    <w:p w:rsidR="000D0E1A" w:rsidRPr="002857DD" w:rsidRDefault="000D0E1A" w:rsidP="000D0E1A">
      <w:pPr>
        <w:autoSpaceDE w:val="0"/>
        <w:autoSpaceDN w:val="0"/>
        <w:adjustRightInd w:val="0"/>
        <w:spacing w:after="0" w:line="240" w:lineRule="auto"/>
        <w:rPr>
          <w:rFonts w:ascii="Times New Roman" w:hAnsi="Times New Roman"/>
          <w:bCs/>
          <w:sz w:val="24"/>
          <w:szCs w:val="28"/>
          <w:lang w:eastAsia="fr-FR"/>
        </w:rPr>
      </w:pPr>
    </w:p>
    <w:p w:rsidR="000D0E1A" w:rsidRPr="002857DD" w:rsidRDefault="000D0E1A" w:rsidP="000D0E1A">
      <w:pPr>
        <w:autoSpaceDE w:val="0"/>
        <w:autoSpaceDN w:val="0"/>
        <w:adjustRightInd w:val="0"/>
        <w:spacing w:after="0" w:line="240" w:lineRule="auto"/>
        <w:rPr>
          <w:rFonts w:ascii="Times New Roman" w:hAnsi="Times New Roman"/>
          <w:bCs/>
          <w:sz w:val="24"/>
          <w:szCs w:val="28"/>
          <w:lang w:eastAsia="fr-FR"/>
        </w:rPr>
      </w:pPr>
    </w:p>
    <w:p w:rsidR="000D0E1A" w:rsidRPr="002857DD" w:rsidRDefault="000D0E1A" w:rsidP="000D0E1A">
      <w:pPr>
        <w:autoSpaceDE w:val="0"/>
        <w:autoSpaceDN w:val="0"/>
        <w:adjustRightInd w:val="0"/>
        <w:spacing w:after="0" w:line="240" w:lineRule="auto"/>
        <w:rPr>
          <w:rFonts w:ascii="Times New Roman" w:hAnsi="Times New Roman"/>
          <w:bCs/>
          <w:sz w:val="24"/>
          <w:szCs w:val="28"/>
          <w:lang w:eastAsia="fr-FR"/>
        </w:rPr>
      </w:pPr>
    </w:p>
    <w:p w:rsidR="000D0E1A" w:rsidRPr="002857DD" w:rsidRDefault="000D0E1A" w:rsidP="000D0E1A">
      <w:pPr>
        <w:autoSpaceDE w:val="0"/>
        <w:autoSpaceDN w:val="0"/>
        <w:adjustRightInd w:val="0"/>
        <w:spacing w:after="0" w:line="240" w:lineRule="auto"/>
        <w:rPr>
          <w:rFonts w:ascii="Times New Roman" w:hAnsi="Times New Roman"/>
          <w:bCs/>
          <w:sz w:val="24"/>
          <w:szCs w:val="28"/>
          <w:lang w:eastAsia="fr-FR"/>
        </w:rPr>
      </w:pPr>
    </w:p>
    <w:p w:rsidR="000D0E1A" w:rsidRPr="002857DD" w:rsidRDefault="000D0E1A" w:rsidP="000D0E1A">
      <w:pPr>
        <w:autoSpaceDE w:val="0"/>
        <w:autoSpaceDN w:val="0"/>
        <w:adjustRightInd w:val="0"/>
        <w:spacing w:after="0" w:line="240" w:lineRule="auto"/>
        <w:rPr>
          <w:rFonts w:ascii="Times New Roman" w:hAnsi="Times New Roman"/>
          <w:bCs/>
          <w:sz w:val="24"/>
          <w:szCs w:val="28"/>
          <w:lang w:eastAsia="fr-FR"/>
        </w:rPr>
      </w:pPr>
    </w:p>
    <w:p w:rsidR="000D0E1A" w:rsidRPr="002857DD" w:rsidRDefault="00901994" w:rsidP="000D0E1A">
      <w:pPr>
        <w:autoSpaceDE w:val="0"/>
        <w:autoSpaceDN w:val="0"/>
        <w:adjustRightInd w:val="0"/>
        <w:spacing w:after="0" w:line="240" w:lineRule="auto"/>
        <w:rPr>
          <w:rFonts w:ascii="Times New Roman" w:hAnsi="Times New Roman"/>
          <w:bCs/>
          <w:sz w:val="24"/>
          <w:szCs w:val="28"/>
          <w:lang w:eastAsia="fr-FR"/>
        </w:rPr>
      </w:pPr>
      <w:r w:rsidRPr="002857DD">
        <w:rPr>
          <w:rFonts w:ascii="Times New Roman" w:hAnsi="Times New Roman"/>
          <w:bCs/>
          <w:noProof/>
          <w:sz w:val="24"/>
          <w:szCs w:val="28"/>
          <w:lang w:eastAsia="fr-FR"/>
        </w:rPr>
        <w:pict>
          <v:shape id="_x0000_s1035" type="#_x0000_t202" style="position:absolute;margin-left:258.5pt;margin-top:3.7pt;width:198.45pt;height:99.2pt;z-index:251658240;visibility:visible;mso-width-relative:margin;mso-height-relative:margin" stroked="f">
            <v:textbox style="mso-next-textbox:#_x0000_s1035">
              <w:txbxContent>
                <w:p w:rsidR="00347E10" w:rsidRDefault="00347E10" w:rsidP="000D0E1A">
                  <w:r>
                    <w:rPr>
                      <w:rFonts w:ascii="Univers LT W01 55 Roman" w:hAnsi="Univers LT W01 55 Roman"/>
                      <w:noProof/>
                      <w:color w:val="000000"/>
                      <w:sz w:val="16"/>
                      <w:szCs w:val="16"/>
                      <w:lang w:eastAsia="fr-FR"/>
                    </w:rPr>
                    <w:drawing>
                      <wp:inline distT="0" distB="0" distL="0" distR="0">
                        <wp:extent cx="2371090" cy="914400"/>
                        <wp:effectExtent l="19050" t="0" r="0" b="0"/>
                        <wp:docPr id="14" name="Image 14" descr="nati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natixis"/>
                                <pic:cNvPicPr>
                                  <a:picLocks noChangeAspect="1" noChangeArrowheads="1"/>
                                </pic:cNvPicPr>
                              </pic:nvPicPr>
                              <pic:blipFill>
                                <a:blip r:embed="rId13"/>
                                <a:srcRect/>
                                <a:stretch>
                                  <a:fillRect/>
                                </a:stretch>
                              </pic:blipFill>
                              <pic:spPr bwMode="auto">
                                <a:xfrm>
                                  <a:off x="0" y="0"/>
                                  <a:ext cx="2371090" cy="914400"/>
                                </a:xfrm>
                                <a:prstGeom prst="rect">
                                  <a:avLst/>
                                </a:prstGeom>
                                <a:noFill/>
                                <a:ln w="9525">
                                  <a:noFill/>
                                  <a:miter lim="800000"/>
                                  <a:headEnd/>
                                  <a:tailEnd/>
                                </a:ln>
                              </pic:spPr>
                            </pic:pic>
                          </a:graphicData>
                        </a:graphic>
                      </wp:inline>
                    </w:drawing>
                  </w:r>
                </w:p>
              </w:txbxContent>
            </v:textbox>
          </v:shape>
        </w:pict>
      </w:r>
      <w:r w:rsidRPr="002857DD">
        <w:rPr>
          <w:rFonts w:ascii="Times New Roman" w:hAnsi="Times New Roman"/>
          <w:bCs/>
          <w:noProof/>
          <w:sz w:val="24"/>
          <w:szCs w:val="28"/>
          <w:lang w:eastAsia="fr-FR"/>
        </w:rPr>
        <w:pict>
          <v:shape id="_x0000_s1031" type="#_x0000_t202" style="position:absolute;margin-left:-.45pt;margin-top:4.4pt;width:198.45pt;height:99.2pt;z-index:251654144;visibility:visible;mso-width-relative:margin;mso-height-relative:margin" stroked="f">
            <v:textbox style="mso-next-textbox:#_x0000_s1031">
              <w:txbxContent>
                <w:p w:rsidR="00347E10" w:rsidRDefault="00347E10" w:rsidP="000D0E1A">
                  <w:r>
                    <w:rPr>
                      <w:rFonts w:ascii="Univers LT W01 55 Roman" w:hAnsi="Univers LT W01 55 Roman"/>
                      <w:noProof/>
                      <w:color w:val="000000"/>
                      <w:sz w:val="16"/>
                      <w:szCs w:val="16"/>
                      <w:lang w:eastAsia="fr-FR"/>
                    </w:rPr>
                    <w:drawing>
                      <wp:inline distT="0" distB="0" distL="0" distR="0">
                        <wp:extent cx="2371090" cy="914400"/>
                        <wp:effectExtent l="0" t="0" r="0" b="0"/>
                        <wp:docPr id="15" name="Image 15" descr="cas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asden"/>
                                <pic:cNvPicPr>
                                  <a:picLocks noChangeAspect="1" noChangeArrowheads="1"/>
                                </pic:cNvPicPr>
                              </pic:nvPicPr>
                              <pic:blipFill>
                                <a:blip r:embed="rId14"/>
                                <a:srcRect/>
                                <a:stretch>
                                  <a:fillRect/>
                                </a:stretch>
                              </pic:blipFill>
                              <pic:spPr bwMode="auto">
                                <a:xfrm>
                                  <a:off x="0" y="0"/>
                                  <a:ext cx="2371090" cy="914400"/>
                                </a:xfrm>
                                <a:prstGeom prst="rect">
                                  <a:avLst/>
                                </a:prstGeom>
                                <a:noFill/>
                                <a:ln w="9525">
                                  <a:noFill/>
                                  <a:miter lim="800000"/>
                                  <a:headEnd/>
                                  <a:tailEnd/>
                                </a:ln>
                              </pic:spPr>
                            </pic:pic>
                          </a:graphicData>
                        </a:graphic>
                      </wp:inline>
                    </w:drawing>
                  </w:r>
                </w:p>
              </w:txbxContent>
            </v:textbox>
          </v:shape>
        </w:pict>
      </w:r>
    </w:p>
    <w:p w:rsidR="000D0E1A" w:rsidRPr="002857DD" w:rsidRDefault="000D0E1A"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01994" w:rsidP="000D0E1A">
      <w:pPr>
        <w:autoSpaceDE w:val="0"/>
        <w:autoSpaceDN w:val="0"/>
        <w:adjustRightInd w:val="0"/>
        <w:spacing w:after="0" w:line="240" w:lineRule="auto"/>
        <w:rPr>
          <w:rFonts w:ascii="Times New Roman" w:hAnsi="Times New Roman"/>
          <w:bCs/>
          <w:sz w:val="24"/>
          <w:szCs w:val="28"/>
          <w:lang w:eastAsia="fr-FR"/>
        </w:rPr>
      </w:pPr>
      <w:r w:rsidRPr="002857DD">
        <w:rPr>
          <w:rFonts w:ascii="Times New Roman" w:hAnsi="Times New Roman"/>
          <w:bCs/>
          <w:noProof/>
          <w:sz w:val="24"/>
          <w:szCs w:val="28"/>
          <w:lang w:eastAsia="fr-FR"/>
        </w:rPr>
        <w:pict>
          <v:shape id="_x0000_s1034" type="#_x0000_t202" style="position:absolute;margin-left:260.55pt;margin-top:4.15pt;width:198.45pt;height:99.2pt;z-index:251657216;visibility:visible;mso-width-relative:margin;mso-height-relative:margin" stroked="f">
            <v:textbox style="mso-next-textbox:#_x0000_s1034">
              <w:txbxContent>
                <w:p w:rsidR="00347E10" w:rsidRDefault="00347E10" w:rsidP="000D0E1A">
                  <w:r>
                    <w:rPr>
                      <w:rFonts w:ascii="Univers LT W01 55 Roman" w:hAnsi="Univers LT W01 55 Roman"/>
                      <w:noProof/>
                      <w:color w:val="000000"/>
                      <w:sz w:val="16"/>
                      <w:szCs w:val="16"/>
                      <w:lang w:eastAsia="fr-FR"/>
                    </w:rPr>
                    <w:drawing>
                      <wp:inline distT="0" distB="0" distL="0" distR="0">
                        <wp:extent cx="2371090" cy="914400"/>
                        <wp:effectExtent l="0" t="0" r="0" b="0"/>
                        <wp:docPr id="16" name="Image 16" descr="credit-co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redit-coop"/>
                                <pic:cNvPicPr>
                                  <a:picLocks noChangeAspect="1" noChangeArrowheads="1"/>
                                </pic:cNvPicPr>
                              </pic:nvPicPr>
                              <pic:blipFill>
                                <a:blip r:embed="rId15"/>
                                <a:srcRect/>
                                <a:stretch>
                                  <a:fillRect/>
                                </a:stretch>
                              </pic:blipFill>
                              <pic:spPr bwMode="auto">
                                <a:xfrm>
                                  <a:off x="0" y="0"/>
                                  <a:ext cx="2371090" cy="914400"/>
                                </a:xfrm>
                                <a:prstGeom prst="rect">
                                  <a:avLst/>
                                </a:prstGeom>
                                <a:noFill/>
                                <a:ln w="9525">
                                  <a:noFill/>
                                  <a:miter lim="800000"/>
                                  <a:headEnd/>
                                  <a:tailEnd/>
                                </a:ln>
                              </pic:spPr>
                            </pic:pic>
                          </a:graphicData>
                        </a:graphic>
                      </wp:inline>
                    </w:drawing>
                  </w:r>
                </w:p>
              </w:txbxContent>
            </v:textbox>
          </v:shape>
        </w:pict>
      </w:r>
      <w:r w:rsidRPr="002857DD">
        <w:rPr>
          <w:rFonts w:ascii="Times New Roman" w:hAnsi="Times New Roman"/>
          <w:bCs/>
          <w:noProof/>
          <w:sz w:val="24"/>
          <w:szCs w:val="28"/>
          <w:lang w:eastAsia="fr-FR"/>
        </w:rPr>
        <w:pict>
          <v:shape id="_x0000_s1032" type="#_x0000_t202" style="position:absolute;margin-left:.95pt;margin-top:4.9pt;width:198.45pt;height:99.2pt;z-index:251655168;visibility:visible;mso-width-relative:margin;mso-height-relative:margin" stroked="f">
            <v:textbox style="mso-next-textbox:#_x0000_s1032">
              <w:txbxContent>
                <w:p w:rsidR="00347E10" w:rsidRDefault="00347E10" w:rsidP="000D0E1A">
                  <w:r>
                    <w:rPr>
                      <w:rFonts w:ascii="Univers LT W01 55 Roman" w:hAnsi="Univers LT W01 55 Roman"/>
                      <w:noProof/>
                      <w:color w:val="000000"/>
                      <w:sz w:val="16"/>
                      <w:szCs w:val="16"/>
                      <w:lang w:eastAsia="fr-FR"/>
                    </w:rPr>
                    <w:drawing>
                      <wp:inline distT="0" distB="0" distL="0" distR="0">
                        <wp:extent cx="2371090" cy="914400"/>
                        <wp:effectExtent l="0" t="0" r="0" b="0"/>
                        <wp:docPr id="17" name="Image 17" descr="credit-fonc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redit-foncier"/>
                                <pic:cNvPicPr>
                                  <a:picLocks noChangeAspect="1" noChangeArrowheads="1"/>
                                </pic:cNvPicPr>
                              </pic:nvPicPr>
                              <pic:blipFill>
                                <a:blip r:embed="rId16"/>
                                <a:srcRect/>
                                <a:stretch>
                                  <a:fillRect/>
                                </a:stretch>
                              </pic:blipFill>
                              <pic:spPr bwMode="auto">
                                <a:xfrm>
                                  <a:off x="0" y="0"/>
                                  <a:ext cx="2371090" cy="914400"/>
                                </a:xfrm>
                                <a:prstGeom prst="rect">
                                  <a:avLst/>
                                </a:prstGeom>
                                <a:noFill/>
                                <a:ln w="9525">
                                  <a:noFill/>
                                  <a:miter lim="800000"/>
                                  <a:headEnd/>
                                  <a:tailEnd/>
                                </a:ln>
                              </pic:spPr>
                            </pic:pic>
                          </a:graphicData>
                        </a:graphic>
                      </wp:inline>
                    </w:drawing>
                  </w:r>
                </w:p>
              </w:txbxContent>
            </v:textbox>
          </v:shape>
        </w:pict>
      </w: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01994" w:rsidP="000D0E1A">
      <w:pPr>
        <w:autoSpaceDE w:val="0"/>
        <w:autoSpaceDN w:val="0"/>
        <w:adjustRightInd w:val="0"/>
        <w:spacing w:after="0" w:line="240" w:lineRule="auto"/>
        <w:rPr>
          <w:rFonts w:ascii="Times New Roman" w:hAnsi="Times New Roman"/>
          <w:bCs/>
          <w:sz w:val="24"/>
          <w:szCs w:val="28"/>
          <w:lang w:eastAsia="fr-FR"/>
        </w:rPr>
      </w:pPr>
      <w:r w:rsidRPr="002857DD">
        <w:rPr>
          <w:rFonts w:ascii="Times New Roman" w:hAnsi="Times New Roman"/>
          <w:noProof/>
        </w:rPr>
        <w:pict>
          <v:shape id="_x0000_s1027" type="#_x0000_t202" style="position:absolute;margin-left:261.6pt;margin-top:3.7pt;width:198.45pt;height:99.2pt;z-index:251650048;visibility:visible;mso-width-relative:margin;mso-height-relative:margin" stroked="f">
            <v:textbox style="mso-next-textbox:#_x0000_s1027">
              <w:txbxContent>
                <w:p w:rsidR="00347E10" w:rsidRDefault="00347E10">
                  <w:r>
                    <w:rPr>
                      <w:rFonts w:ascii="Univers LT W01 55 Roman" w:hAnsi="Univers LT W01 55 Roman"/>
                      <w:noProof/>
                      <w:color w:val="000000"/>
                      <w:sz w:val="16"/>
                      <w:szCs w:val="16"/>
                      <w:lang w:eastAsia="fr-FR"/>
                    </w:rPr>
                    <w:drawing>
                      <wp:inline distT="0" distB="0" distL="0" distR="0">
                        <wp:extent cx="2371090" cy="914400"/>
                        <wp:effectExtent l="0" t="0" r="0" b="0"/>
                        <wp:docPr id="18" name="Image 18" descr="bpce-i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pce-iom"/>
                                <pic:cNvPicPr>
                                  <a:picLocks noChangeAspect="1" noChangeArrowheads="1"/>
                                </pic:cNvPicPr>
                              </pic:nvPicPr>
                              <pic:blipFill>
                                <a:blip r:embed="rId17"/>
                                <a:srcRect/>
                                <a:stretch>
                                  <a:fillRect/>
                                </a:stretch>
                              </pic:blipFill>
                              <pic:spPr bwMode="auto">
                                <a:xfrm>
                                  <a:off x="0" y="0"/>
                                  <a:ext cx="2371090" cy="914400"/>
                                </a:xfrm>
                                <a:prstGeom prst="rect">
                                  <a:avLst/>
                                </a:prstGeom>
                                <a:noFill/>
                                <a:ln w="9525">
                                  <a:noFill/>
                                  <a:miter lim="800000"/>
                                  <a:headEnd/>
                                  <a:tailEnd/>
                                </a:ln>
                              </pic:spPr>
                            </pic:pic>
                          </a:graphicData>
                        </a:graphic>
                      </wp:inline>
                    </w:drawing>
                  </w:r>
                </w:p>
              </w:txbxContent>
            </v:textbox>
          </v:shape>
        </w:pict>
      </w:r>
      <w:r w:rsidRPr="002857DD">
        <w:rPr>
          <w:rFonts w:ascii="Times New Roman" w:hAnsi="Times New Roman"/>
          <w:noProof/>
        </w:rPr>
        <w:pict>
          <v:shape id="Zone de texte 2" o:spid="_x0000_s1026" type="#_x0000_t202" style="position:absolute;margin-left:-1.7pt;margin-top:3.7pt;width:198.45pt;height:99.2pt;z-index:251649024;visibility:visible;mso-width-relative:margin;mso-height-relative:margin" stroked="f">
            <v:textbox style="mso-next-textbox:#Zone de texte 2">
              <w:txbxContent>
                <w:p w:rsidR="00347E10" w:rsidRDefault="00347E10">
                  <w:r>
                    <w:rPr>
                      <w:rFonts w:ascii="Univers LT W01 55 Roman" w:hAnsi="Univers LT W01 55 Roman"/>
                      <w:noProof/>
                      <w:color w:val="000000"/>
                      <w:sz w:val="16"/>
                      <w:szCs w:val="16"/>
                      <w:lang w:eastAsia="fr-FR"/>
                    </w:rPr>
                    <w:drawing>
                      <wp:inline distT="0" distB="0" distL="0" distR="0">
                        <wp:extent cx="2371090" cy="914400"/>
                        <wp:effectExtent l="0" t="0" r="0" b="0"/>
                        <wp:docPr id="19" name="Image 19" descr="banque-palat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anque-palatine"/>
                                <pic:cNvPicPr>
                                  <a:picLocks noChangeAspect="1" noChangeArrowheads="1"/>
                                </pic:cNvPicPr>
                              </pic:nvPicPr>
                              <pic:blipFill>
                                <a:blip r:embed="rId18"/>
                                <a:srcRect/>
                                <a:stretch>
                                  <a:fillRect/>
                                </a:stretch>
                              </pic:blipFill>
                              <pic:spPr bwMode="auto">
                                <a:xfrm>
                                  <a:off x="0" y="0"/>
                                  <a:ext cx="2371090" cy="914400"/>
                                </a:xfrm>
                                <a:prstGeom prst="rect">
                                  <a:avLst/>
                                </a:prstGeom>
                                <a:noFill/>
                                <a:ln w="9525">
                                  <a:noFill/>
                                  <a:miter lim="800000"/>
                                  <a:headEnd/>
                                  <a:tailEnd/>
                                </a:ln>
                              </pic:spPr>
                            </pic:pic>
                          </a:graphicData>
                        </a:graphic>
                      </wp:inline>
                    </w:drawing>
                  </w:r>
                </w:p>
              </w:txbxContent>
            </v:textbox>
          </v:shape>
        </w:pict>
      </w: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01994" w:rsidP="000D0E1A">
      <w:pPr>
        <w:autoSpaceDE w:val="0"/>
        <w:autoSpaceDN w:val="0"/>
        <w:adjustRightInd w:val="0"/>
        <w:spacing w:after="0" w:line="240" w:lineRule="auto"/>
        <w:rPr>
          <w:rFonts w:ascii="Times New Roman" w:hAnsi="Times New Roman"/>
          <w:bCs/>
          <w:sz w:val="24"/>
          <w:szCs w:val="28"/>
          <w:lang w:eastAsia="fr-FR"/>
        </w:rPr>
      </w:pPr>
      <w:r w:rsidRPr="002857DD">
        <w:rPr>
          <w:rFonts w:ascii="Times New Roman" w:hAnsi="Times New Roman"/>
          <w:bCs/>
          <w:noProof/>
          <w:sz w:val="24"/>
          <w:szCs w:val="28"/>
          <w:lang w:eastAsia="fr-FR"/>
        </w:rPr>
        <w:pict>
          <v:shape id="_x0000_s1033" type="#_x0000_t202" style="position:absolute;margin-left:-3.7pt;margin-top:10.5pt;width:198.45pt;height:99.2pt;z-index:251656192;visibility:visible;mso-width-relative:margin;mso-height-relative:margin" stroked="f">
            <v:textbox style="mso-next-textbox:#_x0000_s1033">
              <w:txbxContent>
                <w:p w:rsidR="00347E10" w:rsidRDefault="00347E10" w:rsidP="000D0E1A">
                  <w:r>
                    <w:rPr>
                      <w:rFonts w:ascii="Univers LT W01 55 Roman" w:hAnsi="Univers LT W01 55 Roman"/>
                      <w:noProof/>
                      <w:color w:val="000000"/>
                      <w:sz w:val="16"/>
                      <w:szCs w:val="16"/>
                      <w:lang w:eastAsia="fr-FR"/>
                    </w:rPr>
                    <w:drawing>
                      <wp:inline distT="0" distB="0" distL="0" distR="0">
                        <wp:extent cx="2371090" cy="914400"/>
                        <wp:effectExtent l="0" t="0" r="0" b="0"/>
                        <wp:docPr id="20" name="Image 20" descr="credit-mari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redit-maritime"/>
                                <pic:cNvPicPr>
                                  <a:picLocks noChangeAspect="1" noChangeArrowheads="1"/>
                                </pic:cNvPicPr>
                              </pic:nvPicPr>
                              <pic:blipFill>
                                <a:blip r:embed="rId19"/>
                                <a:srcRect/>
                                <a:stretch>
                                  <a:fillRect/>
                                </a:stretch>
                              </pic:blipFill>
                              <pic:spPr bwMode="auto">
                                <a:xfrm>
                                  <a:off x="0" y="0"/>
                                  <a:ext cx="2371090" cy="914400"/>
                                </a:xfrm>
                                <a:prstGeom prst="rect">
                                  <a:avLst/>
                                </a:prstGeom>
                                <a:noFill/>
                                <a:ln w="9525">
                                  <a:noFill/>
                                  <a:miter lim="800000"/>
                                  <a:headEnd/>
                                  <a:tailEnd/>
                                </a:ln>
                              </pic:spPr>
                            </pic:pic>
                          </a:graphicData>
                        </a:graphic>
                      </wp:inline>
                    </w:drawing>
                  </w:r>
                </w:p>
              </w:txbxContent>
            </v:textbox>
          </v:shape>
        </w:pict>
      </w:r>
      <w:r w:rsidRPr="002857DD">
        <w:rPr>
          <w:rFonts w:ascii="Times New Roman" w:hAnsi="Times New Roman"/>
          <w:bCs/>
          <w:noProof/>
          <w:sz w:val="24"/>
          <w:szCs w:val="28"/>
          <w:lang w:eastAsia="fr-FR"/>
        </w:rPr>
        <w:pict>
          <v:shape id="_x0000_s1030" type="#_x0000_t202" style="position:absolute;margin-left:263.9pt;margin-top:10.5pt;width:198.45pt;height:99.2pt;z-index:251653120;visibility:visible;mso-width-relative:margin;mso-height-relative:margin" stroked="f">
            <v:textbox style="mso-next-textbox:#_x0000_s1030">
              <w:txbxContent>
                <w:p w:rsidR="00347E10" w:rsidRDefault="00347E10" w:rsidP="000D0E1A">
                  <w:r>
                    <w:rPr>
                      <w:rFonts w:ascii="Univers LT W01 55 Roman" w:hAnsi="Univers LT W01 55 Roman"/>
                      <w:noProof/>
                      <w:color w:val="000000"/>
                      <w:sz w:val="16"/>
                      <w:szCs w:val="16"/>
                      <w:lang w:eastAsia="fr-FR"/>
                    </w:rPr>
                    <w:drawing>
                      <wp:inline distT="0" distB="0" distL="0" distR="0">
                        <wp:extent cx="2371090" cy="914400"/>
                        <wp:effectExtent l="0" t="0" r="0" b="0"/>
                        <wp:docPr id="21" name="Image 21" descr="b-priv-1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priv-1818"/>
                                <pic:cNvPicPr>
                                  <a:picLocks noChangeAspect="1" noChangeArrowheads="1"/>
                                </pic:cNvPicPr>
                              </pic:nvPicPr>
                              <pic:blipFill>
                                <a:blip r:embed="rId20"/>
                                <a:srcRect/>
                                <a:stretch>
                                  <a:fillRect/>
                                </a:stretch>
                              </pic:blipFill>
                              <pic:spPr bwMode="auto">
                                <a:xfrm>
                                  <a:off x="0" y="0"/>
                                  <a:ext cx="2371090" cy="914400"/>
                                </a:xfrm>
                                <a:prstGeom prst="rect">
                                  <a:avLst/>
                                </a:prstGeom>
                                <a:noFill/>
                                <a:ln w="9525">
                                  <a:noFill/>
                                  <a:miter lim="800000"/>
                                  <a:headEnd/>
                                  <a:tailEnd/>
                                </a:ln>
                              </pic:spPr>
                            </pic:pic>
                          </a:graphicData>
                        </a:graphic>
                      </wp:inline>
                    </w:drawing>
                  </w:r>
                </w:p>
              </w:txbxContent>
            </v:textbox>
          </v:shape>
        </w:pict>
      </w: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Default="009B71D4" w:rsidP="000D0E1A">
      <w:pPr>
        <w:autoSpaceDE w:val="0"/>
        <w:autoSpaceDN w:val="0"/>
        <w:adjustRightInd w:val="0"/>
        <w:spacing w:after="0" w:line="240" w:lineRule="auto"/>
        <w:rPr>
          <w:rFonts w:ascii="Times New Roman" w:hAnsi="Times New Roman"/>
          <w:bCs/>
          <w:sz w:val="24"/>
          <w:szCs w:val="28"/>
          <w:lang w:eastAsia="fr-FR"/>
        </w:rPr>
      </w:pPr>
    </w:p>
    <w:p w:rsidR="005F0928" w:rsidRDefault="005F0928" w:rsidP="000D0E1A">
      <w:pPr>
        <w:autoSpaceDE w:val="0"/>
        <w:autoSpaceDN w:val="0"/>
        <w:adjustRightInd w:val="0"/>
        <w:spacing w:after="0" w:line="240" w:lineRule="auto"/>
        <w:rPr>
          <w:rFonts w:ascii="Times New Roman" w:hAnsi="Times New Roman"/>
          <w:bCs/>
          <w:sz w:val="24"/>
          <w:szCs w:val="28"/>
          <w:lang w:eastAsia="fr-FR"/>
        </w:rPr>
      </w:pPr>
    </w:p>
    <w:p w:rsidR="005F0928" w:rsidRDefault="005F0928" w:rsidP="000D0E1A">
      <w:pPr>
        <w:autoSpaceDE w:val="0"/>
        <w:autoSpaceDN w:val="0"/>
        <w:adjustRightInd w:val="0"/>
        <w:spacing w:after="0" w:line="240" w:lineRule="auto"/>
        <w:rPr>
          <w:rFonts w:ascii="Times New Roman" w:hAnsi="Times New Roman"/>
          <w:bCs/>
          <w:sz w:val="24"/>
          <w:szCs w:val="28"/>
          <w:lang w:eastAsia="fr-FR"/>
        </w:rPr>
      </w:pPr>
    </w:p>
    <w:p w:rsidR="005F0928" w:rsidRDefault="005F0928" w:rsidP="000D0E1A">
      <w:pPr>
        <w:autoSpaceDE w:val="0"/>
        <w:autoSpaceDN w:val="0"/>
        <w:adjustRightInd w:val="0"/>
        <w:spacing w:after="0" w:line="240" w:lineRule="auto"/>
        <w:rPr>
          <w:rFonts w:ascii="Times New Roman" w:hAnsi="Times New Roman"/>
          <w:bCs/>
          <w:sz w:val="24"/>
          <w:szCs w:val="28"/>
          <w:lang w:eastAsia="fr-FR"/>
        </w:rPr>
      </w:pPr>
    </w:p>
    <w:p w:rsidR="005F0928" w:rsidRDefault="005F0928" w:rsidP="000D0E1A">
      <w:pPr>
        <w:autoSpaceDE w:val="0"/>
        <w:autoSpaceDN w:val="0"/>
        <w:adjustRightInd w:val="0"/>
        <w:spacing w:after="0" w:line="240" w:lineRule="auto"/>
        <w:rPr>
          <w:rFonts w:ascii="Times New Roman" w:hAnsi="Times New Roman"/>
          <w:bCs/>
          <w:sz w:val="24"/>
          <w:szCs w:val="28"/>
          <w:lang w:eastAsia="fr-FR"/>
        </w:rPr>
      </w:pPr>
    </w:p>
    <w:p w:rsidR="005F0928" w:rsidRDefault="005F0928" w:rsidP="000D0E1A">
      <w:pPr>
        <w:autoSpaceDE w:val="0"/>
        <w:autoSpaceDN w:val="0"/>
        <w:adjustRightInd w:val="0"/>
        <w:spacing w:after="0" w:line="240" w:lineRule="auto"/>
        <w:rPr>
          <w:rFonts w:ascii="Times New Roman" w:hAnsi="Times New Roman"/>
          <w:bCs/>
          <w:sz w:val="24"/>
          <w:szCs w:val="28"/>
          <w:lang w:eastAsia="fr-FR"/>
        </w:rPr>
      </w:pPr>
    </w:p>
    <w:p w:rsidR="005F0928" w:rsidRPr="002857DD" w:rsidRDefault="005F0928" w:rsidP="000D0E1A">
      <w:pPr>
        <w:autoSpaceDE w:val="0"/>
        <w:autoSpaceDN w:val="0"/>
        <w:adjustRightInd w:val="0"/>
        <w:spacing w:after="0" w:line="240" w:lineRule="auto"/>
        <w:rPr>
          <w:rFonts w:ascii="Times New Roman" w:hAnsi="Times New Roman"/>
          <w:bCs/>
          <w:sz w:val="24"/>
          <w:szCs w:val="28"/>
          <w:lang w:eastAsia="fr-FR"/>
        </w:rPr>
      </w:pPr>
    </w:p>
    <w:p w:rsidR="009B71D4" w:rsidRPr="002857DD" w:rsidRDefault="009B71D4" w:rsidP="000D0E1A">
      <w:pPr>
        <w:autoSpaceDE w:val="0"/>
        <w:autoSpaceDN w:val="0"/>
        <w:adjustRightInd w:val="0"/>
        <w:spacing w:after="0" w:line="240" w:lineRule="auto"/>
        <w:rPr>
          <w:rFonts w:ascii="Times New Roman" w:hAnsi="Times New Roman"/>
          <w:bCs/>
          <w:sz w:val="24"/>
          <w:szCs w:val="28"/>
          <w:lang w:eastAsia="fr-FR"/>
        </w:rPr>
      </w:pPr>
    </w:p>
    <w:p w:rsidR="002857DD" w:rsidRPr="002857DD" w:rsidRDefault="002857DD" w:rsidP="000D0E1A">
      <w:pPr>
        <w:autoSpaceDE w:val="0"/>
        <w:autoSpaceDN w:val="0"/>
        <w:adjustRightInd w:val="0"/>
        <w:spacing w:after="0" w:line="240" w:lineRule="auto"/>
        <w:rPr>
          <w:rFonts w:ascii="Times New Roman" w:hAnsi="Times New Roman"/>
          <w:bCs/>
          <w:sz w:val="32"/>
          <w:szCs w:val="28"/>
          <w:lang w:eastAsia="fr-FR"/>
        </w:rPr>
      </w:pPr>
    </w:p>
    <w:p w:rsidR="00BF2018" w:rsidRDefault="00BF2018" w:rsidP="000D0E1A">
      <w:pPr>
        <w:autoSpaceDE w:val="0"/>
        <w:autoSpaceDN w:val="0"/>
        <w:adjustRightInd w:val="0"/>
        <w:spacing w:after="0" w:line="240" w:lineRule="auto"/>
        <w:rPr>
          <w:rFonts w:ascii="Times New Roman" w:hAnsi="Times New Roman"/>
          <w:bCs/>
          <w:sz w:val="32"/>
          <w:szCs w:val="28"/>
          <w:lang w:eastAsia="fr-FR"/>
        </w:rPr>
      </w:pPr>
    </w:p>
    <w:p w:rsidR="00BF2018" w:rsidRPr="002F7355" w:rsidRDefault="00BF2018" w:rsidP="000D0E1A">
      <w:pPr>
        <w:autoSpaceDE w:val="0"/>
        <w:autoSpaceDN w:val="0"/>
        <w:adjustRightInd w:val="0"/>
        <w:spacing w:after="0" w:line="240" w:lineRule="auto"/>
        <w:rPr>
          <w:rFonts w:ascii="Times New Roman" w:hAnsi="Times New Roman"/>
          <w:bCs/>
          <w:sz w:val="28"/>
          <w:szCs w:val="28"/>
          <w:lang w:eastAsia="fr-FR"/>
        </w:rPr>
      </w:pPr>
      <w:r w:rsidRPr="002F7355">
        <w:rPr>
          <w:rFonts w:ascii="Times New Roman" w:hAnsi="Times New Roman"/>
          <w:bCs/>
          <w:sz w:val="28"/>
          <w:szCs w:val="28"/>
          <w:lang w:eastAsia="fr-FR"/>
        </w:rPr>
        <w:t>Au niveau des ressources humaines</w:t>
      </w:r>
      <w:r w:rsidR="002F7355" w:rsidRPr="002F7355">
        <w:rPr>
          <w:rFonts w:ascii="Times New Roman" w:hAnsi="Times New Roman"/>
          <w:bCs/>
          <w:sz w:val="28"/>
          <w:szCs w:val="28"/>
          <w:lang w:eastAsia="fr-FR"/>
        </w:rPr>
        <w:t> :</w:t>
      </w:r>
    </w:p>
    <w:p w:rsidR="002857DD" w:rsidRPr="002857DD" w:rsidRDefault="00BF2018" w:rsidP="000D0E1A">
      <w:pPr>
        <w:autoSpaceDE w:val="0"/>
        <w:autoSpaceDN w:val="0"/>
        <w:adjustRightInd w:val="0"/>
        <w:spacing w:after="0" w:line="240" w:lineRule="auto"/>
        <w:rPr>
          <w:rFonts w:ascii="Times New Roman" w:hAnsi="Times New Roman"/>
          <w:bCs/>
          <w:sz w:val="32"/>
          <w:szCs w:val="28"/>
          <w:lang w:eastAsia="fr-FR"/>
        </w:rPr>
      </w:pPr>
      <w:r>
        <w:rPr>
          <w:rFonts w:ascii="Times New Roman" w:hAnsi="Times New Roman"/>
          <w:bCs/>
          <w:sz w:val="32"/>
          <w:szCs w:val="28"/>
          <w:lang w:eastAsia="fr-FR"/>
        </w:rPr>
        <w:t> </w:t>
      </w:r>
    </w:p>
    <w:p w:rsidR="00F46387" w:rsidRPr="002F7355" w:rsidRDefault="00F46387" w:rsidP="000D0E1A">
      <w:pPr>
        <w:autoSpaceDE w:val="0"/>
        <w:autoSpaceDN w:val="0"/>
        <w:adjustRightInd w:val="0"/>
        <w:spacing w:after="0" w:line="240" w:lineRule="auto"/>
        <w:rPr>
          <w:rFonts w:ascii="Times New Roman" w:hAnsi="Times New Roman"/>
          <w:bCs/>
          <w:sz w:val="24"/>
          <w:szCs w:val="28"/>
          <w:lang w:eastAsia="fr-FR"/>
        </w:rPr>
      </w:pPr>
      <w:r w:rsidRPr="002F7355">
        <w:rPr>
          <w:rFonts w:ascii="Times New Roman" w:hAnsi="Times New Roman"/>
          <w:bCs/>
          <w:sz w:val="24"/>
          <w:szCs w:val="28"/>
          <w:lang w:eastAsia="fr-FR"/>
        </w:rPr>
        <w:t>A BPCE SA, il y a en 2014</w:t>
      </w:r>
      <w:r w:rsidR="002F57C9" w:rsidRPr="002F7355">
        <w:rPr>
          <w:rFonts w:ascii="Times New Roman" w:hAnsi="Times New Roman"/>
          <w:bCs/>
          <w:sz w:val="24"/>
          <w:szCs w:val="28"/>
          <w:lang w:eastAsia="fr-FR"/>
        </w:rPr>
        <w:t xml:space="preserve"> : </w:t>
      </w:r>
    </w:p>
    <w:p w:rsidR="00F46387" w:rsidRPr="006E4E77" w:rsidRDefault="00F46387" w:rsidP="00F46387">
      <w:pPr>
        <w:autoSpaceDE w:val="0"/>
        <w:autoSpaceDN w:val="0"/>
        <w:adjustRightInd w:val="0"/>
        <w:spacing w:after="0" w:line="240" w:lineRule="auto"/>
        <w:rPr>
          <w:rFonts w:ascii="Times New Roman" w:hAnsi="Times New Roman"/>
          <w:b/>
          <w:bCs/>
          <w:color w:val="FFFFFF"/>
          <w:sz w:val="20"/>
          <w:szCs w:val="20"/>
          <w:lang w:eastAsia="fr-FR"/>
        </w:rPr>
      </w:pPr>
      <w:r w:rsidRPr="006E4E77">
        <w:rPr>
          <w:rFonts w:ascii="Times New Roman" w:hAnsi="Times New Roman"/>
          <w:b/>
          <w:bCs/>
          <w:color w:val="FFFFFF"/>
          <w:sz w:val="20"/>
          <w:szCs w:val="20"/>
          <w:lang w:eastAsia="fr-FR"/>
        </w:rPr>
        <w:t xml:space="preserve">Type </w:t>
      </w:r>
      <w:r w:rsidR="000F17B5">
        <w:rPr>
          <w:rFonts w:ascii="Times New Roman" w:hAnsi="Times New Roman"/>
          <w:noProof/>
          <w:color w:val="000000"/>
          <w:sz w:val="24"/>
          <w:szCs w:val="20"/>
          <w:lang w:eastAsia="fr-FR"/>
        </w:rPr>
        <w:drawing>
          <wp:inline distT="0" distB="0" distL="0" distR="0">
            <wp:extent cx="5648104" cy="3200400"/>
            <wp:effectExtent l="19050" t="0" r="0" b="0"/>
            <wp:docPr id="52" name="Graphique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r w:rsidRPr="006E4E77">
        <w:rPr>
          <w:rFonts w:ascii="Times New Roman" w:hAnsi="Times New Roman"/>
          <w:b/>
          <w:bCs/>
          <w:color w:val="FFFFFF"/>
          <w:sz w:val="20"/>
          <w:szCs w:val="20"/>
          <w:lang w:eastAsia="fr-FR"/>
        </w:rPr>
        <w:t>de contrat Effectif</w:t>
      </w:r>
    </w:p>
    <w:p w:rsidR="00415DAA" w:rsidRPr="002F57C9" w:rsidRDefault="00415DAA" w:rsidP="00F46387">
      <w:pPr>
        <w:autoSpaceDE w:val="0"/>
        <w:autoSpaceDN w:val="0"/>
        <w:adjustRightInd w:val="0"/>
        <w:spacing w:after="0" w:line="240" w:lineRule="auto"/>
        <w:rPr>
          <w:rFonts w:cs="Calibri"/>
          <w:color w:val="000000"/>
          <w:sz w:val="24"/>
          <w:szCs w:val="20"/>
          <w:lang w:eastAsia="fr-FR"/>
        </w:rPr>
      </w:pPr>
    </w:p>
    <w:p w:rsidR="00F46387" w:rsidRPr="002F57C9" w:rsidRDefault="00F46387" w:rsidP="00F46387">
      <w:pPr>
        <w:autoSpaceDE w:val="0"/>
        <w:autoSpaceDN w:val="0"/>
        <w:adjustRightInd w:val="0"/>
        <w:spacing w:after="0" w:line="240" w:lineRule="auto"/>
        <w:rPr>
          <w:rFonts w:ascii="Calibri-Bold" w:hAnsi="Calibri-Bold" w:cs="Calibri-Bold"/>
          <w:b/>
          <w:bCs/>
          <w:color w:val="FFFFFF"/>
          <w:sz w:val="24"/>
          <w:szCs w:val="20"/>
          <w:lang w:eastAsia="fr-FR"/>
        </w:rPr>
      </w:pPr>
      <w:r w:rsidRPr="002F57C9">
        <w:rPr>
          <w:rFonts w:ascii="Calibri-Bold" w:hAnsi="Calibri-Bold" w:cs="Calibri-Bold"/>
          <w:b/>
          <w:bCs/>
          <w:color w:val="FFFFFF"/>
          <w:sz w:val="24"/>
          <w:szCs w:val="20"/>
          <w:lang w:eastAsia="fr-FR"/>
        </w:rPr>
        <w:t>Total 1703</w:t>
      </w:r>
    </w:p>
    <w:p w:rsidR="00F46387" w:rsidRPr="002F57C9" w:rsidRDefault="00F46387" w:rsidP="00F46387">
      <w:pPr>
        <w:autoSpaceDE w:val="0"/>
        <w:autoSpaceDN w:val="0"/>
        <w:adjustRightInd w:val="0"/>
        <w:spacing w:after="0" w:line="240" w:lineRule="auto"/>
        <w:rPr>
          <w:rFonts w:ascii="Times New Roman" w:hAnsi="Times New Roman"/>
          <w:color w:val="141313"/>
          <w:sz w:val="24"/>
          <w:szCs w:val="20"/>
          <w:lang w:eastAsia="fr-FR"/>
        </w:rPr>
      </w:pPr>
      <w:r w:rsidRPr="002F57C9">
        <w:rPr>
          <w:rFonts w:ascii="Times New Roman" w:hAnsi="Times New Roman"/>
          <w:color w:val="141313"/>
          <w:sz w:val="24"/>
          <w:szCs w:val="20"/>
          <w:lang w:eastAsia="fr-FR"/>
        </w:rPr>
        <w:t xml:space="preserve">Véritable « </w:t>
      </w:r>
      <w:proofErr w:type="spellStart"/>
      <w:r w:rsidRPr="002F57C9">
        <w:rPr>
          <w:rFonts w:ascii="Times New Roman" w:hAnsi="Times New Roman"/>
          <w:color w:val="141313"/>
          <w:sz w:val="24"/>
          <w:szCs w:val="20"/>
          <w:lang w:eastAsia="fr-FR"/>
        </w:rPr>
        <w:t>coeur</w:t>
      </w:r>
      <w:proofErr w:type="spellEnd"/>
      <w:r w:rsidRPr="002F57C9">
        <w:rPr>
          <w:rFonts w:ascii="Times New Roman" w:hAnsi="Times New Roman"/>
          <w:color w:val="141313"/>
          <w:sz w:val="24"/>
          <w:szCs w:val="20"/>
          <w:lang w:eastAsia="fr-FR"/>
        </w:rPr>
        <w:t xml:space="preserve"> de réacteur » du Groupe, BPCE </w:t>
      </w:r>
      <w:proofErr w:type="spellStart"/>
      <w:r w:rsidRPr="002F57C9">
        <w:rPr>
          <w:rFonts w:ascii="Times New Roman" w:hAnsi="Times New Roman"/>
          <w:color w:val="141313"/>
          <w:sz w:val="24"/>
          <w:szCs w:val="20"/>
          <w:lang w:eastAsia="fr-FR"/>
        </w:rPr>
        <w:t>s.a</w:t>
      </w:r>
      <w:proofErr w:type="spellEnd"/>
      <w:r w:rsidRPr="002F57C9">
        <w:rPr>
          <w:rFonts w:ascii="Times New Roman" w:hAnsi="Times New Roman"/>
          <w:color w:val="141313"/>
          <w:sz w:val="24"/>
          <w:szCs w:val="20"/>
          <w:lang w:eastAsia="fr-FR"/>
        </w:rPr>
        <w:t xml:space="preserve">. emploie </w:t>
      </w:r>
      <w:r w:rsidRPr="002F7355">
        <w:rPr>
          <w:rFonts w:ascii="Times New Roman" w:hAnsi="Times New Roman"/>
          <w:b/>
          <w:bCs/>
          <w:sz w:val="24"/>
          <w:szCs w:val="20"/>
          <w:lang w:eastAsia="fr-FR"/>
        </w:rPr>
        <w:t>1526 collaborateurs</w:t>
      </w:r>
      <w:r w:rsidR="00973867" w:rsidRPr="002F7355">
        <w:rPr>
          <w:rFonts w:ascii="Times New Roman" w:hAnsi="Times New Roman"/>
          <w:b/>
          <w:bCs/>
          <w:sz w:val="24"/>
          <w:szCs w:val="20"/>
          <w:lang w:eastAsia="fr-FR"/>
        </w:rPr>
        <w:t xml:space="preserve"> en CDI</w:t>
      </w:r>
      <w:r w:rsidRPr="002F57C9">
        <w:rPr>
          <w:rFonts w:ascii="Times New Roman" w:hAnsi="Times New Roman"/>
          <w:color w:val="3B1555"/>
          <w:sz w:val="24"/>
          <w:szCs w:val="20"/>
          <w:lang w:eastAsia="fr-FR"/>
        </w:rPr>
        <w:t xml:space="preserve">, </w:t>
      </w:r>
      <w:r w:rsidRPr="002F57C9">
        <w:rPr>
          <w:rFonts w:ascii="Times New Roman" w:hAnsi="Times New Roman"/>
          <w:color w:val="141313"/>
          <w:sz w:val="24"/>
          <w:szCs w:val="20"/>
          <w:lang w:eastAsia="fr-FR"/>
        </w:rPr>
        <w:t xml:space="preserve">soit environ </w:t>
      </w:r>
      <w:r w:rsidRPr="002F7355">
        <w:rPr>
          <w:rFonts w:ascii="Times New Roman" w:hAnsi="Times New Roman"/>
          <w:b/>
          <w:bCs/>
          <w:sz w:val="24"/>
          <w:szCs w:val="20"/>
          <w:lang w:eastAsia="fr-FR"/>
        </w:rPr>
        <w:t>1,4% de l’effectif total du Groupe</w:t>
      </w:r>
      <w:r w:rsidRPr="002F57C9">
        <w:rPr>
          <w:rFonts w:ascii="Times New Roman" w:hAnsi="Times New Roman"/>
          <w:color w:val="141313"/>
          <w:sz w:val="24"/>
          <w:szCs w:val="20"/>
          <w:lang w:eastAsia="fr-FR"/>
        </w:rPr>
        <w:t xml:space="preserve"> (108 000 salariés).</w:t>
      </w:r>
    </w:p>
    <w:p w:rsidR="00F46387" w:rsidRPr="002F57C9" w:rsidRDefault="00F46387" w:rsidP="00F46387">
      <w:pPr>
        <w:autoSpaceDE w:val="0"/>
        <w:autoSpaceDN w:val="0"/>
        <w:adjustRightInd w:val="0"/>
        <w:spacing w:after="0" w:line="240" w:lineRule="auto"/>
        <w:rPr>
          <w:rFonts w:ascii="Times New Roman" w:hAnsi="Times New Roman"/>
          <w:color w:val="141313"/>
          <w:sz w:val="24"/>
          <w:szCs w:val="20"/>
          <w:lang w:eastAsia="fr-FR"/>
        </w:rPr>
      </w:pPr>
    </w:p>
    <w:p w:rsidR="00F46387" w:rsidRPr="002F57C9" w:rsidRDefault="00F46387" w:rsidP="00F46387">
      <w:pPr>
        <w:autoSpaceDE w:val="0"/>
        <w:autoSpaceDN w:val="0"/>
        <w:adjustRightInd w:val="0"/>
        <w:spacing w:after="0" w:line="240" w:lineRule="auto"/>
        <w:rPr>
          <w:rFonts w:ascii="Times New Roman" w:hAnsi="Times New Roman"/>
          <w:color w:val="141313"/>
          <w:sz w:val="24"/>
          <w:szCs w:val="20"/>
          <w:lang w:eastAsia="fr-FR"/>
        </w:rPr>
      </w:pPr>
      <w:r w:rsidRPr="002F57C9">
        <w:rPr>
          <w:rFonts w:ascii="Times New Roman" w:hAnsi="Times New Roman"/>
          <w:color w:val="141313"/>
          <w:sz w:val="24"/>
          <w:szCs w:val="20"/>
          <w:lang w:eastAsia="fr-FR"/>
        </w:rPr>
        <w:t>Ils sont en charge notamment des missions suivantes :</w:t>
      </w:r>
    </w:p>
    <w:p w:rsidR="00F46387" w:rsidRPr="002F57C9" w:rsidRDefault="00F46387" w:rsidP="00F46387">
      <w:pPr>
        <w:autoSpaceDE w:val="0"/>
        <w:autoSpaceDN w:val="0"/>
        <w:adjustRightInd w:val="0"/>
        <w:spacing w:after="0" w:line="240" w:lineRule="auto"/>
        <w:rPr>
          <w:rFonts w:ascii="Times New Roman" w:hAnsi="Times New Roman"/>
          <w:color w:val="141313"/>
          <w:sz w:val="24"/>
          <w:szCs w:val="20"/>
          <w:lang w:eastAsia="fr-FR"/>
        </w:rPr>
      </w:pPr>
      <w:r w:rsidRPr="002F57C9">
        <w:rPr>
          <w:rFonts w:ascii="Times New Roman" w:hAnsi="Times New Roman"/>
          <w:color w:val="DCC9DF"/>
          <w:sz w:val="18"/>
          <w:szCs w:val="14"/>
          <w:lang w:eastAsia="fr-FR"/>
        </w:rPr>
        <w:t xml:space="preserve">• </w:t>
      </w:r>
      <w:r w:rsidRPr="002F57C9">
        <w:rPr>
          <w:rFonts w:ascii="Times New Roman" w:hAnsi="Times New Roman"/>
          <w:color w:val="141313"/>
          <w:sz w:val="24"/>
          <w:szCs w:val="20"/>
          <w:lang w:eastAsia="fr-FR"/>
        </w:rPr>
        <w:t>Stratégie</w:t>
      </w:r>
    </w:p>
    <w:p w:rsidR="00F46387" w:rsidRPr="002F57C9" w:rsidRDefault="00F46387" w:rsidP="00F46387">
      <w:pPr>
        <w:autoSpaceDE w:val="0"/>
        <w:autoSpaceDN w:val="0"/>
        <w:adjustRightInd w:val="0"/>
        <w:spacing w:after="0" w:line="240" w:lineRule="auto"/>
        <w:rPr>
          <w:rFonts w:ascii="Times New Roman" w:hAnsi="Times New Roman"/>
          <w:color w:val="141313"/>
          <w:sz w:val="24"/>
          <w:szCs w:val="20"/>
          <w:lang w:eastAsia="fr-FR"/>
        </w:rPr>
      </w:pPr>
      <w:r w:rsidRPr="002F57C9">
        <w:rPr>
          <w:rFonts w:ascii="Times New Roman" w:hAnsi="Times New Roman"/>
          <w:color w:val="DCC9DF"/>
          <w:sz w:val="18"/>
          <w:szCs w:val="14"/>
          <w:lang w:eastAsia="fr-FR"/>
        </w:rPr>
        <w:t xml:space="preserve">• </w:t>
      </w:r>
      <w:r w:rsidRPr="002F57C9">
        <w:rPr>
          <w:rFonts w:ascii="Times New Roman" w:hAnsi="Times New Roman"/>
          <w:color w:val="141313"/>
          <w:sz w:val="24"/>
          <w:szCs w:val="20"/>
          <w:lang w:eastAsia="fr-FR"/>
        </w:rPr>
        <w:t>Contrôle</w:t>
      </w:r>
    </w:p>
    <w:p w:rsidR="00F46387" w:rsidRPr="002F57C9" w:rsidRDefault="00F46387" w:rsidP="00F46387">
      <w:pPr>
        <w:autoSpaceDE w:val="0"/>
        <w:autoSpaceDN w:val="0"/>
        <w:adjustRightInd w:val="0"/>
        <w:spacing w:after="0" w:line="240" w:lineRule="auto"/>
        <w:rPr>
          <w:rFonts w:ascii="Times New Roman" w:hAnsi="Times New Roman"/>
          <w:color w:val="141313"/>
          <w:sz w:val="24"/>
          <w:szCs w:val="20"/>
          <w:lang w:eastAsia="fr-FR"/>
        </w:rPr>
      </w:pPr>
      <w:r w:rsidRPr="002F57C9">
        <w:rPr>
          <w:rFonts w:ascii="Times New Roman" w:hAnsi="Times New Roman"/>
          <w:color w:val="DCC9DF"/>
          <w:sz w:val="18"/>
          <w:szCs w:val="14"/>
          <w:lang w:eastAsia="fr-FR"/>
        </w:rPr>
        <w:t xml:space="preserve">• </w:t>
      </w:r>
      <w:r w:rsidRPr="002F57C9">
        <w:rPr>
          <w:rFonts w:ascii="Times New Roman" w:hAnsi="Times New Roman"/>
          <w:color w:val="141313"/>
          <w:sz w:val="24"/>
          <w:szCs w:val="20"/>
          <w:lang w:eastAsia="fr-FR"/>
        </w:rPr>
        <w:t>Coordination et Animation</w:t>
      </w:r>
    </w:p>
    <w:p w:rsidR="00F46387" w:rsidRPr="002F57C9" w:rsidRDefault="00F46387" w:rsidP="00F46387">
      <w:pPr>
        <w:autoSpaceDE w:val="0"/>
        <w:autoSpaceDN w:val="0"/>
        <w:adjustRightInd w:val="0"/>
        <w:spacing w:after="0" w:line="240" w:lineRule="auto"/>
        <w:rPr>
          <w:rFonts w:ascii="Times New Roman" w:hAnsi="Times New Roman"/>
          <w:bCs/>
          <w:sz w:val="40"/>
          <w:szCs w:val="28"/>
          <w:lang w:eastAsia="fr-FR"/>
        </w:rPr>
      </w:pPr>
    </w:p>
    <w:p w:rsidR="00415DAA" w:rsidRPr="002F57C9" w:rsidRDefault="00415DAA" w:rsidP="00F46387">
      <w:pPr>
        <w:autoSpaceDE w:val="0"/>
        <w:autoSpaceDN w:val="0"/>
        <w:adjustRightInd w:val="0"/>
        <w:spacing w:after="0" w:line="240" w:lineRule="auto"/>
        <w:rPr>
          <w:rFonts w:ascii="Times New Roman" w:hAnsi="Times New Roman"/>
          <w:bCs/>
          <w:sz w:val="40"/>
          <w:szCs w:val="28"/>
          <w:lang w:eastAsia="fr-FR"/>
        </w:rPr>
      </w:pPr>
    </w:p>
    <w:p w:rsidR="00F46387" w:rsidRPr="002F57C9" w:rsidRDefault="00430674" w:rsidP="00F46387">
      <w:pPr>
        <w:autoSpaceDE w:val="0"/>
        <w:autoSpaceDN w:val="0"/>
        <w:adjustRightInd w:val="0"/>
        <w:spacing w:after="0" w:line="240" w:lineRule="auto"/>
        <w:rPr>
          <w:rFonts w:ascii="Times New Roman" w:hAnsi="Times New Roman"/>
          <w:color w:val="141313"/>
          <w:sz w:val="24"/>
          <w:szCs w:val="20"/>
          <w:lang w:eastAsia="fr-FR"/>
        </w:rPr>
      </w:pPr>
      <w:r w:rsidRPr="002F57C9">
        <w:rPr>
          <w:rFonts w:ascii="Times New Roman" w:hAnsi="Times New Roman"/>
          <w:color w:val="141313"/>
          <w:sz w:val="24"/>
          <w:szCs w:val="20"/>
          <w:lang w:eastAsia="fr-FR"/>
        </w:rPr>
        <w:t>L</w:t>
      </w:r>
      <w:r w:rsidR="00F46387" w:rsidRPr="002F57C9">
        <w:rPr>
          <w:rFonts w:ascii="Times New Roman" w:hAnsi="Times New Roman"/>
          <w:color w:val="141313"/>
          <w:sz w:val="24"/>
          <w:szCs w:val="20"/>
          <w:lang w:eastAsia="fr-FR"/>
        </w:rPr>
        <w:t>’entreprise est constituée de :</w:t>
      </w:r>
    </w:p>
    <w:p w:rsidR="00F46387" w:rsidRPr="002F7355" w:rsidRDefault="00F46387" w:rsidP="00F46387">
      <w:pPr>
        <w:autoSpaceDE w:val="0"/>
        <w:autoSpaceDN w:val="0"/>
        <w:adjustRightInd w:val="0"/>
        <w:spacing w:after="0" w:line="240" w:lineRule="auto"/>
        <w:rPr>
          <w:rFonts w:ascii="Times New Roman" w:hAnsi="Times New Roman"/>
          <w:sz w:val="24"/>
          <w:szCs w:val="20"/>
          <w:lang w:eastAsia="fr-FR"/>
        </w:rPr>
      </w:pPr>
      <w:r w:rsidRPr="002F7355">
        <w:rPr>
          <w:rFonts w:ascii="Times New Roman" w:hAnsi="Times New Roman"/>
          <w:sz w:val="18"/>
          <w:szCs w:val="14"/>
          <w:lang w:eastAsia="fr-FR"/>
        </w:rPr>
        <w:t xml:space="preserve">• </w:t>
      </w:r>
      <w:r w:rsidRPr="002F7355">
        <w:rPr>
          <w:rFonts w:ascii="Times New Roman" w:hAnsi="Times New Roman"/>
          <w:b/>
          <w:bCs/>
          <w:sz w:val="24"/>
          <w:szCs w:val="20"/>
          <w:lang w:eastAsia="fr-FR"/>
        </w:rPr>
        <w:t>89 % de cadres</w:t>
      </w:r>
      <w:r w:rsidRPr="002F7355">
        <w:rPr>
          <w:rFonts w:ascii="Times New Roman" w:hAnsi="Times New Roman"/>
          <w:sz w:val="24"/>
          <w:szCs w:val="20"/>
          <w:lang w:eastAsia="fr-FR"/>
        </w:rPr>
        <w:t>,</w:t>
      </w:r>
    </w:p>
    <w:p w:rsidR="00F46387" w:rsidRPr="002F7355" w:rsidRDefault="00F46387" w:rsidP="00F46387">
      <w:pPr>
        <w:autoSpaceDE w:val="0"/>
        <w:autoSpaceDN w:val="0"/>
        <w:adjustRightInd w:val="0"/>
        <w:spacing w:after="0" w:line="240" w:lineRule="auto"/>
        <w:rPr>
          <w:rFonts w:ascii="Times New Roman" w:hAnsi="Times New Roman"/>
          <w:sz w:val="24"/>
          <w:szCs w:val="20"/>
          <w:lang w:eastAsia="fr-FR"/>
        </w:rPr>
      </w:pPr>
      <w:r w:rsidRPr="002F7355">
        <w:rPr>
          <w:rFonts w:ascii="Times New Roman" w:hAnsi="Times New Roman"/>
          <w:sz w:val="18"/>
          <w:szCs w:val="14"/>
          <w:lang w:eastAsia="fr-FR"/>
        </w:rPr>
        <w:t xml:space="preserve">• </w:t>
      </w:r>
      <w:r w:rsidRPr="002F7355">
        <w:rPr>
          <w:rFonts w:ascii="Times New Roman" w:hAnsi="Times New Roman"/>
          <w:sz w:val="24"/>
          <w:szCs w:val="20"/>
          <w:lang w:eastAsia="fr-FR"/>
        </w:rPr>
        <w:t xml:space="preserve">de </w:t>
      </w:r>
      <w:r w:rsidRPr="002F7355">
        <w:rPr>
          <w:rFonts w:ascii="Times New Roman" w:hAnsi="Times New Roman"/>
          <w:b/>
          <w:bCs/>
          <w:sz w:val="24"/>
          <w:szCs w:val="20"/>
          <w:lang w:eastAsia="fr-FR"/>
        </w:rPr>
        <w:t xml:space="preserve">43,5 ans </w:t>
      </w:r>
      <w:r w:rsidRPr="002F7355">
        <w:rPr>
          <w:rFonts w:ascii="Times New Roman" w:hAnsi="Times New Roman"/>
          <w:sz w:val="24"/>
          <w:szCs w:val="20"/>
          <w:lang w:eastAsia="fr-FR"/>
        </w:rPr>
        <w:t>d’âge moyen,</w:t>
      </w:r>
    </w:p>
    <w:p w:rsidR="00F46387" w:rsidRPr="002F57C9" w:rsidRDefault="00F46387" w:rsidP="00F46387">
      <w:pPr>
        <w:autoSpaceDE w:val="0"/>
        <w:autoSpaceDN w:val="0"/>
        <w:adjustRightInd w:val="0"/>
        <w:spacing w:after="0" w:line="240" w:lineRule="auto"/>
        <w:rPr>
          <w:rFonts w:ascii="Times New Roman" w:hAnsi="Times New Roman"/>
          <w:b/>
          <w:bCs/>
          <w:color w:val="581D74"/>
          <w:sz w:val="24"/>
          <w:szCs w:val="20"/>
          <w:lang w:eastAsia="fr-FR"/>
        </w:rPr>
      </w:pPr>
      <w:r w:rsidRPr="002F7355">
        <w:rPr>
          <w:rFonts w:ascii="Times New Roman" w:hAnsi="Times New Roman"/>
          <w:sz w:val="18"/>
          <w:szCs w:val="14"/>
          <w:lang w:eastAsia="fr-FR"/>
        </w:rPr>
        <w:t xml:space="preserve">• </w:t>
      </w:r>
      <w:r w:rsidRPr="002F7355">
        <w:rPr>
          <w:rFonts w:ascii="Times New Roman" w:hAnsi="Times New Roman"/>
          <w:sz w:val="24"/>
          <w:szCs w:val="20"/>
          <w:lang w:eastAsia="fr-FR"/>
        </w:rPr>
        <w:t xml:space="preserve">salariés de l’entreprise depuis </w:t>
      </w:r>
      <w:r w:rsidRPr="002F7355">
        <w:rPr>
          <w:rFonts w:ascii="Times New Roman" w:hAnsi="Times New Roman"/>
          <w:b/>
          <w:bCs/>
          <w:sz w:val="24"/>
          <w:szCs w:val="20"/>
          <w:lang w:eastAsia="fr-FR"/>
        </w:rPr>
        <w:t xml:space="preserve">9,4 ans </w:t>
      </w:r>
      <w:r w:rsidRPr="002F7355">
        <w:rPr>
          <w:rFonts w:ascii="Times New Roman" w:hAnsi="Times New Roman"/>
          <w:sz w:val="24"/>
          <w:szCs w:val="20"/>
          <w:lang w:eastAsia="fr-FR"/>
        </w:rPr>
        <w:t>en moyenne (cette ancienneté</w:t>
      </w:r>
      <w:r w:rsidRPr="002F7355">
        <w:rPr>
          <w:rFonts w:ascii="Times New Roman" w:hAnsi="Times New Roman"/>
          <w:b/>
          <w:bCs/>
          <w:sz w:val="24"/>
          <w:szCs w:val="20"/>
          <w:lang w:eastAsia="fr-FR"/>
        </w:rPr>
        <w:t xml:space="preserve"> </w:t>
      </w:r>
      <w:r w:rsidRPr="002F7355">
        <w:rPr>
          <w:rFonts w:ascii="Times New Roman" w:hAnsi="Times New Roman"/>
          <w:sz w:val="24"/>
          <w:szCs w:val="20"/>
          <w:lang w:eastAsia="fr-FR"/>
        </w:rPr>
        <w:t>moyenne est inférieure de 4 ans à l’ancienneté moyenne Groupe, qui en raison du nombre important de collaborateurs qui nous rejoignent dans le cadre d’une mobilité au sein du</w:t>
      </w:r>
      <w:r w:rsidR="00415DAA" w:rsidRPr="002F7355">
        <w:rPr>
          <w:rFonts w:ascii="Times New Roman" w:hAnsi="Times New Roman"/>
          <w:b/>
          <w:bCs/>
          <w:sz w:val="24"/>
          <w:szCs w:val="20"/>
          <w:lang w:eastAsia="fr-FR"/>
        </w:rPr>
        <w:t xml:space="preserve"> </w:t>
      </w:r>
      <w:r w:rsidRPr="002F7355">
        <w:rPr>
          <w:rFonts w:ascii="Times New Roman" w:hAnsi="Times New Roman"/>
          <w:sz w:val="24"/>
          <w:szCs w:val="20"/>
          <w:lang w:eastAsia="fr-FR"/>
        </w:rPr>
        <w:t>Groupe,</w:t>
      </w:r>
      <w:r w:rsidRPr="002F57C9">
        <w:rPr>
          <w:rFonts w:ascii="Times New Roman" w:hAnsi="Times New Roman"/>
          <w:color w:val="141313"/>
          <w:sz w:val="24"/>
          <w:szCs w:val="20"/>
          <w:lang w:eastAsia="fr-FR"/>
        </w:rPr>
        <w:t xml:space="preserve"> s’établit à 13,5 ans).</w:t>
      </w:r>
    </w:p>
    <w:p w:rsidR="00F46387" w:rsidRPr="006E4E77" w:rsidRDefault="00F46387" w:rsidP="00F46387">
      <w:pPr>
        <w:autoSpaceDE w:val="0"/>
        <w:autoSpaceDN w:val="0"/>
        <w:adjustRightInd w:val="0"/>
        <w:spacing w:after="0" w:line="240" w:lineRule="auto"/>
        <w:rPr>
          <w:rFonts w:ascii="Times New Roman" w:hAnsi="Times New Roman"/>
          <w:color w:val="141313"/>
          <w:sz w:val="20"/>
          <w:szCs w:val="20"/>
          <w:lang w:eastAsia="fr-FR"/>
        </w:rPr>
      </w:pPr>
    </w:p>
    <w:p w:rsidR="00415DAA" w:rsidRDefault="00415DAA" w:rsidP="00F46387">
      <w:pPr>
        <w:autoSpaceDE w:val="0"/>
        <w:autoSpaceDN w:val="0"/>
        <w:adjustRightInd w:val="0"/>
        <w:spacing w:after="0" w:line="240" w:lineRule="auto"/>
        <w:rPr>
          <w:rFonts w:ascii="Times New Roman" w:hAnsi="Times New Roman"/>
          <w:color w:val="141313"/>
          <w:sz w:val="20"/>
          <w:szCs w:val="20"/>
          <w:lang w:eastAsia="fr-FR"/>
        </w:rPr>
      </w:pPr>
    </w:p>
    <w:p w:rsidR="002F7355" w:rsidRDefault="002F7355" w:rsidP="00F46387">
      <w:pPr>
        <w:autoSpaceDE w:val="0"/>
        <w:autoSpaceDN w:val="0"/>
        <w:adjustRightInd w:val="0"/>
        <w:spacing w:after="0" w:line="240" w:lineRule="auto"/>
        <w:rPr>
          <w:rFonts w:ascii="Times New Roman" w:hAnsi="Times New Roman"/>
          <w:color w:val="141313"/>
          <w:sz w:val="20"/>
          <w:szCs w:val="20"/>
          <w:lang w:eastAsia="fr-FR"/>
        </w:rPr>
      </w:pPr>
    </w:p>
    <w:p w:rsidR="002F7355" w:rsidRDefault="002F7355" w:rsidP="00F46387">
      <w:pPr>
        <w:autoSpaceDE w:val="0"/>
        <w:autoSpaceDN w:val="0"/>
        <w:adjustRightInd w:val="0"/>
        <w:spacing w:after="0" w:line="240" w:lineRule="auto"/>
        <w:rPr>
          <w:rFonts w:ascii="Times New Roman" w:hAnsi="Times New Roman"/>
          <w:color w:val="141313"/>
          <w:sz w:val="20"/>
          <w:szCs w:val="20"/>
          <w:lang w:eastAsia="fr-FR"/>
        </w:rPr>
      </w:pPr>
    </w:p>
    <w:p w:rsidR="002F7355" w:rsidRDefault="002F7355" w:rsidP="00F46387">
      <w:pPr>
        <w:autoSpaceDE w:val="0"/>
        <w:autoSpaceDN w:val="0"/>
        <w:adjustRightInd w:val="0"/>
        <w:spacing w:after="0" w:line="240" w:lineRule="auto"/>
        <w:rPr>
          <w:rFonts w:ascii="Times New Roman" w:hAnsi="Times New Roman"/>
          <w:color w:val="141313"/>
          <w:sz w:val="20"/>
          <w:szCs w:val="20"/>
          <w:lang w:eastAsia="fr-FR"/>
        </w:rPr>
      </w:pPr>
    </w:p>
    <w:p w:rsidR="002F7355" w:rsidRDefault="002F7355" w:rsidP="00F46387">
      <w:pPr>
        <w:autoSpaceDE w:val="0"/>
        <w:autoSpaceDN w:val="0"/>
        <w:adjustRightInd w:val="0"/>
        <w:spacing w:after="0" w:line="240" w:lineRule="auto"/>
        <w:rPr>
          <w:rFonts w:ascii="Times New Roman" w:hAnsi="Times New Roman"/>
          <w:color w:val="141313"/>
          <w:sz w:val="20"/>
          <w:szCs w:val="20"/>
          <w:lang w:eastAsia="fr-FR"/>
        </w:rPr>
      </w:pPr>
    </w:p>
    <w:p w:rsidR="002F7355" w:rsidRPr="006E4E77" w:rsidRDefault="002F7355" w:rsidP="00F46387">
      <w:pPr>
        <w:autoSpaceDE w:val="0"/>
        <w:autoSpaceDN w:val="0"/>
        <w:adjustRightInd w:val="0"/>
        <w:spacing w:after="0" w:line="240" w:lineRule="auto"/>
        <w:rPr>
          <w:rFonts w:ascii="Times New Roman" w:hAnsi="Times New Roman"/>
          <w:color w:val="141313"/>
          <w:sz w:val="20"/>
          <w:szCs w:val="20"/>
          <w:lang w:eastAsia="fr-FR"/>
        </w:rPr>
      </w:pPr>
    </w:p>
    <w:p w:rsidR="00415DAA" w:rsidRPr="006E4E77" w:rsidRDefault="00415DAA" w:rsidP="00F46387">
      <w:pPr>
        <w:autoSpaceDE w:val="0"/>
        <w:autoSpaceDN w:val="0"/>
        <w:adjustRightInd w:val="0"/>
        <w:spacing w:after="0" w:line="240" w:lineRule="auto"/>
        <w:rPr>
          <w:rFonts w:ascii="Times New Roman" w:hAnsi="Times New Roman"/>
          <w:color w:val="141313"/>
          <w:sz w:val="20"/>
          <w:szCs w:val="20"/>
          <w:lang w:eastAsia="fr-FR"/>
        </w:rPr>
      </w:pPr>
    </w:p>
    <w:p w:rsidR="00F46387" w:rsidRPr="002F57C9" w:rsidRDefault="00F46387" w:rsidP="00F46387">
      <w:pPr>
        <w:autoSpaceDE w:val="0"/>
        <w:autoSpaceDN w:val="0"/>
        <w:adjustRightInd w:val="0"/>
        <w:spacing w:after="0" w:line="240" w:lineRule="auto"/>
        <w:rPr>
          <w:rFonts w:ascii="Times New Roman" w:hAnsi="Times New Roman"/>
          <w:color w:val="141313"/>
          <w:sz w:val="24"/>
          <w:szCs w:val="20"/>
          <w:lang w:eastAsia="fr-FR"/>
        </w:rPr>
      </w:pPr>
      <w:r w:rsidRPr="002F7355">
        <w:rPr>
          <w:rFonts w:ascii="Times New Roman" w:hAnsi="Times New Roman"/>
          <w:b/>
          <w:bCs/>
          <w:sz w:val="24"/>
          <w:szCs w:val="20"/>
          <w:lang w:eastAsia="fr-FR"/>
        </w:rPr>
        <w:lastRenderedPageBreak/>
        <w:t>7 Directions Métiers</w:t>
      </w:r>
      <w:r w:rsidRPr="002F57C9">
        <w:rPr>
          <w:rFonts w:ascii="Times New Roman" w:hAnsi="Times New Roman"/>
          <w:b/>
          <w:bCs/>
          <w:color w:val="581D74"/>
          <w:sz w:val="24"/>
          <w:szCs w:val="20"/>
          <w:lang w:eastAsia="fr-FR"/>
        </w:rPr>
        <w:t xml:space="preserve"> </w:t>
      </w:r>
      <w:r w:rsidRPr="002F57C9">
        <w:rPr>
          <w:rFonts w:ascii="Times New Roman" w:hAnsi="Times New Roman"/>
          <w:color w:val="141313"/>
          <w:sz w:val="24"/>
          <w:szCs w:val="20"/>
          <w:lang w:eastAsia="fr-FR"/>
        </w:rPr>
        <w:t xml:space="preserve">composent BPCE </w:t>
      </w:r>
      <w:proofErr w:type="spellStart"/>
      <w:proofErr w:type="gramStart"/>
      <w:r w:rsidRPr="002F57C9">
        <w:rPr>
          <w:rFonts w:ascii="Times New Roman" w:hAnsi="Times New Roman"/>
          <w:color w:val="141313"/>
          <w:sz w:val="24"/>
          <w:szCs w:val="20"/>
          <w:lang w:eastAsia="fr-FR"/>
        </w:rPr>
        <w:t>s.a</w:t>
      </w:r>
      <w:proofErr w:type="spellEnd"/>
      <w:r w:rsidRPr="002F57C9">
        <w:rPr>
          <w:rFonts w:ascii="Times New Roman" w:hAnsi="Times New Roman"/>
          <w:color w:val="141313"/>
          <w:sz w:val="24"/>
          <w:szCs w:val="20"/>
          <w:lang w:eastAsia="fr-FR"/>
        </w:rPr>
        <w:t>. :</w:t>
      </w:r>
      <w:proofErr w:type="gramEnd"/>
      <w:r w:rsidRPr="002F57C9">
        <w:rPr>
          <w:rFonts w:ascii="Times New Roman" w:hAnsi="Times New Roman"/>
          <w:color w:val="141313"/>
          <w:sz w:val="24"/>
          <w:szCs w:val="20"/>
          <w:lang w:eastAsia="fr-FR"/>
        </w:rPr>
        <w:t xml:space="preserve"> </w:t>
      </w:r>
    </w:p>
    <w:p w:rsidR="00415DAA" w:rsidRPr="006E4E77" w:rsidRDefault="00415DAA" w:rsidP="00F46387">
      <w:pPr>
        <w:autoSpaceDE w:val="0"/>
        <w:autoSpaceDN w:val="0"/>
        <w:adjustRightInd w:val="0"/>
        <w:spacing w:after="0" w:line="240" w:lineRule="auto"/>
        <w:rPr>
          <w:rFonts w:ascii="Times New Roman" w:hAnsi="Times New Roman"/>
          <w:color w:val="3B1555"/>
          <w:sz w:val="18"/>
          <w:szCs w:val="18"/>
          <w:lang w:eastAsia="fr-FR"/>
        </w:rPr>
      </w:pPr>
    </w:p>
    <w:p w:rsidR="00415DAA" w:rsidRPr="006E4E77" w:rsidRDefault="00415DAA" w:rsidP="00F46387">
      <w:pPr>
        <w:autoSpaceDE w:val="0"/>
        <w:autoSpaceDN w:val="0"/>
        <w:adjustRightInd w:val="0"/>
        <w:spacing w:after="0" w:line="240" w:lineRule="auto"/>
        <w:rPr>
          <w:rFonts w:ascii="Times New Roman" w:hAnsi="Times New Roman"/>
          <w:color w:val="3B1555"/>
          <w:sz w:val="18"/>
          <w:szCs w:val="18"/>
          <w:lang w:eastAsia="fr-FR"/>
        </w:rPr>
      </w:pPr>
    </w:p>
    <w:p w:rsidR="00415DAA" w:rsidRPr="006E4E77" w:rsidRDefault="00415DAA" w:rsidP="00F46387">
      <w:pPr>
        <w:autoSpaceDE w:val="0"/>
        <w:autoSpaceDN w:val="0"/>
        <w:adjustRightInd w:val="0"/>
        <w:spacing w:after="0" w:line="240" w:lineRule="auto"/>
        <w:rPr>
          <w:rFonts w:ascii="Times New Roman" w:hAnsi="Times New Roman"/>
          <w:color w:val="141313"/>
          <w:sz w:val="20"/>
          <w:szCs w:val="20"/>
          <w:lang w:eastAsia="fr-FR"/>
        </w:rPr>
      </w:pPr>
    </w:p>
    <w:p w:rsidR="00F46387" w:rsidRPr="006E4E77" w:rsidRDefault="00430674" w:rsidP="00F46387">
      <w:pPr>
        <w:autoSpaceDE w:val="0"/>
        <w:autoSpaceDN w:val="0"/>
        <w:adjustRightInd w:val="0"/>
        <w:spacing w:after="0" w:line="240" w:lineRule="auto"/>
        <w:rPr>
          <w:rFonts w:ascii="Times New Roman" w:hAnsi="Times New Roman"/>
          <w:color w:val="141313"/>
          <w:sz w:val="20"/>
          <w:szCs w:val="20"/>
          <w:lang w:eastAsia="fr-FR"/>
        </w:rPr>
      </w:pPr>
      <w:r>
        <w:rPr>
          <w:rFonts w:ascii="Times New Roman" w:hAnsi="Times New Roman"/>
          <w:noProof/>
          <w:color w:val="141313"/>
          <w:sz w:val="20"/>
          <w:szCs w:val="20"/>
          <w:lang w:eastAsia="fr-FR"/>
        </w:rPr>
        <w:drawing>
          <wp:inline distT="0" distB="0" distL="0" distR="0">
            <wp:extent cx="6169099" cy="3332909"/>
            <wp:effectExtent l="0" t="0" r="0" b="0"/>
            <wp:docPr id="50" name="Graphique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F46387" w:rsidRPr="006E4E77" w:rsidRDefault="00F46387" w:rsidP="00F46387">
      <w:pPr>
        <w:autoSpaceDE w:val="0"/>
        <w:autoSpaceDN w:val="0"/>
        <w:adjustRightInd w:val="0"/>
        <w:spacing w:after="0" w:line="240" w:lineRule="auto"/>
        <w:rPr>
          <w:rFonts w:ascii="Times New Roman" w:hAnsi="Times New Roman"/>
          <w:bCs/>
          <w:sz w:val="32"/>
          <w:szCs w:val="28"/>
          <w:lang w:eastAsia="fr-FR"/>
        </w:rPr>
      </w:pPr>
    </w:p>
    <w:p w:rsidR="00F46387" w:rsidRDefault="00F46387" w:rsidP="000D0E1A">
      <w:pPr>
        <w:autoSpaceDE w:val="0"/>
        <w:autoSpaceDN w:val="0"/>
        <w:adjustRightInd w:val="0"/>
        <w:spacing w:after="0" w:line="240" w:lineRule="auto"/>
        <w:rPr>
          <w:rFonts w:ascii="Times New Roman" w:hAnsi="Times New Roman"/>
          <w:bCs/>
          <w:sz w:val="32"/>
          <w:szCs w:val="28"/>
          <w:lang w:eastAsia="fr-FR"/>
        </w:rPr>
      </w:pPr>
    </w:p>
    <w:p w:rsidR="00973867" w:rsidRDefault="00973867" w:rsidP="000D0E1A">
      <w:pPr>
        <w:autoSpaceDE w:val="0"/>
        <w:autoSpaceDN w:val="0"/>
        <w:adjustRightInd w:val="0"/>
        <w:spacing w:after="0" w:line="240" w:lineRule="auto"/>
        <w:rPr>
          <w:rFonts w:ascii="Times New Roman" w:hAnsi="Times New Roman"/>
          <w:bCs/>
          <w:sz w:val="32"/>
          <w:szCs w:val="28"/>
          <w:lang w:eastAsia="fr-FR"/>
        </w:rPr>
      </w:pPr>
    </w:p>
    <w:p w:rsidR="00973867" w:rsidRPr="006E4E77" w:rsidRDefault="00973867" w:rsidP="000D0E1A">
      <w:pPr>
        <w:autoSpaceDE w:val="0"/>
        <w:autoSpaceDN w:val="0"/>
        <w:adjustRightInd w:val="0"/>
        <w:spacing w:after="0" w:line="240" w:lineRule="auto"/>
        <w:rPr>
          <w:rFonts w:ascii="Times New Roman" w:hAnsi="Times New Roman"/>
          <w:bCs/>
          <w:sz w:val="32"/>
          <w:szCs w:val="28"/>
          <w:lang w:eastAsia="fr-FR"/>
        </w:rPr>
      </w:pPr>
    </w:p>
    <w:p w:rsidR="00F46387" w:rsidRDefault="00F46387" w:rsidP="000D0E1A">
      <w:pPr>
        <w:autoSpaceDE w:val="0"/>
        <w:autoSpaceDN w:val="0"/>
        <w:adjustRightInd w:val="0"/>
        <w:spacing w:after="0" w:line="240" w:lineRule="auto"/>
        <w:rPr>
          <w:rFonts w:ascii="Times New Roman" w:hAnsi="Times New Roman"/>
          <w:bCs/>
          <w:sz w:val="32"/>
          <w:szCs w:val="28"/>
          <w:lang w:eastAsia="fr-FR"/>
        </w:rPr>
      </w:pPr>
    </w:p>
    <w:p w:rsidR="006842A5" w:rsidRPr="006E4E77" w:rsidRDefault="006842A5" w:rsidP="000D0E1A">
      <w:pPr>
        <w:autoSpaceDE w:val="0"/>
        <w:autoSpaceDN w:val="0"/>
        <w:adjustRightInd w:val="0"/>
        <w:spacing w:after="0" w:line="240" w:lineRule="auto"/>
        <w:rPr>
          <w:rFonts w:ascii="Times New Roman" w:hAnsi="Times New Roman"/>
          <w:bCs/>
          <w:sz w:val="32"/>
          <w:szCs w:val="28"/>
          <w:lang w:eastAsia="fr-FR"/>
        </w:rPr>
      </w:pPr>
    </w:p>
    <w:p w:rsidR="00F46387" w:rsidRPr="006E4E77" w:rsidRDefault="00F46387" w:rsidP="000D0E1A">
      <w:pPr>
        <w:autoSpaceDE w:val="0"/>
        <w:autoSpaceDN w:val="0"/>
        <w:adjustRightInd w:val="0"/>
        <w:spacing w:after="0" w:line="240" w:lineRule="auto"/>
        <w:rPr>
          <w:rFonts w:ascii="Times New Roman" w:hAnsi="Times New Roman"/>
          <w:bCs/>
          <w:sz w:val="32"/>
          <w:szCs w:val="28"/>
          <w:lang w:eastAsia="fr-FR"/>
        </w:rPr>
      </w:pPr>
    </w:p>
    <w:p w:rsidR="00F46387" w:rsidRPr="006E4E77" w:rsidRDefault="00F46387" w:rsidP="000D0E1A">
      <w:pPr>
        <w:autoSpaceDE w:val="0"/>
        <w:autoSpaceDN w:val="0"/>
        <w:adjustRightInd w:val="0"/>
        <w:spacing w:after="0" w:line="240" w:lineRule="auto"/>
        <w:rPr>
          <w:rFonts w:ascii="Times New Roman" w:hAnsi="Times New Roman"/>
          <w:bCs/>
          <w:sz w:val="32"/>
          <w:szCs w:val="28"/>
          <w:lang w:eastAsia="fr-FR"/>
        </w:rPr>
      </w:pPr>
    </w:p>
    <w:p w:rsidR="00F46387" w:rsidRDefault="00F46387" w:rsidP="000D0E1A">
      <w:pPr>
        <w:autoSpaceDE w:val="0"/>
        <w:autoSpaceDN w:val="0"/>
        <w:adjustRightInd w:val="0"/>
        <w:spacing w:after="0" w:line="240" w:lineRule="auto"/>
        <w:rPr>
          <w:rFonts w:ascii="Times New Roman" w:hAnsi="Times New Roman"/>
          <w:bCs/>
          <w:sz w:val="32"/>
          <w:szCs w:val="28"/>
          <w:lang w:eastAsia="fr-FR"/>
        </w:rPr>
      </w:pPr>
    </w:p>
    <w:p w:rsidR="002F7355" w:rsidRDefault="002F7355" w:rsidP="000D0E1A">
      <w:pPr>
        <w:autoSpaceDE w:val="0"/>
        <w:autoSpaceDN w:val="0"/>
        <w:adjustRightInd w:val="0"/>
        <w:spacing w:after="0" w:line="240" w:lineRule="auto"/>
        <w:rPr>
          <w:rFonts w:ascii="Times New Roman" w:hAnsi="Times New Roman"/>
          <w:bCs/>
          <w:sz w:val="32"/>
          <w:szCs w:val="28"/>
          <w:lang w:eastAsia="fr-FR"/>
        </w:rPr>
      </w:pPr>
    </w:p>
    <w:p w:rsidR="002F7355" w:rsidRDefault="002F7355" w:rsidP="000D0E1A">
      <w:pPr>
        <w:autoSpaceDE w:val="0"/>
        <w:autoSpaceDN w:val="0"/>
        <w:adjustRightInd w:val="0"/>
        <w:spacing w:after="0" w:line="240" w:lineRule="auto"/>
        <w:rPr>
          <w:rFonts w:ascii="Times New Roman" w:hAnsi="Times New Roman"/>
          <w:bCs/>
          <w:sz w:val="32"/>
          <w:szCs w:val="28"/>
          <w:lang w:eastAsia="fr-FR"/>
        </w:rPr>
      </w:pPr>
    </w:p>
    <w:p w:rsidR="002F7355" w:rsidRDefault="002F7355" w:rsidP="000D0E1A">
      <w:pPr>
        <w:autoSpaceDE w:val="0"/>
        <w:autoSpaceDN w:val="0"/>
        <w:adjustRightInd w:val="0"/>
        <w:spacing w:after="0" w:line="240" w:lineRule="auto"/>
        <w:rPr>
          <w:rFonts w:ascii="Times New Roman" w:hAnsi="Times New Roman"/>
          <w:bCs/>
          <w:sz w:val="32"/>
          <w:szCs w:val="28"/>
          <w:lang w:eastAsia="fr-FR"/>
        </w:rPr>
      </w:pPr>
    </w:p>
    <w:p w:rsidR="002F7355" w:rsidRDefault="002F7355" w:rsidP="000D0E1A">
      <w:pPr>
        <w:autoSpaceDE w:val="0"/>
        <w:autoSpaceDN w:val="0"/>
        <w:adjustRightInd w:val="0"/>
        <w:spacing w:after="0" w:line="240" w:lineRule="auto"/>
        <w:rPr>
          <w:rFonts w:ascii="Times New Roman" w:hAnsi="Times New Roman"/>
          <w:bCs/>
          <w:sz w:val="32"/>
          <w:szCs w:val="28"/>
          <w:lang w:eastAsia="fr-FR"/>
        </w:rPr>
      </w:pPr>
    </w:p>
    <w:p w:rsidR="002F7355" w:rsidRDefault="002F7355" w:rsidP="000D0E1A">
      <w:pPr>
        <w:autoSpaceDE w:val="0"/>
        <w:autoSpaceDN w:val="0"/>
        <w:adjustRightInd w:val="0"/>
        <w:spacing w:after="0" w:line="240" w:lineRule="auto"/>
        <w:rPr>
          <w:rFonts w:ascii="Times New Roman" w:hAnsi="Times New Roman"/>
          <w:bCs/>
          <w:sz w:val="32"/>
          <w:szCs w:val="28"/>
          <w:lang w:eastAsia="fr-FR"/>
        </w:rPr>
      </w:pPr>
    </w:p>
    <w:p w:rsidR="002F7355" w:rsidRDefault="002F7355" w:rsidP="000D0E1A">
      <w:pPr>
        <w:autoSpaceDE w:val="0"/>
        <w:autoSpaceDN w:val="0"/>
        <w:adjustRightInd w:val="0"/>
        <w:spacing w:after="0" w:line="240" w:lineRule="auto"/>
        <w:rPr>
          <w:rFonts w:ascii="Times New Roman" w:hAnsi="Times New Roman"/>
          <w:bCs/>
          <w:sz w:val="32"/>
          <w:szCs w:val="28"/>
          <w:lang w:eastAsia="fr-FR"/>
        </w:rPr>
      </w:pPr>
    </w:p>
    <w:p w:rsidR="002F7355" w:rsidRDefault="002F7355" w:rsidP="000D0E1A">
      <w:pPr>
        <w:autoSpaceDE w:val="0"/>
        <w:autoSpaceDN w:val="0"/>
        <w:adjustRightInd w:val="0"/>
        <w:spacing w:after="0" w:line="240" w:lineRule="auto"/>
        <w:rPr>
          <w:rFonts w:ascii="Times New Roman" w:hAnsi="Times New Roman"/>
          <w:bCs/>
          <w:sz w:val="32"/>
          <w:szCs w:val="28"/>
          <w:lang w:eastAsia="fr-FR"/>
        </w:rPr>
      </w:pPr>
    </w:p>
    <w:p w:rsidR="002F7355" w:rsidRPr="006E4E77" w:rsidRDefault="002F7355" w:rsidP="000D0E1A">
      <w:pPr>
        <w:autoSpaceDE w:val="0"/>
        <w:autoSpaceDN w:val="0"/>
        <w:adjustRightInd w:val="0"/>
        <w:spacing w:after="0" w:line="240" w:lineRule="auto"/>
        <w:rPr>
          <w:rFonts w:ascii="Times New Roman" w:hAnsi="Times New Roman"/>
          <w:bCs/>
          <w:sz w:val="32"/>
          <w:szCs w:val="28"/>
          <w:lang w:eastAsia="fr-FR"/>
        </w:rPr>
      </w:pPr>
    </w:p>
    <w:p w:rsidR="00F46387" w:rsidRPr="006E4E77" w:rsidRDefault="00F46387" w:rsidP="000D0E1A">
      <w:pPr>
        <w:autoSpaceDE w:val="0"/>
        <w:autoSpaceDN w:val="0"/>
        <w:adjustRightInd w:val="0"/>
        <w:spacing w:after="0" w:line="240" w:lineRule="auto"/>
        <w:rPr>
          <w:rFonts w:ascii="Times New Roman" w:hAnsi="Times New Roman"/>
          <w:bCs/>
          <w:sz w:val="32"/>
          <w:szCs w:val="28"/>
          <w:lang w:eastAsia="fr-FR"/>
        </w:rPr>
      </w:pPr>
    </w:p>
    <w:p w:rsidR="00F46387" w:rsidRPr="006E4E77" w:rsidRDefault="00F46387" w:rsidP="000D0E1A">
      <w:pPr>
        <w:autoSpaceDE w:val="0"/>
        <w:autoSpaceDN w:val="0"/>
        <w:adjustRightInd w:val="0"/>
        <w:spacing w:after="0" w:line="240" w:lineRule="auto"/>
        <w:rPr>
          <w:rFonts w:ascii="Times New Roman" w:hAnsi="Times New Roman"/>
          <w:bCs/>
          <w:sz w:val="32"/>
          <w:szCs w:val="28"/>
          <w:lang w:eastAsia="fr-FR"/>
        </w:rPr>
      </w:pPr>
    </w:p>
    <w:p w:rsidR="00F46387" w:rsidRPr="006E4E77" w:rsidRDefault="00F46387" w:rsidP="000D0E1A">
      <w:pPr>
        <w:autoSpaceDE w:val="0"/>
        <w:autoSpaceDN w:val="0"/>
        <w:adjustRightInd w:val="0"/>
        <w:spacing w:after="0" w:line="240" w:lineRule="auto"/>
        <w:rPr>
          <w:rFonts w:ascii="Times New Roman" w:hAnsi="Times New Roman"/>
          <w:bCs/>
          <w:sz w:val="32"/>
          <w:szCs w:val="28"/>
          <w:lang w:eastAsia="fr-FR"/>
        </w:rPr>
      </w:pPr>
    </w:p>
    <w:p w:rsidR="00F46387" w:rsidRPr="006E4E77" w:rsidRDefault="00F46387" w:rsidP="000D0E1A">
      <w:pPr>
        <w:autoSpaceDE w:val="0"/>
        <w:autoSpaceDN w:val="0"/>
        <w:adjustRightInd w:val="0"/>
        <w:spacing w:after="0" w:line="240" w:lineRule="auto"/>
        <w:rPr>
          <w:rFonts w:ascii="Times New Roman" w:hAnsi="Times New Roman"/>
          <w:bCs/>
          <w:sz w:val="32"/>
          <w:szCs w:val="28"/>
          <w:lang w:eastAsia="fr-FR"/>
        </w:rPr>
      </w:pPr>
    </w:p>
    <w:p w:rsidR="009B71D4" w:rsidRPr="002F7355" w:rsidRDefault="009B71D4" w:rsidP="002F7355">
      <w:pPr>
        <w:pStyle w:val="Paragraphedeliste"/>
        <w:numPr>
          <w:ilvl w:val="0"/>
          <w:numId w:val="26"/>
        </w:numPr>
        <w:autoSpaceDE w:val="0"/>
        <w:autoSpaceDN w:val="0"/>
        <w:adjustRightInd w:val="0"/>
        <w:rPr>
          <w:b/>
          <w:bCs/>
          <w:color w:val="6A2D97"/>
          <w:sz w:val="36"/>
          <w:szCs w:val="28"/>
        </w:rPr>
      </w:pPr>
      <w:r w:rsidRPr="002F7355">
        <w:rPr>
          <w:b/>
          <w:bCs/>
          <w:color w:val="6A2D97"/>
          <w:sz w:val="36"/>
          <w:szCs w:val="28"/>
        </w:rPr>
        <w:lastRenderedPageBreak/>
        <w:t>La gestion ALM</w:t>
      </w:r>
    </w:p>
    <w:p w:rsidR="009B71D4" w:rsidRPr="006E4E77" w:rsidRDefault="009B71D4" w:rsidP="000D0E1A">
      <w:pPr>
        <w:autoSpaceDE w:val="0"/>
        <w:autoSpaceDN w:val="0"/>
        <w:adjustRightInd w:val="0"/>
        <w:spacing w:after="0" w:line="240" w:lineRule="auto"/>
        <w:rPr>
          <w:rFonts w:ascii="Times New Roman" w:hAnsi="Times New Roman"/>
          <w:bCs/>
          <w:sz w:val="24"/>
          <w:szCs w:val="28"/>
          <w:lang w:eastAsia="fr-FR"/>
        </w:rPr>
      </w:pPr>
    </w:p>
    <w:p w:rsidR="00665459" w:rsidRPr="006E4E77" w:rsidRDefault="00665459" w:rsidP="000D0E1A">
      <w:pPr>
        <w:autoSpaceDE w:val="0"/>
        <w:autoSpaceDN w:val="0"/>
        <w:adjustRightInd w:val="0"/>
        <w:spacing w:after="0" w:line="240" w:lineRule="auto"/>
        <w:rPr>
          <w:rFonts w:ascii="Times New Roman" w:hAnsi="Times New Roman"/>
          <w:bCs/>
          <w:sz w:val="24"/>
          <w:szCs w:val="28"/>
          <w:lang w:eastAsia="fr-FR"/>
        </w:rPr>
      </w:pPr>
    </w:p>
    <w:p w:rsidR="00665459" w:rsidRPr="006E4E77" w:rsidRDefault="00665459" w:rsidP="00665459">
      <w:pPr>
        <w:spacing w:after="0" w:line="240" w:lineRule="auto"/>
        <w:rPr>
          <w:rFonts w:ascii="Times New Roman" w:hAnsi="Times New Roman"/>
        </w:rPr>
      </w:pPr>
      <w:r w:rsidRPr="006E4E77">
        <w:rPr>
          <w:rFonts w:ascii="Times New Roman" w:hAnsi="Times New Roman"/>
        </w:rPr>
        <w:t>1. Historique</w:t>
      </w:r>
    </w:p>
    <w:p w:rsidR="00665459" w:rsidRPr="006E4E77" w:rsidRDefault="00665459" w:rsidP="00665459">
      <w:pPr>
        <w:spacing w:after="0" w:line="240" w:lineRule="auto"/>
        <w:rPr>
          <w:rFonts w:ascii="Times New Roman" w:hAnsi="Times New Roman"/>
        </w:rPr>
      </w:pPr>
    </w:p>
    <w:p w:rsidR="00665459" w:rsidRDefault="00665459" w:rsidP="00665459">
      <w:pPr>
        <w:spacing w:after="0" w:line="240" w:lineRule="auto"/>
        <w:rPr>
          <w:rFonts w:ascii="Times New Roman" w:hAnsi="Times New Roman"/>
        </w:rPr>
      </w:pPr>
      <w:r w:rsidRPr="006E4E77">
        <w:rPr>
          <w:rFonts w:ascii="Times New Roman" w:hAnsi="Times New Roman"/>
        </w:rPr>
        <w:t>2. Présentation</w:t>
      </w:r>
    </w:p>
    <w:p w:rsidR="002C1E91" w:rsidRDefault="002C1E91" w:rsidP="00665459">
      <w:pPr>
        <w:spacing w:after="0" w:line="240" w:lineRule="auto"/>
        <w:rPr>
          <w:rFonts w:ascii="Times New Roman" w:hAnsi="Times New Roman"/>
        </w:rPr>
      </w:pPr>
      <w:r>
        <w:rPr>
          <w:rFonts w:ascii="Times New Roman" w:hAnsi="Times New Roman"/>
        </w:rPr>
        <w:tab/>
      </w:r>
      <w:proofErr w:type="gramStart"/>
      <w:r>
        <w:rPr>
          <w:rFonts w:ascii="Times New Roman" w:hAnsi="Times New Roman"/>
        </w:rPr>
        <w:t>généralités</w:t>
      </w:r>
      <w:proofErr w:type="gramEnd"/>
    </w:p>
    <w:p w:rsidR="002C1E91" w:rsidRDefault="002C1E91" w:rsidP="00665459">
      <w:pPr>
        <w:spacing w:after="0" w:line="240" w:lineRule="auto"/>
        <w:rPr>
          <w:rFonts w:ascii="Times New Roman" w:hAnsi="Times New Roman"/>
        </w:rPr>
      </w:pPr>
      <w:r>
        <w:rPr>
          <w:rFonts w:ascii="Times New Roman" w:hAnsi="Times New Roman"/>
        </w:rPr>
        <w:tab/>
      </w:r>
      <w:proofErr w:type="gramStart"/>
      <w:r>
        <w:rPr>
          <w:rFonts w:ascii="Times New Roman" w:hAnsi="Times New Roman"/>
        </w:rPr>
        <w:t>bilan</w:t>
      </w:r>
      <w:proofErr w:type="gramEnd"/>
      <w:r>
        <w:rPr>
          <w:rFonts w:ascii="Times New Roman" w:hAnsi="Times New Roman"/>
        </w:rPr>
        <w:t xml:space="preserve"> d’une banque</w:t>
      </w:r>
    </w:p>
    <w:p w:rsidR="002C1E91" w:rsidRPr="006E4E77" w:rsidRDefault="002C1E91" w:rsidP="00665459">
      <w:pPr>
        <w:spacing w:after="0" w:line="240" w:lineRule="auto"/>
        <w:rPr>
          <w:rFonts w:ascii="Times New Roman" w:hAnsi="Times New Roman"/>
        </w:rPr>
      </w:pPr>
      <w:r>
        <w:rPr>
          <w:rFonts w:ascii="Times New Roman" w:hAnsi="Times New Roman"/>
        </w:rPr>
        <w:tab/>
        <w:t>hors-bilan</w:t>
      </w:r>
    </w:p>
    <w:p w:rsidR="00665459" w:rsidRDefault="00665459" w:rsidP="00665459">
      <w:pPr>
        <w:spacing w:after="0" w:line="240" w:lineRule="auto"/>
        <w:rPr>
          <w:rFonts w:ascii="Times New Roman" w:hAnsi="Times New Roman"/>
        </w:rPr>
      </w:pPr>
    </w:p>
    <w:p w:rsidR="00701E85" w:rsidRDefault="00701E85" w:rsidP="00665459">
      <w:pPr>
        <w:spacing w:after="0" w:line="240" w:lineRule="auto"/>
        <w:rPr>
          <w:rFonts w:ascii="Times New Roman" w:hAnsi="Times New Roman"/>
        </w:rPr>
      </w:pPr>
      <w:r>
        <w:rPr>
          <w:rFonts w:ascii="Times New Roman" w:hAnsi="Times New Roman"/>
        </w:rPr>
        <w:t xml:space="preserve">3. Exemple </w:t>
      </w:r>
    </w:p>
    <w:p w:rsidR="00701E85" w:rsidRPr="006E4E77" w:rsidRDefault="00701E85" w:rsidP="00665459">
      <w:pPr>
        <w:spacing w:after="0" w:line="240" w:lineRule="auto"/>
        <w:rPr>
          <w:rFonts w:ascii="Times New Roman" w:hAnsi="Times New Roman"/>
        </w:rPr>
      </w:pPr>
    </w:p>
    <w:p w:rsidR="00665459" w:rsidRPr="006E4E77" w:rsidRDefault="00701E85" w:rsidP="00665459">
      <w:pPr>
        <w:spacing w:after="0" w:line="240" w:lineRule="auto"/>
        <w:rPr>
          <w:rFonts w:ascii="Times New Roman" w:hAnsi="Times New Roman"/>
        </w:rPr>
      </w:pPr>
      <w:r>
        <w:rPr>
          <w:rFonts w:ascii="Times New Roman" w:hAnsi="Times New Roman"/>
        </w:rPr>
        <w:t>4</w:t>
      </w:r>
      <w:r w:rsidR="00665459" w:rsidRPr="006E4E77">
        <w:rPr>
          <w:rFonts w:ascii="Times New Roman" w:hAnsi="Times New Roman"/>
        </w:rPr>
        <w:t>. Risque liquidité</w:t>
      </w:r>
    </w:p>
    <w:p w:rsidR="00665459" w:rsidRPr="006E4E77" w:rsidRDefault="00665459" w:rsidP="00665459">
      <w:pPr>
        <w:spacing w:after="0" w:line="240" w:lineRule="auto"/>
        <w:rPr>
          <w:rFonts w:ascii="Times New Roman" w:hAnsi="Times New Roman"/>
        </w:rPr>
      </w:pPr>
    </w:p>
    <w:p w:rsidR="00665459" w:rsidRPr="006E4E77" w:rsidRDefault="00BE71F7" w:rsidP="00665459">
      <w:pPr>
        <w:spacing w:after="0" w:line="240" w:lineRule="auto"/>
        <w:rPr>
          <w:rFonts w:ascii="Times New Roman" w:hAnsi="Times New Roman"/>
        </w:rPr>
      </w:pPr>
      <w:r>
        <w:rPr>
          <w:rFonts w:ascii="Times New Roman" w:hAnsi="Times New Roman"/>
        </w:rPr>
        <w:t xml:space="preserve">  </w:t>
      </w:r>
      <w:r w:rsidR="00665459" w:rsidRPr="006E4E77">
        <w:rPr>
          <w:rFonts w:ascii="Times New Roman" w:hAnsi="Times New Roman"/>
        </w:rPr>
        <w:t xml:space="preserve"> Risque taux</w:t>
      </w:r>
    </w:p>
    <w:p w:rsidR="00665459" w:rsidRPr="006E4E77" w:rsidRDefault="00665459" w:rsidP="00665459">
      <w:pPr>
        <w:spacing w:after="0" w:line="240" w:lineRule="auto"/>
        <w:rPr>
          <w:rFonts w:ascii="Times New Roman" w:hAnsi="Times New Roman"/>
        </w:rPr>
      </w:pPr>
    </w:p>
    <w:p w:rsidR="00665459" w:rsidRDefault="00665459" w:rsidP="00665459">
      <w:pPr>
        <w:spacing w:after="0" w:line="240" w:lineRule="auto"/>
        <w:rPr>
          <w:rFonts w:ascii="Times New Roman" w:hAnsi="Times New Roman"/>
        </w:rPr>
      </w:pPr>
      <w:r w:rsidRPr="006E4E77">
        <w:rPr>
          <w:rFonts w:ascii="Times New Roman" w:hAnsi="Times New Roman"/>
        </w:rPr>
        <w:t xml:space="preserve"> </w:t>
      </w:r>
      <w:r w:rsidR="00BE71F7">
        <w:rPr>
          <w:rFonts w:ascii="Times New Roman" w:hAnsi="Times New Roman"/>
        </w:rPr>
        <w:t xml:space="preserve">  </w:t>
      </w:r>
      <w:r w:rsidRPr="006E4E77">
        <w:rPr>
          <w:rFonts w:ascii="Times New Roman" w:hAnsi="Times New Roman"/>
        </w:rPr>
        <w:t>Risque change</w:t>
      </w:r>
    </w:p>
    <w:p w:rsidR="00BE71F7" w:rsidRDefault="00BE71F7" w:rsidP="00665459">
      <w:pPr>
        <w:spacing w:after="0" w:line="240" w:lineRule="auto"/>
        <w:rPr>
          <w:rFonts w:ascii="Times New Roman" w:hAnsi="Times New Roman"/>
        </w:rPr>
      </w:pPr>
    </w:p>
    <w:p w:rsidR="00BE71F7" w:rsidRPr="006E4E77" w:rsidRDefault="00BE71F7" w:rsidP="00665459">
      <w:pPr>
        <w:spacing w:after="0" w:line="240" w:lineRule="auto"/>
        <w:rPr>
          <w:rFonts w:ascii="Times New Roman" w:hAnsi="Times New Roman"/>
        </w:rPr>
      </w:pPr>
      <w:r>
        <w:rPr>
          <w:rFonts w:ascii="Times New Roman" w:hAnsi="Times New Roman"/>
        </w:rPr>
        <w:t>5. Scénarios</w:t>
      </w:r>
    </w:p>
    <w:p w:rsidR="00665459" w:rsidRPr="006E4E77" w:rsidRDefault="00665459" w:rsidP="00665459">
      <w:pPr>
        <w:spacing w:after="0" w:line="240" w:lineRule="auto"/>
        <w:rPr>
          <w:rFonts w:ascii="Times New Roman" w:hAnsi="Times New Roman"/>
        </w:rPr>
      </w:pPr>
      <w:r w:rsidRPr="006E4E77">
        <w:rPr>
          <w:rFonts w:ascii="Times New Roman" w:hAnsi="Times New Roman"/>
        </w:rPr>
        <w:t xml:space="preserve"> </w:t>
      </w:r>
    </w:p>
    <w:p w:rsidR="00665459" w:rsidRPr="006E4E77" w:rsidRDefault="00BE71F7" w:rsidP="00665459">
      <w:pPr>
        <w:spacing w:after="0" w:line="240" w:lineRule="auto"/>
        <w:rPr>
          <w:rFonts w:ascii="Times New Roman" w:hAnsi="Times New Roman"/>
        </w:rPr>
      </w:pPr>
      <w:r>
        <w:rPr>
          <w:rFonts w:ascii="Times New Roman" w:hAnsi="Times New Roman"/>
        </w:rPr>
        <w:t>6</w:t>
      </w:r>
      <w:r w:rsidR="00665459" w:rsidRPr="006E4E77">
        <w:rPr>
          <w:rFonts w:ascii="Times New Roman" w:hAnsi="Times New Roman"/>
        </w:rPr>
        <w:t>. Organisation ALM à BPCE</w:t>
      </w:r>
    </w:p>
    <w:p w:rsidR="00665459" w:rsidRPr="006E4E77" w:rsidRDefault="00665459" w:rsidP="00665459">
      <w:pPr>
        <w:spacing w:after="0" w:line="240" w:lineRule="auto"/>
        <w:rPr>
          <w:rFonts w:ascii="Times New Roman" w:hAnsi="Times New Roman"/>
        </w:rPr>
      </w:pPr>
    </w:p>
    <w:p w:rsidR="00665459" w:rsidRPr="006E4E77" w:rsidRDefault="00BE71F7" w:rsidP="00665459">
      <w:pPr>
        <w:spacing w:after="0" w:line="240" w:lineRule="auto"/>
        <w:rPr>
          <w:rFonts w:ascii="Times New Roman" w:hAnsi="Times New Roman"/>
        </w:rPr>
      </w:pPr>
      <w:r>
        <w:rPr>
          <w:rFonts w:ascii="Times New Roman" w:hAnsi="Times New Roman"/>
        </w:rPr>
        <w:t>7</w:t>
      </w:r>
      <w:r w:rsidR="00665459" w:rsidRPr="006E4E77">
        <w:rPr>
          <w:rFonts w:ascii="Times New Roman" w:hAnsi="Times New Roman"/>
        </w:rPr>
        <w:t>. Missions (principales) de l’équipe méthodologie et modèles</w:t>
      </w:r>
    </w:p>
    <w:p w:rsidR="00665459" w:rsidRPr="006E4E77" w:rsidRDefault="00665459" w:rsidP="00665459">
      <w:pPr>
        <w:spacing w:after="0" w:line="240" w:lineRule="auto"/>
        <w:rPr>
          <w:rFonts w:ascii="Times New Roman" w:hAnsi="Times New Roman"/>
        </w:rPr>
      </w:pPr>
    </w:p>
    <w:p w:rsidR="00665459" w:rsidRPr="006E4E77" w:rsidRDefault="00665459" w:rsidP="00665459">
      <w:pPr>
        <w:spacing w:after="0" w:line="240" w:lineRule="auto"/>
        <w:rPr>
          <w:rFonts w:ascii="Times New Roman" w:hAnsi="Times New Roman"/>
          <w:color w:val="000000"/>
          <w:sz w:val="24"/>
          <w:szCs w:val="18"/>
        </w:rPr>
      </w:pPr>
    </w:p>
    <w:p w:rsidR="00665459" w:rsidRPr="006E4E77" w:rsidRDefault="00665459" w:rsidP="00665459">
      <w:pPr>
        <w:spacing w:after="0" w:line="240" w:lineRule="auto"/>
        <w:rPr>
          <w:rFonts w:ascii="Times New Roman" w:hAnsi="Times New Roman"/>
          <w:color w:val="000000"/>
          <w:sz w:val="24"/>
          <w:szCs w:val="18"/>
        </w:rPr>
      </w:pPr>
    </w:p>
    <w:p w:rsidR="00BA1CED" w:rsidRPr="002F7355" w:rsidRDefault="00BA1CED" w:rsidP="002F7355">
      <w:pPr>
        <w:pStyle w:val="Paragraphedeliste"/>
        <w:numPr>
          <w:ilvl w:val="0"/>
          <w:numId w:val="28"/>
        </w:numPr>
        <w:rPr>
          <w:b/>
          <w:color w:val="000000"/>
          <w:sz w:val="28"/>
          <w:szCs w:val="18"/>
        </w:rPr>
      </w:pPr>
      <w:r w:rsidRPr="002F7355">
        <w:rPr>
          <w:b/>
          <w:color w:val="000000"/>
          <w:sz w:val="28"/>
          <w:szCs w:val="18"/>
        </w:rPr>
        <w:t>Historique</w:t>
      </w:r>
    </w:p>
    <w:p w:rsidR="00BA1CED" w:rsidRDefault="00BA1CED" w:rsidP="00665459">
      <w:pPr>
        <w:spacing w:after="0" w:line="240" w:lineRule="auto"/>
        <w:rPr>
          <w:rFonts w:ascii="Times New Roman" w:hAnsi="Times New Roman"/>
          <w:color w:val="000000"/>
          <w:sz w:val="24"/>
          <w:szCs w:val="18"/>
        </w:rPr>
      </w:pPr>
    </w:p>
    <w:p w:rsidR="00E05078" w:rsidRDefault="00665459" w:rsidP="002F7355">
      <w:pPr>
        <w:spacing w:after="0" w:line="240" w:lineRule="auto"/>
        <w:ind w:firstLine="360"/>
        <w:rPr>
          <w:rFonts w:ascii="Times New Roman" w:hAnsi="Times New Roman"/>
          <w:color w:val="000000"/>
          <w:sz w:val="24"/>
          <w:szCs w:val="18"/>
        </w:rPr>
      </w:pPr>
      <w:r w:rsidRPr="006E4E77">
        <w:rPr>
          <w:rFonts w:ascii="Times New Roman" w:hAnsi="Times New Roman"/>
          <w:color w:val="000000"/>
          <w:sz w:val="24"/>
          <w:szCs w:val="18"/>
        </w:rPr>
        <w:t>La gestion actif-passif, aussi dénommée par son acronyme anglais ALM (</w:t>
      </w:r>
      <w:proofErr w:type="spellStart"/>
      <w:r w:rsidRPr="006E4E77">
        <w:rPr>
          <w:rFonts w:ascii="Times New Roman" w:hAnsi="Times New Roman"/>
          <w:color w:val="000000"/>
          <w:sz w:val="24"/>
          <w:szCs w:val="18"/>
        </w:rPr>
        <w:t>Asset</w:t>
      </w:r>
      <w:proofErr w:type="spellEnd"/>
      <w:r w:rsidRPr="006E4E77">
        <w:rPr>
          <w:rFonts w:ascii="Times New Roman" w:hAnsi="Times New Roman"/>
          <w:color w:val="000000"/>
          <w:sz w:val="24"/>
          <w:szCs w:val="18"/>
        </w:rPr>
        <w:t xml:space="preserve"> and </w:t>
      </w:r>
      <w:proofErr w:type="spellStart"/>
      <w:r w:rsidRPr="006E4E77">
        <w:rPr>
          <w:rFonts w:ascii="Times New Roman" w:hAnsi="Times New Roman"/>
          <w:color w:val="000000"/>
          <w:sz w:val="24"/>
          <w:szCs w:val="18"/>
        </w:rPr>
        <w:t>Liability</w:t>
      </w:r>
      <w:proofErr w:type="spellEnd"/>
      <w:r w:rsidRPr="006E4E77">
        <w:rPr>
          <w:rFonts w:ascii="Times New Roman" w:hAnsi="Times New Roman"/>
          <w:color w:val="000000"/>
          <w:sz w:val="24"/>
          <w:szCs w:val="18"/>
        </w:rPr>
        <w:t xml:space="preserve"> Management), est une pratique développée par les institutions financières anglo-sa</w:t>
      </w:r>
      <w:r w:rsidR="00BA1CED">
        <w:rPr>
          <w:rFonts w:ascii="Times New Roman" w:hAnsi="Times New Roman"/>
          <w:color w:val="000000"/>
          <w:sz w:val="24"/>
          <w:szCs w:val="18"/>
        </w:rPr>
        <w:t xml:space="preserve">xonnes à partir des années 1970, </w:t>
      </w:r>
      <w:r w:rsidRPr="006E4E77">
        <w:rPr>
          <w:rFonts w:ascii="Times New Roman" w:hAnsi="Times New Roman"/>
          <w:color w:val="000000"/>
          <w:sz w:val="24"/>
          <w:szCs w:val="18"/>
        </w:rPr>
        <w:t xml:space="preserve">croisée des chemins de la gestion des risques et du pilotage stratégique. </w:t>
      </w:r>
    </w:p>
    <w:p w:rsidR="00E05078" w:rsidRPr="00E05078" w:rsidRDefault="00E05078" w:rsidP="00E05078">
      <w:pPr>
        <w:spacing w:after="0" w:line="240" w:lineRule="auto"/>
        <w:rPr>
          <w:rFonts w:ascii="Times New Roman" w:eastAsia="Times New Roman" w:hAnsi="Times New Roman"/>
          <w:sz w:val="24"/>
          <w:szCs w:val="28"/>
          <w:lang w:eastAsia="fr-FR"/>
        </w:rPr>
      </w:pPr>
      <w:r w:rsidRPr="00E05078">
        <w:rPr>
          <w:rFonts w:ascii="Times New Roman" w:eastAsia="Times New Roman" w:hAnsi="Times New Roman"/>
          <w:sz w:val="24"/>
          <w:szCs w:val="28"/>
          <w:lang w:eastAsia="fr-FR"/>
        </w:rPr>
        <w:t xml:space="preserve">La gestion </w:t>
      </w:r>
      <w:proofErr w:type="gramStart"/>
      <w:r w:rsidRPr="00E05078">
        <w:rPr>
          <w:rFonts w:ascii="Times New Roman" w:eastAsia="Times New Roman" w:hAnsi="Times New Roman"/>
          <w:sz w:val="24"/>
          <w:szCs w:val="28"/>
          <w:lang w:eastAsia="fr-FR"/>
        </w:rPr>
        <w:t>actif passif</w:t>
      </w:r>
      <w:proofErr w:type="gramEnd"/>
      <w:r w:rsidRPr="00E05078">
        <w:rPr>
          <w:rFonts w:ascii="Times New Roman" w:eastAsia="Times New Roman" w:hAnsi="Times New Roman"/>
          <w:sz w:val="24"/>
          <w:szCs w:val="28"/>
          <w:lang w:eastAsia="fr-FR"/>
        </w:rPr>
        <w:t xml:space="preserve"> ou </w:t>
      </w:r>
      <w:proofErr w:type="spellStart"/>
      <w:r w:rsidRPr="00E05078">
        <w:rPr>
          <w:rFonts w:ascii="Times New Roman" w:eastAsia="Times New Roman" w:hAnsi="Times New Roman"/>
          <w:sz w:val="24"/>
          <w:szCs w:val="28"/>
          <w:lang w:eastAsia="fr-FR"/>
        </w:rPr>
        <w:t>Asset</w:t>
      </w:r>
      <w:proofErr w:type="spellEnd"/>
      <w:r w:rsidRPr="00E05078">
        <w:rPr>
          <w:rFonts w:ascii="Times New Roman" w:eastAsia="Times New Roman" w:hAnsi="Times New Roman"/>
          <w:sz w:val="24"/>
          <w:szCs w:val="28"/>
          <w:lang w:eastAsia="fr-FR"/>
        </w:rPr>
        <w:t xml:space="preserve"> </w:t>
      </w:r>
      <w:proofErr w:type="spellStart"/>
      <w:r w:rsidRPr="00E05078">
        <w:rPr>
          <w:rFonts w:ascii="Times New Roman" w:eastAsia="Times New Roman" w:hAnsi="Times New Roman"/>
          <w:sz w:val="24"/>
          <w:szCs w:val="28"/>
          <w:lang w:eastAsia="fr-FR"/>
        </w:rPr>
        <w:t>Liability</w:t>
      </w:r>
      <w:proofErr w:type="spellEnd"/>
      <w:r w:rsidRPr="00E05078">
        <w:rPr>
          <w:rFonts w:ascii="Times New Roman" w:eastAsia="Times New Roman" w:hAnsi="Times New Roman"/>
          <w:sz w:val="24"/>
          <w:szCs w:val="28"/>
          <w:lang w:eastAsia="fr-FR"/>
        </w:rPr>
        <w:t xml:space="preserve"> Management (ALM) connaît un remarquable</w:t>
      </w:r>
      <w:r>
        <w:rPr>
          <w:rFonts w:ascii="Times New Roman" w:eastAsia="Times New Roman" w:hAnsi="Times New Roman"/>
          <w:sz w:val="24"/>
          <w:szCs w:val="28"/>
          <w:lang w:eastAsia="fr-FR"/>
        </w:rPr>
        <w:t xml:space="preserve"> </w:t>
      </w:r>
      <w:r w:rsidRPr="00E05078">
        <w:rPr>
          <w:rFonts w:ascii="Times New Roman" w:eastAsia="Times New Roman" w:hAnsi="Times New Roman"/>
          <w:sz w:val="24"/>
          <w:szCs w:val="28"/>
          <w:lang w:eastAsia="fr-FR"/>
        </w:rPr>
        <w:t>essor depuis quelques années. Initialement technique proche de l’actuariat et des pratiques d’adossement, réservée à quelques spécialistes des banques, la gestion actif passif s’impose désormais comme un cadre conceptuel de la gestion financière.</w:t>
      </w:r>
    </w:p>
    <w:p w:rsidR="00BE71F7" w:rsidRDefault="00BE71F7" w:rsidP="00E05078">
      <w:pPr>
        <w:spacing w:after="0" w:line="240" w:lineRule="auto"/>
        <w:rPr>
          <w:rFonts w:ascii="Times New Roman" w:eastAsia="Times New Roman" w:hAnsi="Times New Roman"/>
          <w:sz w:val="24"/>
          <w:szCs w:val="28"/>
          <w:lang w:eastAsia="fr-FR"/>
        </w:rPr>
      </w:pPr>
    </w:p>
    <w:p w:rsidR="00E05078" w:rsidRPr="00E05078" w:rsidRDefault="00E05078" w:rsidP="00E05078">
      <w:pPr>
        <w:spacing w:after="0" w:line="240" w:lineRule="auto"/>
        <w:rPr>
          <w:rFonts w:ascii="Times New Roman" w:eastAsia="Times New Roman" w:hAnsi="Times New Roman"/>
          <w:sz w:val="24"/>
          <w:szCs w:val="28"/>
          <w:lang w:eastAsia="fr-FR"/>
        </w:rPr>
      </w:pPr>
      <w:r w:rsidRPr="00E05078">
        <w:rPr>
          <w:rFonts w:ascii="Times New Roman" w:eastAsia="Times New Roman" w:hAnsi="Times New Roman"/>
          <w:sz w:val="24"/>
          <w:szCs w:val="28"/>
          <w:lang w:eastAsia="fr-FR"/>
        </w:rPr>
        <w:t>Le développement de la gestion actif-passif s’est donc effectué parallèlement au développement des techniques de gestion des risques lorsque les banques se sont vues dans l’obligation de mettre en place de véritables outils de gestion de ces risques. En effet, de nouvelles contraintes leur ont été imposées par la pression concurrentielle et par la nouvelle réglementation prudentielle développée par les autorités de tutelle.</w:t>
      </w:r>
    </w:p>
    <w:p w:rsidR="00E05078" w:rsidRPr="00E05078" w:rsidRDefault="00E05078" w:rsidP="00E05078">
      <w:pPr>
        <w:spacing w:after="0" w:line="240" w:lineRule="auto"/>
        <w:rPr>
          <w:rFonts w:ascii="Times New Roman" w:eastAsia="Times New Roman" w:hAnsi="Times New Roman"/>
          <w:sz w:val="24"/>
          <w:szCs w:val="28"/>
          <w:lang w:eastAsia="fr-FR"/>
        </w:rPr>
      </w:pPr>
      <w:r w:rsidRPr="00E05078">
        <w:rPr>
          <w:rFonts w:ascii="Times New Roman" w:eastAsia="Times New Roman" w:hAnsi="Times New Roman"/>
          <w:sz w:val="24"/>
          <w:szCs w:val="28"/>
          <w:lang w:eastAsia="fr-FR"/>
        </w:rPr>
        <w:t>La mise en place en 1974 du Comité de Bâle par les banques Centrales d’une dizaine de pays a, par exemple, permis aux banques et aux autorités de tutelle nationales de mettre au premier plan l’importance d’une gestion active des risques financiers.</w:t>
      </w:r>
    </w:p>
    <w:p w:rsidR="00BE71F7" w:rsidRDefault="00BE71F7" w:rsidP="00E05078">
      <w:pPr>
        <w:spacing w:after="0" w:line="240" w:lineRule="auto"/>
        <w:rPr>
          <w:rFonts w:ascii="Times New Roman" w:eastAsia="Times New Roman" w:hAnsi="Times New Roman"/>
          <w:sz w:val="24"/>
          <w:szCs w:val="28"/>
          <w:lang w:eastAsia="fr-FR"/>
        </w:rPr>
      </w:pPr>
    </w:p>
    <w:p w:rsidR="00E05078" w:rsidRPr="00E05078" w:rsidRDefault="00E05078" w:rsidP="00E05078">
      <w:pPr>
        <w:spacing w:after="0" w:line="240" w:lineRule="auto"/>
        <w:rPr>
          <w:rFonts w:ascii="Times New Roman" w:eastAsia="Times New Roman" w:hAnsi="Times New Roman"/>
          <w:sz w:val="24"/>
          <w:szCs w:val="28"/>
          <w:lang w:eastAsia="fr-FR"/>
        </w:rPr>
      </w:pPr>
      <w:r w:rsidRPr="00E05078">
        <w:rPr>
          <w:rFonts w:ascii="Times New Roman" w:eastAsia="Times New Roman" w:hAnsi="Times New Roman"/>
          <w:sz w:val="24"/>
          <w:szCs w:val="28"/>
          <w:lang w:eastAsia="fr-FR"/>
        </w:rPr>
        <w:t xml:space="preserve">Les banques assurent une fonction d’intermédiaire financier. Cette fonction peut être l’allocation, lorsque les ressources d’origines diverses sont combinées pour servir de support de financement à un emploi unique et, vice-versa, lorsqu’une ressource particulière sert de support de financement à plusieurs emplois distincts. La transformation représente la deuxième fonction d’intermédiation, c’est-à-dire emprunter à une échéance courte et placer les fonds ainsi </w:t>
      </w:r>
      <w:r w:rsidRPr="00E05078">
        <w:rPr>
          <w:rFonts w:ascii="Times New Roman" w:eastAsia="Times New Roman" w:hAnsi="Times New Roman"/>
          <w:sz w:val="24"/>
          <w:szCs w:val="28"/>
          <w:lang w:eastAsia="fr-FR"/>
        </w:rPr>
        <w:lastRenderedPageBreak/>
        <w:t xml:space="preserve">obtenus dans des actifs de plus long terme. C’est le métier de base de toute banque commerciale qui collecte des dépôts à vue et octroie des prêts. Cette fonction est à l’origine de la majeure partie des risques financiers. Aussi le transfert des risques requiert une attention toute particulière. </w:t>
      </w:r>
      <w:proofErr w:type="spellStart"/>
      <w:r w:rsidRPr="00E05078">
        <w:rPr>
          <w:rFonts w:ascii="Times New Roman" w:eastAsia="Times New Roman" w:hAnsi="Times New Roman"/>
          <w:sz w:val="24"/>
          <w:szCs w:val="28"/>
          <w:lang w:eastAsia="fr-FR"/>
        </w:rPr>
        <w:t>Bessis</w:t>
      </w:r>
      <w:proofErr w:type="spellEnd"/>
      <w:r w:rsidRPr="00E05078">
        <w:rPr>
          <w:rFonts w:ascii="Times New Roman" w:eastAsia="Times New Roman" w:hAnsi="Times New Roman"/>
          <w:sz w:val="24"/>
          <w:szCs w:val="28"/>
          <w:lang w:eastAsia="fr-FR"/>
        </w:rPr>
        <w:t xml:space="preserve"> (1995) considère deux sortes de risques : les risques financiers et les risques opérationnels. Les risques opérationnels ne doivent pas être sous-estimés mais dépendent du contrôle interne de gestion et non d’une approche financière.</w:t>
      </w:r>
    </w:p>
    <w:p w:rsidR="00E05078" w:rsidRPr="00E05078" w:rsidRDefault="00E05078" w:rsidP="00E05078">
      <w:pPr>
        <w:spacing w:after="0" w:line="240" w:lineRule="auto"/>
        <w:rPr>
          <w:rFonts w:ascii="Times New Roman" w:eastAsia="Times New Roman" w:hAnsi="Times New Roman"/>
          <w:sz w:val="24"/>
          <w:szCs w:val="28"/>
          <w:lang w:eastAsia="fr-FR"/>
        </w:rPr>
      </w:pPr>
      <w:r w:rsidRPr="00E05078">
        <w:rPr>
          <w:rFonts w:ascii="Times New Roman" w:eastAsia="Times New Roman" w:hAnsi="Times New Roman"/>
          <w:sz w:val="24"/>
          <w:szCs w:val="28"/>
          <w:lang w:eastAsia="fr-FR"/>
        </w:rPr>
        <w:t xml:space="preserve">L’ALM s’intéresse </w:t>
      </w:r>
      <w:r>
        <w:rPr>
          <w:rFonts w:ascii="Times New Roman" w:eastAsia="Times New Roman" w:hAnsi="Times New Roman"/>
          <w:sz w:val="24"/>
          <w:szCs w:val="28"/>
          <w:lang w:eastAsia="fr-FR"/>
        </w:rPr>
        <w:t xml:space="preserve">ainsi </w:t>
      </w:r>
      <w:r w:rsidRPr="00E05078">
        <w:rPr>
          <w:rFonts w:ascii="Times New Roman" w:eastAsia="Times New Roman" w:hAnsi="Times New Roman"/>
          <w:sz w:val="24"/>
          <w:szCs w:val="28"/>
          <w:lang w:eastAsia="fr-FR"/>
        </w:rPr>
        <w:t xml:space="preserve">aux risques financiers liés à l’obtention de liquidités et au financement des opérations et avant tout aux risques liés au mouvement des taux d’intérêt. </w:t>
      </w:r>
    </w:p>
    <w:p w:rsidR="00E05078" w:rsidRDefault="00E05078" w:rsidP="00665459">
      <w:pPr>
        <w:spacing w:after="0" w:line="240" w:lineRule="auto"/>
        <w:rPr>
          <w:rFonts w:ascii="Times New Roman" w:hAnsi="Times New Roman"/>
          <w:color w:val="000000"/>
          <w:sz w:val="24"/>
          <w:szCs w:val="18"/>
        </w:rPr>
      </w:pPr>
    </w:p>
    <w:p w:rsidR="00E05078" w:rsidRDefault="00E05078" w:rsidP="00665459">
      <w:pPr>
        <w:spacing w:after="0" w:line="240" w:lineRule="auto"/>
        <w:rPr>
          <w:rFonts w:ascii="Times New Roman" w:hAnsi="Times New Roman"/>
          <w:color w:val="000000"/>
          <w:sz w:val="24"/>
          <w:szCs w:val="18"/>
        </w:rPr>
      </w:pPr>
    </w:p>
    <w:p w:rsidR="00E05078" w:rsidRDefault="00E05078" w:rsidP="00665459">
      <w:pPr>
        <w:spacing w:after="0" w:line="240" w:lineRule="auto"/>
        <w:rPr>
          <w:rFonts w:ascii="Times New Roman" w:hAnsi="Times New Roman"/>
          <w:color w:val="000000"/>
          <w:sz w:val="24"/>
          <w:szCs w:val="18"/>
        </w:rPr>
      </w:pPr>
    </w:p>
    <w:p w:rsidR="00E05078" w:rsidRPr="002F7355" w:rsidRDefault="00E05078" w:rsidP="002F7355">
      <w:pPr>
        <w:pStyle w:val="Paragraphedeliste"/>
        <w:numPr>
          <w:ilvl w:val="0"/>
          <w:numId w:val="29"/>
        </w:numPr>
        <w:rPr>
          <w:b/>
          <w:color w:val="000000"/>
          <w:sz w:val="28"/>
          <w:szCs w:val="18"/>
        </w:rPr>
      </w:pPr>
      <w:r w:rsidRPr="002F7355">
        <w:rPr>
          <w:b/>
          <w:color w:val="000000"/>
          <w:sz w:val="28"/>
          <w:szCs w:val="18"/>
        </w:rPr>
        <w:t>Présentation</w:t>
      </w:r>
    </w:p>
    <w:p w:rsidR="002F7355" w:rsidRDefault="002F7355" w:rsidP="00665459">
      <w:pPr>
        <w:spacing w:after="0" w:line="240" w:lineRule="auto"/>
        <w:rPr>
          <w:rFonts w:ascii="Times New Roman" w:hAnsi="Times New Roman"/>
          <w:color w:val="000000"/>
          <w:sz w:val="24"/>
          <w:szCs w:val="18"/>
        </w:rPr>
      </w:pPr>
    </w:p>
    <w:p w:rsidR="00BE71F7" w:rsidRPr="002F7355" w:rsidRDefault="00BE71F7" w:rsidP="00665459">
      <w:pPr>
        <w:spacing w:after="0" w:line="240" w:lineRule="auto"/>
        <w:rPr>
          <w:rFonts w:ascii="Times New Roman" w:hAnsi="Times New Roman"/>
          <w:color w:val="000000"/>
          <w:sz w:val="28"/>
          <w:szCs w:val="18"/>
          <w:u w:val="single"/>
        </w:rPr>
      </w:pPr>
      <w:r w:rsidRPr="002F7355">
        <w:rPr>
          <w:rFonts w:ascii="Times New Roman" w:hAnsi="Times New Roman"/>
          <w:color w:val="000000"/>
          <w:sz w:val="28"/>
          <w:szCs w:val="18"/>
          <w:u w:val="single"/>
        </w:rPr>
        <w:t>Généralités</w:t>
      </w:r>
    </w:p>
    <w:p w:rsidR="00E05078" w:rsidRDefault="00E05078" w:rsidP="00665459">
      <w:pPr>
        <w:spacing w:after="0" w:line="240" w:lineRule="auto"/>
        <w:rPr>
          <w:rFonts w:ascii="Times New Roman" w:hAnsi="Times New Roman"/>
          <w:color w:val="000000"/>
          <w:sz w:val="24"/>
          <w:szCs w:val="18"/>
        </w:rPr>
      </w:pPr>
    </w:p>
    <w:p w:rsidR="008565C8" w:rsidRDefault="00CB505F" w:rsidP="008565C8">
      <w:pPr>
        <w:spacing w:after="0" w:line="240" w:lineRule="auto"/>
        <w:ind w:firstLine="708"/>
        <w:rPr>
          <w:rFonts w:ascii="Times New Roman" w:hAnsi="Times New Roman"/>
          <w:color w:val="000000"/>
          <w:sz w:val="24"/>
          <w:szCs w:val="18"/>
        </w:rPr>
      </w:pPr>
      <w:r>
        <w:rPr>
          <w:rFonts w:ascii="Times New Roman" w:hAnsi="Times New Roman"/>
          <w:color w:val="000000"/>
          <w:sz w:val="24"/>
          <w:szCs w:val="18"/>
        </w:rPr>
        <w:t>La gestion actif-passif</w:t>
      </w:r>
      <w:r w:rsidR="00665459" w:rsidRPr="006E4E77">
        <w:rPr>
          <w:rFonts w:ascii="Times New Roman" w:hAnsi="Times New Roman"/>
          <w:color w:val="000000"/>
          <w:sz w:val="24"/>
          <w:szCs w:val="18"/>
        </w:rPr>
        <w:t xml:space="preserve"> consiste à analyser la situation du bilan et son évolution probable sur un horizon de planification, en fonction de variables vis-à-vis desquelles elle précise des anticipations (taux d'intérêt, développement commercial, indicateurs macro-économiques et autres variables de marché). Elle a pour objectif d'estimer et piloter l'équilibre entre les ressources et les emplois au regard des risques pris par l'établissement sous contrainte d'un niveau de rentabilité et d'un cadre réglementaire précis et variable selon les pays. Elle analyse systématiquement le risque de liquidité et le risque de taux, et s'assure du respect des ratios imposés par les régulateurs domestiques et internationaux. Elle a pour cela besoin de comprendre les comportements de la clientèle, afin de les modéliser et d'en évaluer les impacts au travers de simulations qui lui permettent alors de décider de mettre en place des opérations de couverture contre les risques identifiés. </w:t>
      </w:r>
    </w:p>
    <w:p w:rsidR="00665459" w:rsidRPr="006E4E77" w:rsidRDefault="00665459" w:rsidP="008565C8">
      <w:pPr>
        <w:spacing w:after="0" w:line="240" w:lineRule="auto"/>
        <w:ind w:firstLine="708"/>
        <w:rPr>
          <w:rFonts w:ascii="Times New Roman" w:hAnsi="Times New Roman"/>
          <w:color w:val="000000"/>
          <w:sz w:val="24"/>
          <w:szCs w:val="18"/>
        </w:rPr>
      </w:pPr>
      <w:r w:rsidRPr="006E4E77">
        <w:rPr>
          <w:rFonts w:ascii="Times New Roman" w:hAnsi="Times New Roman"/>
          <w:color w:val="000000"/>
          <w:sz w:val="24"/>
          <w:szCs w:val="18"/>
        </w:rPr>
        <w:t>La gestion actif-passif est au centre des préoccupations des directions financières des banques, des institutions financières et des compagnies d'assurances car elle permet d'estimer les risques financiers et</w:t>
      </w:r>
      <w:r w:rsidR="00CB505F">
        <w:rPr>
          <w:rFonts w:ascii="Times New Roman" w:hAnsi="Times New Roman"/>
          <w:color w:val="000000"/>
          <w:sz w:val="24"/>
          <w:szCs w:val="18"/>
        </w:rPr>
        <w:t xml:space="preserve"> de piloter la marge d'intérêts</w:t>
      </w:r>
      <w:r w:rsidRPr="006E4E77">
        <w:rPr>
          <w:rFonts w:ascii="Times New Roman" w:hAnsi="Times New Roman"/>
          <w:color w:val="000000"/>
          <w:sz w:val="24"/>
          <w:szCs w:val="18"/>
        </w:rPr>
        <w:t>. Néanmoins, elle ne permet pas d'anticiper une éventuelle défaillanc</w:t>
      </w:r>
      <w:r w:rsidR="00CB505F">
        <w:rPr>
          <w:rFonts w:ascii="Times New Roman" w:hAnsi="Times New Roman"/>
          <w:color w:val="000000"/>
          <w:sz w:val="24"/>
          <w:szCs w:val="18"/>
        </w:rPr>
        <w:t>e d'une contrepartie importante</w:t>
      </w:r>
      <w:r w:rsidRPr="006E4E77">
        <w:rPr>
          <w:rFonts w:ascii="Times New Roman" w:hAnsi="Times New Roman"/>
          <w:color w:val="000000"/>
          <w:sz w:val="24"/>
          <w:szCs w:val="18"/>
        </w:rPr>
        <w:t xml:space="preserve"> et ne s'intéresse que partiellement à la possibilité de </w:t>
      </w:r>
      <w:r w:rsidR="00CB505F">
        <w:rPr>
          <w:rFonts w:ascii="Times New Roman" w:hAnsi="Times New Roman"/>
          <w:color w:val="000000"/>
          <w:sz w:val="24"/>
          <w:szCs w:val="18"/>
        </w:rPr>
        <w:t>crise prolongée de liquidité</w:t>
      </w:r>
      <w:r w:rsidRPr="006E4E77">
        <w:rPr>
          <w:rFonts w:ascii="Times New Roman" w:hAnsi="Times New Roman"/>
          <w:color w:val="000000"/>
          <w:sz w:val="24"/>
          <w:szCs w:val="18"/>
        </w:rPr>
        <w:t xml:space="preserve"> ou à </w:t>
      </w:r>
      <w:r w:rsidR="00CB505F">
        <w:rPr>
          <w:rFonts w:ascii="Times New Roman" w:hAnsi="Times New Roman"/>
          <w:color w:val="000000"/>
          <w:sz w:val="24"/>
          <w:szCs w:val="18"/>
        </w:rPr>
        <w:t>une crise économique</w:t>
      </w:r>
      <w:r w:rsidRPr="006E4E77">
        <w:rPr>
          <w:rFonts w:ascii="Times New Roman" w:hAnsi="Times New Roman"/>
          <w:color w:val="000000"/>
          <w:sz w:val="24"/>
          <w:szCs w:val="18"/>
        </w:rPr>
        <w:t>.</w:t>
      </w:r>
    </w:p>
    <w:p w:rsidR="00665459" w:rsidRPr="006E4E77" w:rsidRDefault="00665459" w:rsidP="00665459">
      <w:pPr>
        <w:spacing w:after="0" w:line="240" w:lineRule="auto"/>
        <w:rPr>
          <w:rFonts w:ascii="Times New Roman" w:hAnsi="Times New Roman"/>
          <w:color w:val="000000"/>
          <w:sz w:val="24"/>
          <w:szCs w:val="18"/>
        </w:rPr>
      </w:pPr>
    </w:p>
    <w:p w:rsidR="00665459" w:rsidRPr="006E4E77" w:rsidRDefault="00665459" w:rsidP="00665459">
      <w:pPr>
        <w:spacing w:after="0" w:line="240" w:lineRule="auto"/>
        <w:rPr>
          <w:rFonts w:ascii="Times New Roman" w:hAnsi="Times New Roman"/>
          <w:sz w:val="32"/>
        </w:rPr>
      </w:pPr>
    </w:p>
    <w:p w:rsidR="00665459" w:rsidRPr="006E4E77" w:rsidRDefault="00665459" w:rsidP="00665459">
      <w:pPr>
        <w:spacing w:after="0" w:line="240" w:lineRule="auto"/>
        <w:rPr>
          <w:rFonts w:ascii="Times New Roman" w:hAnsi="Times New Roman"/>
          <w:sz w:val="32"/>
        </w:rPr>
      </w:pPr>
    </w:p>
    <w:p w:rsidR="00665459" w:rsidRPr="006E4E77" w:rsidRDefault="00665459" w:rsidP="000D0E1A">
      <w:pPr>
        <w:autoSpaceDE w:val="0"/>
        <w:autoSpaceDN w:val="0"/>
        <w:adjustRightInd w:val="0"/>
        <w:spacing w:after="0" w:line="240" w:lineRule="auto"/>
        <w:rPr>
          <w:rFonts w:ascii="Times New Roman" w:hAnsi="Times New Roman"/>
          <w:bCs/>
          <w:sz w:val="24"/>
          <w:szCs w:val="28"/>
          <w:lang w:eastAsia="fr-FR"/>
        </w:rPr>
      </w:pPr>
    </w:p>
    <w:p w:rsidR="00293E47" w:rsidRPr="002F7355" w:rsidRDefault="00293E47" w:rsidP="00293E47">
      <w:pPr>
        <w:pStyle w:val="Titre2"/>
        <w:rPr>
          <w:b w:val="0"/>
          <w:sz w:val="28"/>
          <w:u w:val="single"/>
        </w:rPr>
      </w:pPr>
      <w:bookmarkStart w:id="5" w:name="_Toc426468438"/>
      <w:r w:rsidRPr="002F7355">
        <w:rPr>
          <w:b w:val="0"/>
          <w:sz w:val="28"/>
          <w:u w:val="single"/>
        </w:rPr>
        <w:t>Principes généraux et objectifs de la filière GAP</w:t>
      </w:r>
      <w:bookmarkEnd w:id="5"/>
    </w:p>
    <w:p w:rsidR="00293E47" w:rsidRPr="00BA1CED" w:rsidRDefault="00293E47" w:rsidP="00293E47">
      <w:pPr>
        <w:pStyle w:val="Corpsdetexte"/>
        <w:rPr>
          <w:rFonts w:ascii="Times New Roman" w:hAnsi="Times New Roman"/>
          <w:sz w:val="24"/>
        </w:rPr>
      </w:pPr>
      <w:r w:rsidRPr="00BA1CED">
        <w:rPr>
          <w:rFonts w:ascii="Times New Roman" w:hAnsi="Times New Roman"/>
          <w:sz w:val="24"/>
        </w:rPr>
        <w:t>La Gestion Actif Passif est l’ensemble des actions que chaque Etablissement du Groupe entreprend pour gérer les risques (non opérationnels) structurels de son bilan, de taux d’intérêt global, de liquidité et de change. Elle doit sécuriser les revenus immédiats et futurs et favoriser le développement de l’Etablissement. BPCE est le garant de la liquidité et de la solvabilité du Groupe ainsi que de chacun des réseaux. BPCE doit donc être en mesure de superviser la liquidité globale disponible et avoir les moyens de la distribuer rapidement et facilement aux établissements du groupe qui en expriment le besoin.</w:t>
      </w:r>
    </w:p>
    <w:p w:rsidR="00293E47" w:rsidRPr="00BA1CED" w:rsidRDefault="00293E47" w:rsidP="00293E47">
      <w:pPr>
        <w:pStyle w:val="Corpsdetexte"/>
        <w:rPr>
          <w:rFonts w:ascii="Times New Roman" w:hAnsi="Times New Roman"/>
          <w:sz w:val="24"/>
        </w:rPr>
      </w:pPr>
      <w:r w:rsidRPr="00BA1CED">
        <w:rPr>
          <w:rFonts w:ascii="Times New Roman" w:hAnsi="Times New Roman"/>
          <w:sz w:val="24"/>
        </w:rPr>
        <w:t>Chaque Etablissement gère ses risques dans un cadre normalisé et commun à l’ensemble du Groupe. La Direction Générale ou le Directoire détermine sa politique de Gestion Actif Passif et rend compte de sa mise en œuvre au moins 1 fois par an à son Conseil d’Administration, Conseil d’Orientation et de Surveillance ou Conseil de Surveillance.</w:t>
      </w:r>
    </w:p>
    <w:p w:rsidR="00293E47" w:rsidRPr="002F7355" w:rsidRDefault="00293E47" w:rsidP="00293E47">
      <w:pPr>
        <w:pStyle w:val="Titre3"/>
        <w:rPr>
          <w:b w:val="0"/>
          <w:sz w:val="28"/>
          <w:u w:val="single"/>
        </w:rPr>
      </w:pPr>
      <w:bookmarkStart w:id="6" w:name="_Toc426468440"/>
      <w:r w:rsidRPr="002F7355">
        <w:rPr>
          <w:b w:val="0"/>
          <w:sz w:val="28"/>
          <w:u w:val="single"/>
        </w:rPr>
        <w:lastRenderedPageBreak/>
        <w:t>Objectifs de la politique de gestion actif-passif</w:t>
      </w:r>
      <w:bookmarkEnd w:id="6"/>
    </w:p>
    <w:p w:rsidR="00293E47" w:rsidRPr="00BA1CED" w:rsidRDefault="00293E47" w:rsidP="00293E47">
      <w:pPr>
        <w:pStyle w:val="Corpsdetexte"/>
        <w:ind w:left="0" w:firstLine="0"/>
        <w:rPr>
          <w:rFonts w:ascii="Times New Roman" w:hAnsi="Times New Roman"/>
          <w:sz w:val="24"/>
        </w:rPr>
      </w:pPr>
      <w:r w:rsidRPr="00BA1CED">
        <w:rPr>
          <w:rFonts w:ascii="Times New Roman" w:hAnsi="Times New Roman"/>
          <w:sz w:val="24"/>
        </w:rPr>
        <w:t>Cette politique a pour objectif de :</w:t>
      </w:r>
    </w:p>
    <w:p w:rsidR="00293E47" w:rsidRPr="00BA1CED" w:rsidRDefault="00293E47" w:rsidP="00293E47">
      <w:pPr>
        <w:pStyle w:val="Corpsdetexte"/>
        <w:ind w:left="0" w:firstLine="0"/>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maitriser les risques de bilan en définissant l’appétit pour le risque et la capacité du groupe à faire face à une crise,</w:t>
      </w:r>
    </w:p>
    <w:p w:rsidR="00293E47" w:rsidRPr="00BA1CED" w:rsidRDefault="00293E47" w:rsidP="00293E47">
      <w:pPr>
        <w:pStyle w:val="Corpsdetexte"/>
        <w:ind w:left="0" w:firstLine="0"/>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maitriser les risques propres à l’activité de la Banque Commerciale,</w:t>
      </w:r>
    </w:p>
    <w:p w:rsidR="00293E47" w:rsidRPr="00BA1CED" w:rsidRDefault="00293E47" w:rsidP="00293E47">
      <w:pPr>
        <w:pStyle w:val="Corpsdetexte"/>
        <w:ind w:left="0" w:firstLine="0"/>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protéger les marges commerciales,</w:t>
      </w:r>
    </w:p>
    <w:p w:rsidR="00293E47" w:rsidRPr="00BA1CED" w:rsidRDefault="00293E47" w:rsidP="00293E47">
      <w:pPr>
        <w:pStyle w:val="Corpsdetexte"/>
        <w:ind w:left="0" w:firstLine="0"/>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assurer la régularité des résultats,</w:t>
      </w:r>
    </w:p>
    <w:p w:rsidR="00293E47" w:rsidRPr="00BA1CED" w:rsidRDefault="00293E47" w:rsidP="00293E47">
      <w:pPr>
        <w:pStyle w:val="Corpsdetexte"/>
        <w:ind w:left="0" w:firstLine="0"/>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déterminer les couvertures adéquates à la limitation de l’exposition aux risques de taux et de liquidité et au respect des limites,</w:t>
      </w:r>
    </w:p>
    <w:p w:rsidR="00293E47" w:rsidRPr="00BA1CED" w:rsidRDefault="00293E47" w:rsidP="00293E47">
      <w:pPr>
        <w:pStyle w:val="Corpsdetexte"/>
        <w:ind w:left="0" w:firstLine="0"/>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valider les règles d’orientation de la filière Gestion Actif Passif en dotant celle-ci des moyens adaptés à son bon fonctionnement.</w:t>
      </w:r>
    </w:p>
    <w:p w:rsidR="00870555" w:rsidRPr="002857DD" w:rsidRDefault="00870555" w:rsidP="00293E47">
      <w:pPr>
        <w:pStyle w:val="Corpsdetexte"/>
        <w:ind w:left="0" w:firstLine="0"/>
        <w:rPr>
          <w:rFonts w:ascii="Times New Roman" w:hAnsi="Times New Roman"/>
          <w:sz w:val="22"/>
        </w:rPr>
      </w:pPr>
    </w:p>
    <w:p w:rsidR="00665459" w:rsidRPr="002F7355" w:rsidRDefault="00CB505F" w:rsidP="00665459">
      <w:pPr>
        <w:pStyle w:val="Corpsdetexte"/>
        <w:ind w:left="0" w:firstLine="0"/>
        <w:rPr>
          <w:rFonts w:ascii="Times New Roman" w:hAnsi="Times New Roman"/>
          <w:sz w:val="28"/>
          <w:u w:val="single"/>
        </w:rPr>
      </w:pPr>
      <w:r w:rsidRPr="002F7355">
        <w:rPr>
          <w:rFonts w:ascii="Times New Roman" w:hAnsi="Times New Roman"/>
          <w:sz w:val="28"/>
          <w:u w:val="single"/>
        </w:rPr>
        <w:t>Rôle</w:t>
      </w:r>
      <w:r w:rsidR="00665459" w:rsidRPr="002F7355">
        <w:rPr>
          <w:rFonts w:ascii="Times New Roman" w:hAnsi="Times New Roman"/>
          <w:sz w:val="28"/>
          <w:u w:val="single"/>
        </w:rPr>
        <w:t xml:space="preserve"> du GAP</w:t>
      </w:r>
    </w:p>
    <w:p w:rsidR="00665459" w:rsidRPr="00BA1CED" w:rsidRDefault="00665459" w:rsidP="00665459">
      <w:pPr>
        <w:pStyle w:val="Corpsdetexte"/>
        <w:ind w:left="0" w:firstLine="0"/>
        <w:rPr>
          <w:rFonts w:ascii="Times New Roman" w:hAnsi="Times New Roman"/>
          <w:sz w:val="24"/>
        </w:rPr>
      </w:pPr>
      <w:r w:rsidRPr="00BA1CED">
        <w:rPr>
          <w:rFonts w:ascii="Times New Roman" w:hAnsi="Times New Roman"/>
          <w:sz w:val="24"/>
        </w:rPr>
        <w:t>Le rôle du GAP Groupe est de :</w:t>
      </w:r>
    </w:p>
    <w:p w:rsidR="00665459" w:rsidRPr="00BA1CED" w:rsidRDefault="00665459" w:rsidP="00665459">
      <w:pPr>
        <w:pStyle w:val="Corpsdetexte"/>
        <w:ind w:left="0" w:firstLine="0"/>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Gérer l’équilibre bilanciel du Groupe (directement ou via les établissements)</w:t>
      </w:r>
    </w:p>
    <w:p w:rsidR="00665459" w:rsidRPr="00BA1CED" w:rsidRDefault="00665459" w:rsidP="00665459">
      <w:pPr>
        <w:pStyle w:val="Corpsdetexte"/>
        <w:ind w:left="0" w:firstLine="0"/>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 xml:space="preserve">Réaliser les </w:t>
      </w:r>
      <w:proofErr w:type="spellStart"/>
      <w:r w:rsidRPr="00BA1CED">
        <w:rPr>
          <w:rFonts w:ascii="Times New Roman" w:hAnsi="Times New Roman"/>
          <w:sz w:val="24"/>
        </w:rPr>
        <w:t>reportings</w:t>
      </w:r>
      <w:proofErr w:type="spellEnd"/>
      <w:r w:rsidRPr="00BA1CED">
        <w:rPr>
          <w:rFonts w:ascii="Times New Roman" w:hAnsi="Times New Roman"/>
          <w:sz w:val="24"/>
        </w:rPr>
        <w:t xml:space="preserve"> Groupe de risques de bilan à destination de la Direction Générale du Groupe et du Comité GAP Groupe</w:t>
      </w:r>
    </w:p>
    <w:p w:rsidR="00665459" w:rsidRPr="00BA1CED" w:rsidRDefault="00665459" w:rsidP="00665459">
      <w:pPr>
        <w:pStyle w:val="Corpsdetexte"/>
        <w:ind w:left="0" w:firstLine="0"/>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 xml:space="preserve">Développer les instruments fonctionnels ou techniques nécessaires à la filière GAP tant pour le </w:t>
      </w:r>
      <w:proofErr w:type="spellStart"/>
      <w:r w:rsidRPr="00BA1CED">
        <w:rPr>
          <w:rFonts w:ascii="Times New Roman" w:hAnsi="Times New Roman"/>
          <w:sz w:val="24"/>
        </w:rPr>
        <w:t>reporting</w:t>
      </w:r>
      <w:proofErr w:type="spellEnd"/>
      <w:r w:rsidRPr="00BA1CED">
        <w:rPr>
          <w:rFonts w:ascii="Times New Roman" w:hAnsi="Times New Roman"/>
          <w:sz w:val="24"/>
        </w:rPr>
        <w:t>, les simulations, que pour la prise de décision en matière d’opérations à réaliser</w:t>
      </w:r>
    </w:p>
    <w:p w:rsidR="00665459" w:rsidRPr="00BA1CED" w:rsidRDefault="00665459" w:rsidP="00665459">
      <w:pPr>
        <w:pStyle w:val="Corpsdetexte"/>
        <w:ind w:left="0" w:firstLine="0"/>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Animer la filière GAP dans l’ensemble du Groupe</w:t>
      </w:r>
    </w:p>
    <w:p w:rsidR="00665459" w:rsidRPr="00BA1CED" w:rsidRDefault="00665459" w:rsidP="00665459">
      <w:pPr>
        <w:pStyle w:val="Corpsdetexte"/>
        <w:ind w:left="0" w:firstLine="0"/>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Déterminer le mode de calcul des provisions liées aux risques relevant de la gestion Actif Passif (cf. provision épargne logement)</w:t>
      </w:r>
    </w:p>
    <w:p w:rsidR="00665459" w:rsidRPr="00BA1CED" w:rsidRDefault="00665459" w:rsidP="00665459">
      <w:pPr>
        <w:pStyle w:val="Corpsdetexte"/>
        <w:ind w:left="0" w:firstLine="0"/>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Représenter et défendre les intérêts du Groupe dans les instances de place en matière de Gestion Actif Passif</w:t>
      </w:r>
    </w:p>
    <w:p w:rsidR="00665459" w:rsidRPr="00BA1CED" w:rsidRDefault="00665459" w:rsidP="00665459">
      <w:pPr>
        <w:pStyle w:val="Corpsdetexte"/>
        <w:ind w:left="0" w:firstLine="0"/>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 xml:space="preserve">Assurer les mesures, analyses, statistiques et </w:t>
      </w:r>
      <w:proofErr w:type="spellStart"/>
      <w:r w:rsidRPr="00BA1CED">
        <w:rPr>
          <w:rFonts w:ascii="Times New Roman" w:hAnsi="Times New Roman"/>
          <w:sz w:val="24"/>
        </w:rPr>
        <w:t>backtesting</w:t>
      </w:r>
      <w:proofErr w:type="spellEnd"/>
      <w:r w:rsidRPr="00BA1CED">
        <w:rPr>
          <w:rFonts w:ascii="Times New Roman" w:hAnsi="Times New Roman"/>
          <w:sz w:val="24"/>
        </w:rPr>
        <w:t xml:space="preserve"> permettant la calibration des modélisations</w:t>
      </w:r>
    </w:p>
    <w:p w:rsidR="009B71D4" w:rsidRPr="006E4E77"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6E4E77" w:rsidRDefault="009B71D4" w:rsidP="000D0E1A">
      <w:pPr>
        <w:autoSpaceDE w:val="0"/>
        <w:autoSpaceDN w:val="0"/>
        <w:adjustRightInd w:val="0"/>
        <w:spacing w:after="0" w:line="240" w:lineRule="auto"/>
        <w:rPr>
          <w:rFonts w:ascii="Times New Roman" w:hAnsi="Times New Roman"/>
          <w:bCs/>
          <w:sz w:val="24"/>
          <w:szCs w:val="28"/>
          <w:lang w:eastAsia="fr-FR"/>
        </w:rPr>
      </w:pPr>
    </w:p>
    <w:p w:rsidR="00CB505F" w:rsidRPr="002F7355" w:rsidRDefault="00CB505F" w:rsidP="00CB505F">
      <w:pPr>
        <w:pStyle w:val="Titre2"/>
        <w:rPr>
          <w:b w:val="0"/>
          <w:sz w:val="28"/>
          <w:u w:val="single"/>
        </w:rPr>
      </w:pPr>
      <w:bookmarkStart w:id="7" w:name="_Toc426468434"/>
      <w:r w:rsidRPr="002F7355">
        <w:rPr>
          <w:b w:val="0"/>
          <w:sz w:val="28"/>
          <w:u w:val="single"/>
        </w:rPr>
        <w:t>Contrôles</w:t>
      </w:r>
      <w:bookmarkEnd w:id="7"/>
    </w:p>
    <w:p w:rsidR="00CB505F" w:rsidRPr="00CB505F" w:rsidRDefault="00CB505F" w:rsidP="00CB505F">
      <w:pPr>
        <w:pStyle w:val="Corpsdetexte"/>
        <w:ind w:firstLine="0"/>
        <w:rPr>
          <w:rFonts w:ascii="Times New Roman" w:hAnsi="Times New Roman"/>
          <w:sz w:val="24"/>
        </w:rPr>
      </w:pPr>
      <w:r w:rsidRPr="00CB505F">
        <w:rPr>
          <w:rFonts w:ascii="Times New Roman" w:hAnsi="Times New Roman"/>
          <w:sz w:val="24"/>
        </w:rPr>
        <w:t>Le département de la gestion actif-passif est soumis à de nombreux contrôles.</w:t>
      </w:r>
    </w:p>
    <w:p w:rsidR="00CB505F" w:rsidRPr="00CB505F" w:rsidRDefault="00CB505F" w:rsidP="00CB505F">
      <w:pPr>
        <w:pStyle w:val="Corpsdetexte"/>
        <w:ind w:firstLine="0"/>
        <w:rPr>
          <w:rFonts w:ascii="Times New Roman" w:hAnsi="Times New Roman"/>
          <w:sz w:val="24"/>
        </w:rPr>
      </w:pPr>
      <w:r w:rsidRPr="00CB505F">
        <w:rPr>
          <w:rFonts w:ascii="Times New Roman" w:hAnsi="Times New Roman"/>
          <w:sz w:val="24"/>
        </w:rPr>
        <w:t>Conformément à l’arrêté du 3 novembre 2014 et aux normes internes applicable, la gestion actif passif du Groupe BPCE fait l’objet d’un dispositif d’encadrement des risques.</w:t>
      </w:r>
    </w:p>
    <w:p w:rsidR="00CB505F" w:rsidRPr="00CB505F" w:rsidRDefault="00CB505F" w:rsidP="00CB505F">
      <w:pPr>
        <w:pStyle w:val="Corpsdetexte"/>
        <w:ind w:firstLine="0"/>
        <w:rPr>
          <w:rFonts w:ascii="Times New Roman" w:hAnsi="Times New Roman"/>
          <w:sz w:val="24"/>
        </w:rPr>
      </w:pPr>
      <w:r w:rsidRPr="00CB505F">
        <w:rPr>
          <w:rFonts w:ascii="Times New Roman" w:hAnsi="Times New Roman"/>
          <w:sz w:val="24"/>
        </w:rPr>
        <w:t>Ce dispositif comprend trois natures de contrôles :</w:t>
      </w:r>
    </w:p>
    <w:p w:rsidR="00CB505F" w:rsidRPr="00CB505F" w:rsidRDefault="00CB505F" w:rsidP="00CB505F">
      <w:pPr>
        <w:pStyle w:val="Corpsdetexte"/>
        <w:rPr>
          <w:rFonts w:ascii="Times New Roman" w:hAnsi="Times New Roman"/>
          <w:sz w:val="24"/>
        </w:rPr>
      </w:pPr>
      <w:r w:rsidRPr="00CB505F">
        <w:rPr>
          <w:rFonts w:ascii="Times New Roman" w:hAnsi="Times New Roman"/>
          <w:sz w:val="24"/>
        </w:rPr>
        <w:t>•</w:t>
      </w:r>
      <w:r w:rsidRPr="00CB505F">
        <w:rPr>
          <w:rFonts w:ascii="Times New Roman" w:hAnsi="Times New Roman"/>
          <w:sz w:val="24"/>
        </w:rPr>
        <w:tab/>
        <w:t>Les contrôles de premier niveau sont les contrôles effectués sous la responsabilité des services opérationnels de la Filière GAP,</w:t>
      </w:r>
    </w:p>
    <w:p w:rsidR="00CB505F" w:rsidRPr="00CB505F" w:rsidRDefault="00CB505F" w:rsidP="00CB505F">
      <w:pPr>
        <w:pStyle w:val="Corpsdetexte"/>
        <w:rPr>
          <w:rFonts w:ascii="Times New Roman" w:hAnsi="Times New Roman"/>
          <w:sz w:val="24"/>
        </w:rPr>
      </w:pPr>
      <w:r w:rsidRPr="00CB505F">
        <w:rPr>
          <w:rFonts w:ascii="Times New Roman" w:hAnsi="Times New Roman"/>
          <w:sz w:val="24"/>
        </w:rPr>
        <w:t>•</w:t>
      </w:r>
      <w:r w:rsidRPr="00CB505F">
        <w:rPr>
          <w:rFonts w:ascii="Times New Roman" w:hAnsi="Times New Roman"/>
          <w:sz w:val="24"/>
        </w:rPr>
        <w:tab/>
        <w:t>Les contrôles de second niveau sont les contrôles effectués sous la responsabilité de la Filière Risques dans le cadre du dispositif de contrôle permanent,</w:t>
      </w:r>
    </w:p>
    <w:p w:rsidR="00F41764" w:rsidRDefault="00CB505F" w:rsidP="002F7355">
      <w:pPr>
        <w:pStyle w:val="Corpsdetexte"/>
        <w:rPr>
          <w:rFonts w:ascii="Times New Roman" w:hAnsi="Times New Roman"/>
          <w:sz w:val="24"/>
        </w:rPr>
      </w:pPr>
      <w:r w:rsidRPr="00CB505F">
        <w:rPr>
          <w:rFonts w:ascii="Times New Roman" w:hAnsi="Times New Roman"/>
          <w:sz w:val="24"/>
        </w:rPr>
        <w:lastRenderedPageBreak/>
        <w:t>•</w:t>
      </w:r>
      <w:r w:rsidRPr="00CB505F">
        <w:rPr>
          <w:rFonts w:ascii="Times New Roman" w:hAnsi="Times New Roman"/>
          <w:sz w:val="24"/>
        </w:rPr>
        <w:tab/>
        <w:t>Les contrôles de troisième niveau sont les contrôles ponctuels et aléatoires réalisés par la Filière Audit Interne (Inspection Générale Groupe, direction de l’Audit interne/Inspection Générale des établissements).</w:t>
      </w:r>
    </w:p>
    <w:p w:rsidR="002F7355" w:rsidRPr="002F7355" w:rsidRDefault="002F7355" w:rsidP="002F7355">
      <w:pPr>
        <w:pStyle w:val="Corpsdetexte"/>
        <w:rPr>
          <w:rFonts w:ascii="Times New Roman" w:hAnsi="Times New Roman"/>
          <w:sz w:val="24"/>
        </w:rPr>
      </w:pPr>
    </w:p>
    <w:p w:rsidR="00F41764" w:rsidRDefault="00F41764" w:rsidP="000D0E1A">
      <w:pPr>
        <w:autoSpaceDE w:val="0"/>
        <w:autoSpaceDN w:val="0"/>
        <w:adjustRightInd w:val="0"/>
        <w:spacing w:after="0" w:line="240" w:lineRule="auto"/>
        <w:rPr>
          <w:rFonts w:ascii="Times New Roman" w:hAnsi="Times New Roman"/>
          <w:bCs/>
          <w:sz w:val="24"/>
          <w:szCs w:val="28"/>
          <w:lang w:eastAsia="fr-FR"/>
        </w:rPr>
      </w:pPr>
    </w:p>
    <w:p w:rsidR="002857DD" w:rsidRPr="006E4E77" w:rsidRDefault="002857DD" w:rsidP="000D0E1A">
      <w:pPr>
        <w:autoSpaceDE w:val="0"/>
        <w:autoSpaceDN w:val="0"/>
        <w:adjustRightInd w:val="0"/>
        <w:spacing w:after="0" w:line="240" w:lineRule="auto"/>
        <w:rPr>
          <w:rFonts w:ascii="Times New Roman" w:hAnsi="Times New Roman"/>
          <w:bCs/>
          <w:sz w:val="24"/>
          <w:szCs w:val="28"/>
          <w:lang w:eastAsia="fr-FR"/>
        </w:rPr>
      </w:pPr>
    </w:p>
    <w:p w:rsidR="004F3394" w:rsidRPr="002F7355" w:rsidRDefault="004F3394" w:rsidP="004F3394">
      <w:pPr>
        <w:pStyle w:val="Titre2"/>
        <w:shd w:val="clear" w:color="auto" w:fill="FFFFFF"/>
        <w:rPr>
          <w:b w:val="0"/>
          <w:sz w:val="28"/>
          <w:u w:val="single"/>
        </w:rPr>
      </w:pPr>
      <w:r w:rsidRPr="002F7355">
        <w:rPr>
          <w:b w:val="0"/>
          <w:sz w:val="28"/>
          <w:u w:val="single"/>
        </w:rPr>
        <w:t>Le bilan d’une banque</w:t>
      </w:r>
    </w:p>
    <w:p w:rsidR="004F3394" w:rsidRPr="00BE71F7" w:rsidRDefault="004F3394" w:rsidP="004F3394">
      <w:pPr>
        <w:pStyle w:val="NormalWeb"/>
        <w:shd w:val="clear" w:color="auto" w:fill="FFFFFF"/>
        <w:rPr>
          <w:szCs w:val="18"/>
        </w:rPr>
      </w:pPr>
      <w:r w:rsidRPr="00BE71F7">
        <w:rPr>
          <w:szCs w:val="18"/>
        </w:rPr>
        <w:t>Le bilan est une photographie à un instant donné de la situation patrimoniale d’une société.</w:t>
      </w:r>
      <w:r w:rsidRPr="00BE71F7">
        <w:rPr>
          <w:szCs w:val="18"/>
        </w:rPr>
        <w:br/>
        <w:t>La structure du bilan d’une banque est différente de la structure des autres sociétés. De manière simplifiée,  le bilan d’une banque se présente de la façon suivante :</w:t>
      </w:r>
    </w:p>
    <w:p w:rsidR="004F3394" w:rsidRPr="006E4E77" w:rsidRDefault="004F3394" w:rsidP="004F3394">
      <w:pPr>
        <w:pStyle w:val="rtecenter"/>
        <w:shd w:val="clear" w:color="auto" w:fill="FFFFFF"/>
        <w:rPr>
          <w:sz w:val="18"/>
          <w:szCs w:val="18"/>
        </w:rPr>
      </w:pPr>
      <w:r w:rsidRPr="006E4E77">
        <w:rPr>
          <w:noProof/>
        </w:rPr>
        <w:pict>
          <v:shape id="_x0000_s1043" type="#_x0000_t202" style="position:absolute;left:0;text-align:left;margin-left:126.2pt;margin-top:23.55pt;width:237.9pt;height:30.9pt;z-index:251665408;visibility:visible;mso-width-relative:margin;mso-height-relative:margin" stroked="f">
            <v:textbox style="mso-next-textbox:#_x0000_s1043">
              <w:txbxContent>
                <w:p w:rsidR="00347E10" w:rsidRPr="004F3394" w:rsidRDefault="00347E10">
                  <w:pPr>
                    <w:rPr>
                      <w:b/>
                      <w:sz w:val="24"/>
                    </w:rPr>
                  </w:pPr>
                  <w:r>
                    <w:rPr>
                      <w:b/>
                      <w:sz w:val="24"/>
                    </w:rPr>
                    <w:t xml:space="preserve">    ACTIF  </w:t>
                  </w:r>
                  <w:r>
                    <w:rPr>
                      <w:b/>
                      <w:sz w:val="24"/>
                    </w:rPr>
                    <w:tab/>
                    <w:t xml:space="preserve">        </w:t>
                  </w:r>
                  <w:r w:rsidRPr="004F3394">
                    <w:rPr>
                      <w:b/>
                      <w:sz w:val="24"/>
                    </w:rPr>
                    <w:t xml:space="preserve">           </w:t>
                  </w:r>
                  <w:r>
                    <w:rPr>
                      <w:b/>
                      <w:sz w:val="24"/>
                    </w:rPr>
                    <w:t xml:space="preserve">         </w:t>
                  </w:r>
                  <w:r w:rsidRPr="004F3394">
                    <w:rPr>
                      <w:b/>
                      <w:sz w:val="24"/>
                    </w:rPr>
                    <w:t xml:space="preserve"> PASSIF</w:t>
                  </w:r>
                </w:p>
              </w:txbxContent>
            </v:textbox>
          </v:shape>
        </w:pict>
      </w:r>
    </w:p>
    <w:p w:rsidR="004F3394" w:rsidRPr="006E4E77" w:rsidRDefault="004F3394" w:rsidP="004F3394">
      <w:pPr>
        <w:pStyle w:val="rtecenter"/>
        <w:shd w:val="clear" w:color="auto" w:fill="FFFFFF"/>
        <w:rPr>
          <w:sz w:val="18"/>
          <w:szCs w:val="18"/>
        </w:rPr>
      </w:pPr>
    </w:p>
    <w:p w:rsidR="004F3394" w:rsidRPr="006E4E77" w:rsidRDefault="004F3394" w:rsidP="004F3394">
      <w:pPr>
        <w:pStyle w:val="rtecenter"/>
        <w:shd w:val="clear" w:color="auto" w:fill="FFFFFF"/>
        <w:rPr>
          <w:sz w:val="18"/>
          <w:szCs w:val="18"/>
        </w:rPr>
      </w:pPr>
      <w:r w:rsidRPr="006E4E77">
        <w:rPr>
          <w:noProof/>
        </w:rPr>
        <w:pict>
          <v:shape id="_x0000_s1042" type="#_x0000_t202" style="position:absolute;left:0;text-align:left;margin-left:41.7pt;margin-top:7.35pt;width:372.2pt;height:331.4pt;z-index:251664384;visibility:visible;mso-wrap-style:none;mso-width-relative:margin;mso-height-relative:margin">
            <v:textbox style="mso-next-textbox:#_x0000_s1042;mso-fit-shape-to-text:t">
              <w:txbxContent>
                <w:p w:rsidR="00347E10" w:rsidRDefault="00347E10">
                  <w:r>
                    <w:rPr>
                      <w:noProof/>
                      <w:lang w:eastAsia="fr-FR"/>
                    </w:rPr>
                    <w:drawing>
                      <wp:inline distT="0" distB="0" distL="0" distR="0">
                        <wp:extent cx="4508500" cy="3955415"/>
                        <wp:effectExtent l="19050" t="0" r="635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a:srcRect t="6512"/>
                                <a:stretch>
                                  <a:fillRect/>
                                </a:stretch>
                              </pic:blipFill>
                              <pic:spPr bwMode="auto">
                                <a:xfrm>
                                  <a:off x="0" y="0"/>
                                  <a:ext cx="4508500" cy="3955415"/>
                                </a:xfrm>
                                <a:prstGeom prst="rect">
                                  <a:avLst/>
                                </a:prstGeom>
                                <a:noFill/>
                                <a:ln w="9525">
                                  <a:noFill/>
                                  <a:miter lim="800000"/>
                                  <a:headEnd/>
                                  <a:tailEnd/>
                                </a:ln>
                              </pic:spPr>
                            </pic:pic>
                          </a:graphicData>
                        </a:graphic>
                      </wp:inline>
                    </w:drawing>
                  </w:r>
                </w:p>
              </w:txbxContent>
            </v:textbox>
          </v:shape>
        </w:pict>
      </w:r>
    </w:p>
    <w:p w:rsidR="004F3394" w:rsidRPr="006E4E77" w:rsidRDefault="004F3394" w:rsidP="004F3394">
      <w:pPr>
        <w:pStyle w:val="rtecenter"/>
        <w:shd w:val="clear" w:color="auto" w:fill="FFFFFF"/>
        <w:rPr>
          <w:sz w:val="18"/>
          <w:szCs w:val="18"/>
        </w:rPr>
      </w:pPr>
    </w:p>
    <w:p w:rsidR="004F3394" w:rsidRPr="006E4E77" w:rsidRDefault="004F3394" w:rsidP="004F3394">
      <w:pPr>
        <w:pStyle w:val="rtecenter"/>
        <w:shd w:val="clear" w:color="auto" w:fill="FFFFFF"/>
        <w:rPr>
          <w:sz w:val="18"/>
          <w:szCs w:val="18"/>
        </w:rPr>
      </w:pPr>
    </w:p>
    <w:p w:rsidR="004F3394" w:rsidRPr="006E4E77" w:rsidRDefault="004F3394" w:rsidP="004F3394">
      <w:pPr>
        <w:pStyle w:val="rtecenter"/>
        <w:shd w:val="clear" w:color="auto" w:fill="FFFFFF"/>
        <w:rPr>
          <w:sz w:val="18"/>
          <w:szCs w:val="18"/>
        </w:rPr>
      </w:pPr>
    </w:p>
    <w:p w:rsidR="004F3394" w:rsidRPr="006E4E77" w:rsidRDefault="004F3394" w:rsidP="004F3394">
      <w:pPr>
        <w:pStyle w:val="rtecenter"/>
        <w:shd w:val="clear" w:color="auto" w:fill="FFFFFF"/>
        <w:rPr>
          <w:sz w:val="18"/>
          <w:szCs w:val="18"/>
        </w:rPr>
      </w:pPr>
    </w:p>
    <w:p w:rsidR="00495DEA" w:rsidRPr="006E4E77" w:rsidRDefault="00495DEA" w:rsidP="004F3394">
      <w:pPr>
        <w:pStyle w:val="rtecenter"/>
        <w:shd w:val="clear" w:color="auto" w:fill="FFFFFF"/>
        <w:rPr>
          <w:sz w:val="18"/>
          <w:szCs w:val="18"/>
        </w:rPr>
      </w:pPr>
    </w:p>
    <w:p w:rsidR="00495DEA" w:rsidRPr="006E4E77" w:rsidRDefault="00495DEA" w:rsidP="004F3394">
      <w:pPr>
        <w:pStyle w:val="rtecenter"/>
        <w:shd w:val="clear" w:color="auto" w:fill="FFFFFF"/>
        <w:rPr>
          <w:sz w:val="18"/>
          <w:szCs w:val="18"/>
        </w:rPr>
      </w:pPr>
    </w:p>
    <w:p w:rsidR="00495DEA" w:rsidRPr="006E4E77" w:rsidRDefault="00495DEA" w:rsidP="004F3394">
      <w:pPr>
        <w:pStyle w:val="rtecenter"/>
        <w:shd w:val="clear" w:color="auto" w:fill="FFFFFF"/>
        <w:rPr>
          <w:sz w:val="18"/>
          <w:szCs w:val="18"/>
        </w:rPr>
      </w:pPr>
    </w:p>
    <w:p w:rsidR="00495DEA" w:rsidRPr="006E4E77" w:rsidRDefault="00495DEA" w:rsidP="004F3394">
      <w:pPr>
        <w:pStyle w:val="rtecenter"/>
        <w:shd w:val="clear" w:color="auto" w:fill="FFFFFF"/>
        <w:rPr>
          <w:sz w:val="18"/>
          <w:szCs w:val="18"/>
        </w:rPr>
      </w:pPr>
    </w:p>
    <w:p w:rsidR="00495DEA" w:rsidRPr="006E4E77" w:rsidRDefault="00495DEA" w:rsidP="004F3394">
      <w:pPr>
        <w:pStyle w:val="rtecenter"/>
        <w:shd w:val="clear" w:color="auto" w:fill="FFFFFF"/>
        <w:rPr>
          <w:sz w:val="18"/>
          <w:szCs w:val="18"/>
        </w:rPr>
      </w:pPr>
    </w:p>
    <w:p w:rsidR="00495DEA" w:rsidRPr="006E4E77" w:rsidRDefault="00495DEA" w:rsidP="004F3394">
      <w:pPr>
        <w:pStyle w:val="rtecenter"/>
        <w:shd w:val="clear" w:color="auto" w:fill="FFFFFF"/>
        <w:rPr>
          <w:sz w:val="18"/>
          <w:szCs w:val="18"/>
        </w:rPr>
      </w:pPr>
    </w:p>
    <w:p w:rsidR="004F3394" w:rsidRPr="006E4E77" w:rsidRDefault="004F3394" w:rsidP="004F3394">
      <w:pPr>
        <w:pStyle w:val="rtecenter"/>
        <w:shd w:val="clear" w:color="auto" w:fill="FFFFFF"/>
        <w:rPr>
          <w:sz w:val="18"/>
          <w:szCs w:val="18"/>
        </w:rPr>
      </w:pPr>
    </w:p>
    <w:p w:rsidR="004F3394" w:rsidRPr="006E4E77" w:rsidRDefault="004F3394" w:rsidP="004F3394">
      <w:pPr>
        <w:pStyle w:val="rtecenter"/>
        <w:shd w:val="clear" w:color="auto" w:fill="FFFFFF"/>
        <w:rPr>
          <w:sz w:val="18"/>
          <w:szCs w:val="18"/>
        </w:rPr>
      </w:pPr>
    </w:p>
    <w:p w:rsidR="004F3394" w:rsidRPr="006E4E77" w:rsidRDefault="004F3394" w:rsidP="004F3394">
      <w:pPr>
        <w:pStyle w:val="rtecenter"/>
        <w:shd w:val="clear" w:color="auto" w:fill="FFFFFF"/>
        <w:rPr>
          <w:sz w:val="18"/>
          <w:szCs w:val="18"/>
        </w:rPr>
      </w:pPr>
    </w:p>
    <w:p w:rsidR="004F3394" w:rsidRPr="006E4E77" w:rsidRDefault="004F3394" w:rsidP="004F3394">
      <w:pPr>
        <w:pStyle w:val="rtecenter"/>
        <w:shd w:val="clear" w:color="auto" w:fill="FFFFFF"/>
        <w:rPr>
          <w:sz w:val="18"/>
          <w:szCs w:val="18"/>
        </w:rPr>
      </w:pPr>
    </w:p>
    <w:p w:rsidR="004F3394" w:rsidRDefault="004F3394" w:rsidP="004F3394">
      <w:pPr>
        <w:pStyle w:val="rtecenter"/>
        <w:shd w:val="clear" w:color="auto" w:fill="FFFFFF"/>
        <w:rPr>
          <w:sz w:val="18"/>
          <w:szCs w:val="18"/>
        </w:rPr>
      </w:pPr>
    </w:p>
    <w:p w:rsidR="002F7355" w:rsidRDefault="002F7355" w:rsidP="004F3394">
      <w:pPr>
        <w:pStyle w:val="rtecenter"/>
        <w:shd w:val="clear" w:color="auto" w:fill="FFFFFF"/>
        <w:rPr>
          <w:sz w:val="18"/>
          <w:szCs w:val="18"/>
        </w:rPr>
      </w:pPr>
    </w:p>
    <w:p w:rsidR="002F7355" w:rsidRPr="006E4E77" w:rsidRDefault="002F7355" w:rsidP="004F3394">
      <w:pPr>
        <w:pStyle w:val="rtecenter"/>
        <w:shd w:val="clear" w:color="auto" w:fill="FFFFFF"/>
        <w:rPr>
          <w:sz w:val="18"/>
          <w:szCs w:val="18"/>
        </w:rPr>
      </w:pPr>
    </w:p>
    <w:p w:rsidR="004F3394" w:rsidRPr="008565C8" w:rsidRDefault="004F3394" w:rsidP="004F3394">
      <w:pPr>
        <w:pStyle w:val="NormalWeb"/>
        <w:shd w:val="clear" w:color="auto" w:fill="FFFFFF"/>
        <w:rPr>
          <w:szCs w:val="18"/>
        </w:rPr>
      </w:pPr>
      <w:r w:rsidRPr="008565C8">
        <w:rPr>
          <w:rStyle w:val="lev"/>
          <w:szCs w:val="18"/>
        </w:rPr>
        <w:lastRenderedPageBreak/>
        <w:t>Le passif renseigne sur l’origine des ressources, c’est-à-dire les fonds collectés par la banque.</w:t>
      </w:r>
    </w:p>
    <w:p w:rsidR="004F3394" w:rsidRPr="008565C8" w:rsidRDefault="004F3394" w:rsidP="004F3394">
      <w:pPr>
        <w:pStyle w:val="NormalWeb"/>
        <w:shd w:val="clear" w:color="auto" w:fill="FFFFFF"/>
        <w:rPr>
          <w:szCs w:val="18"/>
        </w:rPr>
      </w:pPr>
      <w:r w:rsidRPr="008565C8">
        <w:rPr>
          <w:rStyle w:val="lev"/>
          <w:szCs w:val="18"/>
        </w:rPr>
        <w:t>L’actif informe sur l’utilisation des fonds collectés.</w:t>
      </w:r>
    </w:p>
    <w:p w:rsidR="004F3394" w:rsidRPr="008565C8" w:rsidRDefault="004F3394" w:rsidP="004F3394">
      <w:pPr>
        <w:pStyle w:val="NormalWeb"/>
        <w:shd w:val="clear" w:color="auto" w:fill="FFFFFF"/>
        <w:rPr>
          <w:szCs w:val="18"/>
        </w:rPr>
      </w:pPr>
      <w:r w:rsidRPr="008565C8">
        <w:rPr>
          <w:szCs w:val="18"/>
        </w:rPr>
        <w:t>Le cadre comptable  ventile le bilan d’une banque en 5 classes.</w:t>
      </w:r>
      <w:r w:rsidRPr="008565C8">
        <w:rPr>
          <w:szCs w:val="18"/>
        </w:rPr>
        <w:br/>
        <w:t>Les actifs et les passifs de la</w:t>
      </w:r>
      <w:r w:rsidRPr="008565C8">
        <w:rPr>
          <w:rStyle w:val="lev"/>
          <w:szCs w:val="18"/>
        </w:rPr>
        <w:t xml:space="preserve"> classe 1</w:t>
      </w:r>
      <w:r w:rsidRPr="008565C8">
        <w:rPr>
          <w:szCs w:val="18"/>
        </w:rPr>
        <w:t xml:space="preserve"> correspondent aux opérations interbancaires celles que la banque réalise avec d’autres institutions financières, dans le cadre de sa gestion de trésorerie. Quand son exploitation lui permet de dégager des excédents de trésorerie, la banque se trouve en position de prêteur net sur le marché interbancaire. Dans le cas inverse la banque doit avoir recours au marché pour assurer son refinancement.</w:t>
      </w:r>
    </w:p>
    <w:p w:rsidR="004F3394" w:rsidRPr="008565C8" w:rsidRDefault="004F3394" w:rsidP="004F3394">
      <w:pPr>
        <w:pStyle w:val="NormalWeb"/>
        <w:shd w:val="clear" w:color="auto" w:fill="FFFFFF"/>
        <w:rPr>
          <w:szCs w:val="18"/>
        </w:rPr>
      </w:pPr>
      <w:r w:rsidRPr="008565C8">
        <w:rPr>
          <w:szCs w:val="18"/>
        </w:rPr>
        <w:t xml:space="preserve">Les actifs et les passifs de la </w:t>
      </w:r>
      <w:r w:rsidRPr="008565C8">
        <w:rPr>
          <w:rStyle w:val="lev"/>
          <w:szCs w:val="18"/>
        </w:rPr>
        <w:t xml:space="preserve">classe 2 </w:t>
      </w:r>
      <w:r w:rsidRPr="008565C8">
        <w:rPr>
          <w:szCs w:val="18"/>
        </w:rPr>
        <w:t>correspondent aux opérations avec la clientèle. À l’actif, les crédits accordés, au passif, les dépôts collectés ventilés selon leur degré d’exigibilité, leur forme (compte, bon, certificat) et leur nature au regard de la réglementation bancaire (compte d’épargne à régime spécial, comptes ordinaires).</w:t>
      </w:r>
    </w:p>
    <w:p w:rsidR="004F3394" w:rsidRPr="008565C8" w:rsidRDefault="004F3394" w:rsidP="004F3394">
      <w:pPr>
        <w:pStyle w:val="NormalWeb"/>
        <w:shd w:val="clear" w:color="auto" w:fill="FFFFFF"/>
        <w:rPr>
          <w:szCs w:val="18"/>
        </w:rPr>
      </w:pPr>
      <w:r w:rsidRPr="008565C8">
        <w:rPr>
          <w:szCs w:val="18"/>
        </w:rPr>
        <w:t xml:space="preserve">Les actifs et les passifs de la </w:t>
      </w:r>
      <w:r w:rsidRPr="008565C8">
        <w:rPr>
          <w:rStyle w:val="lev"/>
          <w:szCs w:val="18"/>
        </w:rPr>
        <w:t>classe 3</w:t>
      </w:r>
      <w:r w:rsidRPr="008565C8">
        <w:rPr>
          <w:szCs w:val="18"/>
        </w:rPr>
        <w:t xml:space="preserve"> reprennent les opérations sur titres et les opérations diverses. À l’actif, les placements de la banque sur le marché des capitaux pour son propre compte (portefeuille de titres, classés selon leur durée de conservation). Au passif, les titres de dettes que la banque émet pour se refinancer.</w:t>
      </w:r>
    </w:p>
    <w:p w:rsidR="004F3394" w:rsidRPr="008565C8" w:rsidRDefault="004F3394" w:rsidP="004F3394">
      <w:pPr>
        <w:pStyle w:val="NormalWeb"/>
        <w:shd w:val="clear" w:color="auto" w:fill="FFFFFF"/>
        <w:rPr>
          <w:szCs w:val="18"/>
        </w:rPr>
      </w:pPr>
      <w:r w:rsidRPr="008565C8">
        <w:rPr>
          <w:szCs w:val="18"/>
        </w:rPr>
        <w:br/>
        <w:t xml:space="preserve">La </w:t>
      </w:r>
      <w:r w:rsidRPr="008565C8">
        <w:rPr>
          <w:rStyle w:val="lev"/>
          <w:szCs w:val="18"/>
        </w:rPr>
        <w:t>classe 4,</w:t>
      </w:r>
      <w:r w:rsidRPr="008565C8">
        <w:rPr>
          <w:szCs w:val="18"/>
        </w:rPr>
        <w:t xml:space="preserve"> à l’actif, contient les valeurs immobilisées, c’est-à-dire les biens et valeurs censés demeurer durablement dans le patrimoine de la banque.</w:t>
      </w:r>
    </w:p>
    <w:p w:rsidR="004F3394" w:rsidRDefault="004F3394" w:rsidP="004F3394">
      <w:pPr>
        <w:pStyle w:val="NormalWeb"/>
        <w:shd w:val="clear" w:color="auto" w:fill="FFFFFF"/>
        <w:rPr>
          <w:szCs w:val="18"/>
        </w:rPr>
      </w:pPr>
      <w:r w:rsidRPr="008565C8">
        <w:rPr>
          <w:szCs w:val="18"/>
        </w:rPr>
        <w:t xml:space="preserve">La </w:t>
      </w:r>
      <w:r w:rsidRPr="008565C8">
        <w:rPr>
          <w:rStyle w:val="lev"/>
          <w:szCs w:val="18"/>
        </w:rPr>
        <w:t>classe 5</w:t>
      </w:r>
      <w:r w:rsidRPr="008565C8">
        <w:rPr>
          <w:szCs w:val="18"/>
        </w:rPr>
        <w:t>, au passif, comprend les provisions constituées et les fonds propres y compris les bénéfices non distribués.</w:t>
      </w:r>
    </w:p>
    <w:p w:rsidR="008565C8" w:rsidRDefault="008565C8" w:rsidP="004F3394">
      <w:pPr>
        <w:pStyle w:val="NormalWeb"/>
        <w:shd w:val="clear" w:color="auto" w:fill="FFFFFF"/>
        <w:rPr>
          <w:szCs w:val="18"/>
        </w:rPr>
      </w:pPr>
    </w:p>
    <w:p w:rsidR="008565C8" w:rsidRPr="008565C8" w:rsidRDefault="008565C8" w:rsidP="004F3394">
      <w:pPr>
        <w:pStyle w:val="NormalWeb"/>
        <w:shd w:val="clear" w:color="auto" w:fill="FFFFFF"/>
        <w:rPr>
          <w:szCs w:val="18"/>
        </w:rPr>
      </w:pPr>
      <w:r>
        <w:rPr>
          <w:szCs w:val="18"/>
        </w:rPr>
        <w:t>Le bilan détaillé de BPCE est présenté ici :</w:t>
      </w:r>
    </w:p>
    <w:p w:rsidR="00950FEE" w:rsidRPr="006E4E77" w:rsidRDefault="00950FEE" w:rsidP="004F3394">
      <w:pPr>
        <w:pStyle w:val="NormalWeb"/>
        <w:shd w:val="clear" w:color="auto" w:fill="FFFFFF"/>
        <w:rPr>
          <w:sz w:val="18"/>
          <w:szCs w:val="18"/>
        </w:rPr>
      </w:pPr>
      <w:r w:rsidRPr="006E4E77">
        <w:rPr>
          <w:noProof/>
        </w:rPr>
        <w:pict>
          <v:shape id="_x0000_s1046" type="#_x0000_t202" style="position:absolute;margin-left:-56.45pt;margin-top:11.7pt;width:580.15pt;height:256.05pt;z-index:251666432;visibility:visible;mso-width-relative:margin;mso-height-relative:margin" stroked="f">
            <v:textbox style="mso-next-textbox:#_x0000_s1046;mso-fit-shape-to-text:t">
              <w:txbxContent>
                <w:p w:rsidR="00347E10" w:rsidRDefault="00347E10">
                  <w:r>
                    <w:rPr>
                      <w:noProof/>
                      <w:lang w:eastAsia="fr-FR"/>
                    </w:rPr>
                    <w:drawing>
                      <wp:inline distT="0" distB="0" distL="0" distR="0">
                        <wp:extent cx="7187393" cy="2998381"/>
                        <wp:effectExtent l="19050" t="0" r="0" b="0"/>
                        <wp:docPr id="24" name="Image 24" descr="bilan actif pass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bilan actif passif"/>
                                <pic:cNvPicPr>
                                  <a:picLocks noChangeAspect="1" noChangeArrowheads="1"/>
                                </pic:cNvPicPr>
                              </pic:nvPicPr>
                              <pic:blipFill>
                                <a:blip r:embed="rId24"/>
                                <a:srcRect/>
                                <a:stretch>
                                  <a:fillRect/>
                                </a:stretch>
                              </pic:blipFill>
                              <pic:spPr bwMode="auto">
                                <a:xfrm>
                                  <a:off x="0" y="0"/>
                                  <a:ext cx="7187565" cy="2998453"/>
                                </a:xfrm>
                                <a:prstGeom prst="rect">
                                  <a:avLst/>
                                </a:prstGeom>
                                <a:noFill/>
                                <a:ln w="9525">
                                  <a:noFill/>
                                  <a:miter lim="800000"/>
                                  <a:headEnd/>
                                  <a:tailEnd/>
                                </a:ln>
                              </pic:spPr>
                            </pic:pic>
                          </a:graphicData>
                        </a:graphic>
                      </wp:inline>
                    </w:drawing>
                  </w:r>
                </w:p>
              </w:txbxContent>
            </v:textbox>
          </v:shape>
        </w:pict>
      </w:r>
    </w:p>
    <w:p w:rsidR="00950FEE" w:rsidRPr="006E4E77" w:rsidRDefault="00950FEE" w:rsidP="004F3394">
      <w:pPr>
        <w:pStyle w:val="NormalWeb"/>
        <w:shd w:val="clear" w:color="auto" w:fill="FFFFFF"/>
        <w:rPr>
          <w:sz w:val="18"/>
          <w:szCs w:val="18"/>
        </w:rPr>
      </w:pPr>
    </w:p>
    <w:p w:rsidR="00950FEE" w:rsidRPr="006E4E77" w:rsidRDefault="00950FEE" w:rsidP="004F3394">
      <w:pPr>
        <w:pStyle w:val="NormalWeb"/>
        <w:shd w:val="clear" w:color="auto" w:fill="FFFFFF"/>
        <w:rPr>
          <w:sz w:val="18"/>
          <w:szCs w:val="18"/>
        </w:rPr>
      </w:pPr>
    </w:p>
    <w:p w:rsidR="00950FEE" w:rsidRPr="006E4E77" w:rsidRDefault="00950FEE" w:rsidP="004F3394">
      <w:pPr>
        <w:pStyle w:val="NormalWeb"/>
        <w:shd w:val="clear" w:color="auto" w:fill="FFFFFF"/>
        <w:rPr>
          <w:sz w:val="18"/>
          <w:szCs w:val="18"/>
        </w:rPr>
      </w:pPr>
    </w:p>
    <w:p w:rsidR="009B71D4" w:rsidRPr="006E4E77" w:rsidRDefault="009B71D4" w:rsidP="000D0E1A">
      <w:pPr>
        <w:autoSpaceDE w:val="0"/>
        <w:autoSpaceDN w:val="0"/>
        <w:adjustRightInd w:val="0"/>
        <w:spacing w:after="0" w:line="240" w:lineRule="auto"/>
        <w:rPr>
          <w:rFonts w:ascii="Times New Roman" w:hAnsi="Times New Roman"/>
          <w:bCs/>
          <w:sz w:val="24"/>
          <w:szCs w:val="28"/>
          <w:lang w:eastAsia="fr-FR"/>
        </w:rPr>
      </w:pPr>
    </w:p>
    <w:p w:rsidR="004F3394" w:rsidRPr="006E4E77" w:rsidRDefault="004F3394" w:rsidP="000D0E1A">
      <w:pPr>
        <w:autoSpaceDE w:val="0"/>
        <w:autoSpaceDN w:val="0"/>
        <w:adjustRightInd w:val="0"/>
        <w:spacing w:after="0" w:line="240" w:lineRule="auto"/>
        <w:rPr>
          <w:rFonts w:ascii="Times New Roman" w:hAnsi="Times New Roman"/>
          <w:bCs/>
          <w:sz w:val="24"/>
          <w:szCs w:val="28"/>
          <w:lang w:eastAsia="fr-FR"/>
        </w:rPr>
      </w:pPr>
    </w:p>
    <w:p w:rsidR="004F3394" w:rsidRPr="006E4E77" w:rsidRDefault="004F3394" w:rsidP="000D0E1A">
      <w:pPr>
        <w:autoSpaceDE w:val="0"/>
        <w:autoSpaceDN w:val="0"/>
        <w:adjustRightInd w:val="0"/>
        <w:spacing w:after="0" w:line="240" w:lineRule="auto"/>
        <w:rPr>
          <w:rFonts w:ascii="Times New Roman" w:hAnsi="Times New Roman"/>
          <w:bCs/>
          <w:sz w:val="24"/>
          <w:szCs w:val="28"/>
          <w:lang w:eastAsia="fr-FR"/>
        </w:rPr>
      </w:pPr>
    </w:p>
    <w:p w:rsidR="00950FEE" w:rsidRPr="006E4E77" w:rsidRDefault="00950FEE" w:rsidP="000D0E1A">
      <w:pPr>
        <w:autoSpaceDE w:val="0"/>
        <w:autoSpaceDN w:val="0"/>
        <w:adjustRightInd w:val="0"/>
        <w:spacing w:after="0" w:line="240" w:lineRule="auto"/>
        <w:rPr>
          <w:rFonts w:ascii="Times New Roman" w:hAnsi="Times New Roman"/>
          <w:bCs/>
          <w:sz w:val="24"/>
          <w:szCs w:val="28"/>
          <w:lang w:eastAsia="fr-FR"/>
        </w:rPr>
      </w:pPr>
    </w:p>
    <w:p w:rsidR="00950FEE" w:rsidRPr="006E4E77" w:rsidRDefault="00950FEE" w:rsidP="000D0E1A">
      <w:pPr>
        <w:autoSpaceDE w:val="0"/>
        <w:autoSpaceDN w:val="0"/>
        <w:adjustRightInd w:val="0"/>
        <w:spacing w:after="0" w:line="240" w:lineRule="auto"/>
        <w:rPr>
          <w:rFonts w:ascii="Times New Roman" w:hAnsi="Times New Roman"/>
          <w:bCs/>
          <w:sz w:val="24"/>
          <w:szCs w:val="28"/>
          <w:lang w:eastAsia="fr-FR"/>
        </w:rPr>
      </w:pPr>
    </w:p>
    <w:p w:rsidR="00950FEE" w:rsidRPr="006E4E77" w:rsidRDefault="00950FEE" w:rsidP="000D0E1A">
      <w:pPr>
        <w:autoSpaceDE w:val="0"/>
        <w:autoSpaceDN w:val="0"/>
        <w:adjustRightInd w:val="0"/>
        <w:spacing w:after="0" w:line="240" w:lineRule="auto"/>
        <w:rPr>
          <w:rFonts w:ascii="Times New Roman" w:hAnsi="Times New Roman"/>
          <w:bCs/>
          <w:sz w:val="24"/>
          <w:szCs w:val="28"/>
          <w:lang w:eastAsia="fr-FR"/>
        </w:rPr>
      </w:pPr>
    </w:p>
    <w:p w:rsidR="004F3394" w:rsidRPr="006E4E77" w:rsidRDefault="004F3394" w:rsidP="000D0E1A">
      <w:pPr>
        <w:autoSpaceDE w:val="0"/>
        <w:autoSpaceDN w:val="0"/>
        <w:adjustRightInd w:val="0"/>
        <w:spacing w:after="0" w:line="240" w:lineRule="auto"/>
        <w:rPr>
          <w:rFonts w:ascii="Times New Roman" w:hAnsi="Times New Roman"/>
          <w:bCs/>
          <w:sz w:val="24"/>
          <w:szCs w:val="28"/>
          <w:lang w:eastAsia="fr-FR"/>
        </w:rPr>
      </w:pPr>
    </w:p>
    <w:p w:rsidR="00950FEE" w:rsidRPr="006E4E77" w:rsidRDefault="00950FEE" w:rsidP="000D0E1A">
      <w:pPr>
        <w:autoSpaceDE w:val="0"/>
        <w:autoSpaceDN w:val="0"/>
        <w:adjustRightInd w:val="0"/>
        <w:spacing w:after="0" w:line="240" w:lineRule="auto"/>
        <w:rPr>
          <w:rFonts w:ascii="Times New Roman" w:hAnsi="Times New Roman"/>
          <w:bCs/>
          <w:sz w:val="24"/>
          <w:szCs w:val="28"/>
          <w:lang w:eastAsia="fr-FR"/>
        </w:rPr>
      </w:pPr>
    </w:p>
    <w:p w:rsidR="00950FEE" w:rsidRPr="006E4E77" w:rsidRDefault="00950FEE" w:rsidP="000D0E1A">
      <w:pPr>
        <w:autoSpaceDE w:val="0"/>
        <w:autoSpaceDN w:val="0"/>
        <w:adjustRightInd w:val="0"/>
        <w:spacing w:after="0" w:line="240" w:lineRule="auto"/>
        <w:rPr>
          <w:rFonts w:ascii="Times New Roman" w:hAnsi="Times New Roman"/>
          <w:bCs/>
          <w:sz w:val="24"/>
          <w:szCs w:val="28"/>
          <w:lang w:eastAsia="fr-FR"/>
        </w:rPr>
      </w:pPr>
    </w:p>
    <w:p w:rsidR="00950FEE" w:rsidRPr="006E4E77" w:rsidRDefault="00950FEE" w:rsidP="000D0E1A">
      <w:pPr>
        <w:autoSpaceDE w:val="0"/>
        <w:autoSpaceDN w:val="0"/>
        <w:adjustRightInd w:val="0"/>
        <w:spacing w:after="0" w:line="240" w:lineRule="auto"/>
        <w:rPr>
          <w:rFonts w:ascii="Times New Roman" w:hAnsi="Times New Roman"/>
          <w:bCs/>
          <w:sz w:val="24"/>
          <w:szCs w:val="28"/>
          <w:lang w:eastAsia="fr-FR"/>
        </w:rPr>
      </w:pPr>
    </w:p>
    <w:p w:rsidR="008565C8" w:rsidRPr="002F7355" w:rsidRDefault="008565C8" w:rsidP="008565C8">
      <w:pPr>
        <w:shd w:val="clear" w:color="auto" w:fill="FFFFFF"/>
        <w:spacing w:before="100" w:beforeAutospacing="1" w:after="100" w:afterAutospacing="1" w:line="240" w:lineRule="auto"/>
        <w:outlineLvl w:val="1"/>
        <w:rPr>
          <w:rFonts w:ascii="Times New Roman" w:eastAsia="Times New Roman" w:hAnsi="Times New Roman"/>
          <w:bCs/>
          <w:sz w:val="28"/>
          <w:szCs w:val="36"/>
          <w:u w:val="single"/>
          <w:lang w:eastAsia="fr-FR"/>
        </w:rPr>
      </w:pPr>
      <w:r w:rsidRPr="002F7355">
        <w:rPr>
          <w:rFonts w:ascii="Times New Roman" w:eastAsia="Times New Roman" w:hAnsi="Times New Roman"/>
          <w:bCs/>
          <w:sz w:val="28"/>
          <w:szCs w:val="36"/>
          <w:u w:val="single"/>
          <w:lang w:eastAsia="fr-FR"/>
        </w:rPr>
        <w:lastRenderedPageBreak/>
        <w:t>Le hors-bilan</w:t>
      </w:r>
    </w:p>
    <w:p w:rsidR="008565C8" w:rsidRDefault="008565C8" w:rsidP="008565C8">
      <w:pPr>
        <w:shd w:val="clear" w:color="auto" w:fill="FFFFFF"/>
        <w:spacing w:before="100" w:beforeAutospacing="1" w:after="100" w:afterAutospacing="1" w:line="240" w:lineRule="auto"/>
        <w:rPr>
          <w:rFonts w:ascii="Times New Roman" w:eastAsia="Times New Roman" w:hAnsi="Times New Roman"/>
          <w:sz w:val="24"/>
          <w:szCs w:val="18"/>
          <w:lang w:eastAsia="fr-FR"/>
        </w:rPr>
      </w:pPr>
      <w:r w:rsidRPr="007F538F">
        <w:rPr>
          <w:rFonts w:ascii="Times New Roman" w:eastAsia="Times New Roman" w:hAnsi="Times New Roman"/>
          <w:sz w:val="24"/>
          <w:szCs w:val="18"/>
          <w:lang w:eastAsia="fr-FR"/>
        </w:rPr>
        <w:t>Dans le hors bilan figurent des éléments qui pourront se traduire par des opérations financières mais ne le sont pas encore tels que des engagements de crédit irrévocables à accorder, des cautions, des achats et ventes de titres non encore enregistrés pour tenir compte des délais de règlement/livraison, des engagements liés à des instruments de financement à terme…</w:t>
      </w:r>
    </w:p>
    <w:p w:rsidR="007F538F" w:rsidRPr="007F538F" w:rsidRDefault="007F538F" w:rsidP="008565C8">
      <w:pPr>
        <w:shd w:val="clear" w:color="auto" w:fill="FFFFFF"/>
        <w:spacing w:before="100" w:beforeAutospacing="1" w:after="100" w:afterAutospacing="1" w:line="240" w:lineRule="auto"/>
        <w:rPr>
          <w:rFonts w:ascii="Times New Roman" w:eastAsia="Times New Roman" w:hAnsi="Times New Roman"/>
          <w:sz w:val="24"/>
          <w:szCs w:val="18"/>
          <w:lang w:eastAsia="fr-FR"/>
        </w:rPr>
      </w:pPr>
      <w:r>
        <w:rPr>
          <w:rFonts w:ascii="Times New Roman" w:eastAsia="Times New Roman" w:hAnsi="Times New Roman"/>
          <w:sz w:val="24"/>
          <w:szCs w:val="18"/>
          <w:lang w:eastAsia="fr-FR"/>
        </w:rPr>
        <w:t>Le hors-bilan n’est pas du tout comptabilisé dans le bilan actif-passif</w:t>
      </w:r>
    </w:p>
    <w:p w:rsidR="008565C8" w:rsidRPr="007F538F" w:rsidRDefault="008565C8" w:rsidP="008565C8">
      <w:pPr>
        <w:shd w:val="clear" w:color="auto" w:fill="FFFFFF"/>
        <w:spacing w:before="100" w:beforeAutospacing="1" w:after="100" w:afterAutospacing="1" w:line="240" w:lineRule="auto"/>
        <w:rPr>
          <w:rFonts w:ascii="Times New Roman" w:eastAsia="Times New Roman" w:hAnsi="Times New Roman"/>
          <w:sz w:val="24"/>
          <w:szCs w:val="18"/>
          <w:lang w:eastAsia="fr-FR"/>
        </w:rPr>
      </w:pPr>
      <w:r w:rsidRPr="007F538F">
        <w:rPr>
          <w:rFonts w:ascii="Times New Roman" w:eastAsia="Times New Roman" w:hAnsi="Times New Roman"/>
          <w:sz w:val="24"/>
          <w:szCs w:val="18"/>
          <w:lang w:eastAsia="fr-FR"/>
        </w:rPr>
        <w:t>Le hors-bilan de l’ensemble des établissements de crédit français pour les années 2012 et 2013 se présente ainsi :</w:t>
      </w:r>
    </w:p>
    <w:tbl>
      <w:tblPr>
        <w:tblStyle w:val="Grillemoyenne3-Accent4"/>
        <w:tblW w:w="5064" w:type="pct"/>
        <w:tblLook w:val="04A0"/>
      </w:tblPr>
      <w:tblGrid>
        <w:gridCol w:w="4714"/>
        <w:gridCol w:w="2418"/>
        <w:gridCol w:w="2418"/>
      </w:tblGrid>
      <w:tr w:rsidR="00F41764" w:rsidRPr="005D628B" w:rsidTr="00F41764">
        <w:trPr>
          <w:cnfStyle w:val="100000000000"/>
          <w:trHeight w:val="718"/>
        </w:trPr>
        <w:tc>
          <w:tcPr>
            <w:cnfStyle w:val="001000000000"/>
            <w:tcW w:w="2468" w:type="pct"/>
            <w:hideMark/>
          </w:tcPr>
          <w:p w:rsidR="008565C8" w:rsidRPr="00F41764" w:rsidRDefault="008565C8" w:rsidP="00347E10">
            <w:pPr>
              <w:spacing w:after="240" w:line="240" w:lineRule="auto"/>
              <w:jc w:val="center"/>
              <w:rPr>
                <w:rFonts w:ascii="Times New Roman" w:eastAsia="Times New Roman" w:hAnsi="Times New Roman"/>
                <w:color w:val="auto"/>
                <w:szCs w:val="18"/>
                <w:lang w:eastAsia="fr-FR"/>
              </w:rPr>
            </w:pPr>
          </w:p>
        </w:tc>
        <w:tc>
          <w:tcPr>
            <w:tcW w:w="1266" w:type="pct"/>
            <w:vAlign w:val="center"/>
            <w:hideMark/>
          </w:tcPr>
          <w:p w:rsidR="008565C8" w:rsidRPr="00F41764" w:rsidRDefault="008565C8" w:rsidP="00F41764">
            <w:pPr>
              <w:spacing w:after="100" w:afterAutospacing="1" w:line="240" w:lineRule="auto"/>
              <w:jc w:val="center"/>
              <w:cnfStyle w:val="100000000000"/>
              <w:rPr>
                <w:rFonts w:ascii="Times New Roman" w:eastAsia="Times New Roman" w:hAnsi="Times New Roman"/>
                <w:color w:val="auto"/>
                <w:szCs w:val="18"/>
                <w:lang w:eastAsia="fr-FR"/>
              </w:rPr>
            </w:pPr>
            <w:r w:rsidRPr="00F41764">
              <w:rPr>
                <w:rFonts w:ascii="Times New Roman" w:eastAsia="Times New Roman" w:hAnsi="Times New Roman"/>
                <w:b w:val="0"/>
                <w:bCs w:val="0"/>
                <w:color w:val="auto"/>
                <w:szCs w:val="18"/>
                <w:lang w:eastAsia="fr-FR"/>
              </w:rPr>
              <w:t>2012</w:t>
            </w:r>
          </w:p>
        </w:tc>
        <w:tc>
          <w:tcPr>
            <w:tcW w:w="1266" w:type="pct"/>
            <w:vAlign w:val="center"/>
            <w:hideMark/>
          </w:tcPr>
          <w:p w:rsidR="008565C8" w:rsidRPr="00F41764" w:rsidRDefault="008565C8" w:rsidP="00F41764">
            <w:pPr>
              <w:spacing w:after="100" w:afterAutospacing="1" w:line="240" w:lineRule="auto"/>
              <w:jc w:val="center"/>
              <w:cnfStyle w:val="100000000000"/>
              <w:rPr>
                <w:rFonts w:ascii="Times New Roman" w:eastAsia="Times New Roman" w:hAnsi="Times New Roman"/>
                <w:color w:val="auto"/>
                <w:szCs w:val="18"/>
                <w:lang w:eastAsia="fr-FR"/>
              </w:rPr>
            </w:pPr>
            <w:r w:rsidRPr="00F41764">
              <w:rPr>
                <w:rFonts w:ascii="Times New Roman" w:eastAsia="Times New Roman" w:hAnsi="Times New Roman"/>
                <w:b w:val="0"/>
                <w:bCs w:val="0"/>
                <w:color w:val="auto"/>
                <w:szCs w:val="18"/>
                <w:lang w:eastAsia="fr-FR"/>
              </w:rPr>
              <w:t>2013</w:t>
            </w:r>
          </w:p>
        </w:tc>
      </w:tr>
      <w:tr w:rsidR="00F41764" w:rsidRPr="005D628B" w:rsidTr="00F41764">
        <w:trPr>
          <w:cnfStyle w:val="000000100000"/>
        </w:trPr>
        <w:tc>
          <w:tcPr>
            <w:cnfStyle w:val="001000000000"/>
            <w:tcW w:w="2468" w:type="pct"/>
            <w:vAlign w:val="center"/>
            <w:hideMark/>
          </w:tcPr>
          <w:p w:rsidR="008565C8" w:rsidRPr="00F41764" w:rsidRDefault="008565C8" w:rsidP="00F41764">
            <w:pPr>
              <w:spacing w:after="100" w:afterAutospacing="1" w:line="240" w:lineRule="auto"/>
              <w:rPr>
                <w:rFonts w:ascii="Times New Roman" w:eastAsia="Times New Roman" w:hAnsi="Times New Roman"/>
                <w:color w:val="auto"/>
                <w:szCs w:val="18"/>
                <w:lang w:eastAsia="fr-FR"/>
              </w:rPr>
            </w:pPr>
            <w:r w:rsidRPr="00F41764">
              <w:rPr>
                <w:rFonts w:ascii="Times New Roman" w:eastAsia="Times New Roman" w:hAnsi="Times New Roman"/>
                <w:color w:val="auto"/>
                <w:szCs w:val="18"/>
                <w:lang w:eastAsia="fr-FR"/>
              </w:rPr>
              <w:t>Engagements de financement</w:t>
            </w:r>
            <w:r w:rsidRPr="00F41764">
              <w:rPr>
                <w:rFonts w:ascii="Times New Roman" w:eastAsia="Times New Roman" w:hAnsi="Times New Roman"/>
                <w:color w:val="auto"/>
                <w:szCs w:val="18"/>
                <w:lang w:eastAsia="fr-FR"/>
              </w:rPr>
              <w:br/>
              <w:t>- donnés</w:t>
            </w:r>
            <w:r w:rsidRPr="00F41764">
              <w:rPr>
                <w:rFonts w:ascii="Times New Roman" w:eastAsia="Times New Roman" w:hAnsi="Times New Roman"/>
                <w:color w:val="auto"/>
                <w:szCs w:val="18"/>
                <w:lang w:eastAsia="fr-FR"/>
              </w:rPr>
              <w:br/>
              <w:t>- reçus</w:t>
            </w:r>
          </w:p>
        </w:tc>
        <w:tc>
          <w:tcPr>
            <w:tcW w:w="1266" w:type="pct"/>
            <w:vAlign w:val="center"/>
            <w:hideMark/>
          </w:tcPr>
          <w:p w:rsidR="008565C8" w:rsidRPr="00F41764" w:rsidRDefault="008565C8" w:rsidP="00F41764">
            <w:pPr>
              <w:spacing w:before="100" w:beforeAutospacing="1" w:after="100" w:afterAutospacing="1" w:line="240" w:lineRule="auto"/>
              <w:jc w:val="center"/>
              <w:cnfStyle w:val="000000100000"/>
              <w:rPr>
                <w:rFonts w:ascii="Times New Roman" w:eastAsia="Times New Roman" w:hAnsi="Times New Roman"/>
                <w:szCs w:val="18"/>
                <w:lang w:eastAsia="fr-FR"/>
              </w:rPr>
            </w:pPr>
            <w:r w:rsidRPr="00F41764">
              <w:rPr>
                <w:rFonts w:ascii="Times New Roman" w:eastAsia="Times New Roman" w:hAnsi="Times New Roman"/>
                <w:szCs w:val="18"/>
                <w:lang w:eastAsia="fr-FR"/>
              </w:rPr>
              <w:t>-</w:t>
            </w:r>
            <w:r w:rsidRPr="00F41764">
              <w:rPr>
                <w:rFonts w:ascii="Times New Roman" w:eastAsia="Times New Roman" w:hAnsi="Times New Roman"/>
                <w:szCs w:val="18"/>
                <w:lang w:eastAsia="fr-FR"/>
              </w:rPr>
              <w:br/>
              <w:t>880,33</w:t>
            </w:r>
            <w:r w:rsidRPr="00F41764">
              <w:rPr>
                <w:rFonts w:ascii="Times New Roman" w:eastAsia="Times New Roman" w:hAnsi="Times New Roman"/>
                <w:szCs w:val="18"/>
                <w:lang w:eastAsia="fr-FR"/>
              </w:rPr>
              <w:br/>
              <w:t>483,91</w:t>
            </w:r>
          </w:p>
        </w:tc>
        <w:tc>
          <w:tcPr>
            <w:tcW w:w="1266" w:type="pct"/>
            <w:vAlign w:val="center"/>
            <w:hideMark/>
          </w:tcPr>
          <w:p w:rsidR="008565C8" w:rsidRPr="00F41764" w:rsidRDefault="008565C8" w:rsidP="00F41764">
            <w:pPr>
              <w:spacing w:before="100" w:beforeAutospacing="1" w:after="100" w:afterAutospacing="1" w:line="240" w:lineRule="auto"/>
              <w:jc w:val="center"/>
              <w:cnfStyle w:val="000000100000"/>
              <w:rPr>
                <w:rFonts w:ascii="Times New Roman" w:eastAsia="Times New Roman" w:hAnsi="Times New Roman"/>
                <w:szCs w:val="18"/>
                <w:lang w:eastAsia="fr-FR"/>
              </w:rPr>
            </w:pPr>
            <w:r w:rsidRPr="00F41764">
              <w:rPr>
                <w:rFonts w:ascii="Times New Roman" w:eastAsia="Times New Roman" w:hAnsi="Times New Roman"/>
                <w:szCs w:val="18"/>
                <w:lang w:eastAsia="fr-FR"/>
              </w:rPr>
              <w:t>-</w:t>
            </w:r>
            <w:r w:rsidRPr="00F41764">
              <w:rPr>
                <w:rFonts w:ascii="Times New Roman" w:eastAsia="Times New Roman" w:hAnsi="Times New Roman"/>
                <w:szCs w:val="18"/>
                <w:lang w:eastAsia="fr-FR"/>
              </w:rPr>
              <w:br/>
              <w:t>870,60</w:t>
            </w:r>
            <w:r w:rsidRPr="00F41764">
              <w:rPr>
                <w:rFonts w:ascii="Times New Roman" w:eastAsia="Times New Roman" w:hAnsi="Times New Roman"/>
                <w:szCs w:val="18"/>
                <w:lang w:eastAsia="fr-FR"/>
              </w:rPr>
              <w:br/>
              <w:t>529,63</w:t>
            </w:r>
          </w:p>
        </w:tc>
      </w:tr>
      <w:tr w:rsidR="00F41764" w:rsidRPr="005D628B" w:rsidTr="00F41764">
        <w:tc>
          <w:tcPr>
            <w:cnfStyle w:val="001000000000"/>
            <w:tcW w:w="2468" w:type="pct"/>
            <w:vAlign w:val="center"/>
            <w:hideMark/>
          </w:tcPr>
          <w:p w:rsidR="008565C8" w:rsidRPr="00F41764" w:rsidRDefault="008565C8" w:rsidP="00F41764">
            <w:pPr>
              <w:spacing w:before="100" w:beforeAutospacing="1" w:after="100" w:afterAutospacing="1" w:line="240" w:lineRule="auto"/>
              <w:rPr>
                <w:rFonts w:ascii="Times New Roman" w:eastAsia="Times New Roman" w:hAnsi="Times New Roman"/>
                <w:color w:val="auto"/>
                <w:szCs w:val="18"/>
                <w:lang w:eastAsia="fr-FR"/>
              </w:rPr>
            </w:pPr>
            <w:r w:rsidRPr="00F41764">
              <w:rPr>
                <w:rFonts w:ascii="Times New Roman" w:eastAsia="Times New Roman" w:hAnsi="Times New Roman"/>
                <w:color w:val="auto"/>
                <w:szCs w:val="18"/>
                <w:lang w:eastAsia="fr-FR"/>
              </w:rPr>
              <w:t>Engagements de garantie</w:t>
            </w:r>
            <w:r w:rsidRPr="00F41764">
              <w:rPr>
                <w:rFonts w:ascii="Times New Roman" w:eastAsia="Times New Roman" w:hAnsi="Times New Roman"/>
                <w:color w:val="auto"/>
                <w:szCs w:val="18"/>
                <w:lang w:eastAsia="fr-FR"/>
              </w:rPr>
              <w:br/>
              <w:t>- d'ordre</w:t>
            </w:r>
            <w:r w:rsidRPr="00F41764">
              <w:rPr>
                <w:rFonts w:ascii="Times New Roman" w:eastAsia="Times New Roman" w:hAnsi="Times New Roman"/>
                <w:color w:val="auto"/>
                <w:szCs w:val="18"/>
                <w:lang w:eastAsia="fr-FR"/>
              </w:rPr>
              <w:br/>
              <w:t>- reçus</w:t>
            </w:r>
          </w:p>
        </w:tc>
        <w:tc>
          <w:tcPr>
            <w:tcW w:w="1266" w:type="pct"/>
            <w:vAlign w:val="center"/>
            <w:hideMark/>
          </w:tcPr>
          <w:p w:rsidR="008565C8" w:rsidRPr="00F41764" w:rsidRDefault="008565C8" w:rsidP="00F41764">
            <w:pPr>
              <w:spacing w:before="100" w:beforeAutospacing="1" w:after="100" w:afterAutospacing="1" w:line="240" w:lineRule="auto"/>
              <w:jc w:val="center"/>
              <w:cnfStyle w:val="000000000000"/>
              <w:rPr>
                <w:rFonts w:ascii="Times New Roman" w:eastAsia="Times New Roman" w:hAnsi="Times New Roman"/>
                <w:szCs w:val="18"/>
                <w:lang w:eastAsia="fr-FR"/>
              </w:rPr>
            </w:pPr>
            <w:r w:rsidRPr="00F41764">
              <w:rPr>
                <w:rFonts w:ascii="Times New Roman" w:eastAsia="Times New Roman" w:hAnsi="Times New Roman"/>
                <w:szCs w:val="18"/>
                <w:lang w:eastAsia="fr-FR"/>
              </w:rPr>
              <w:t>-</w:t>
            </w:r>
            <w:r w:rsidRPr="00F41764">
              <w:rPr>
                <w:rFonts w:ascii="Times New Roman" w:eastAsia="Times New Roman" w:hAnsi="Times New Roman"/>
                <w:szCs w:val="18"/>
                <w:lang w:eastAsia="fr-FR"/>
              </w:rPr>
              <w:br/>
              <w:t>1 034,72</w:t>
            </w:r>
            <w:r w:rsidRPr="00F41764">
              <w:rPr>
                <w:rFonts w:ascii="Times New Roman" w:eastAsia="Times New Roman" w:hAnsi="Times New Roman"/>
                <w:szCs w:val="18"/>
                <w:lang w:eastAsia="fr-FR"/>
              </w:rPr>
              <w:br/>
              <w:t>1 037,43</w:t>
            </w:r>
          </w:p>
        </w:tc>
        <w:tc>
          <w:tcPr>
            <w:tcW w:w="1266" w:type="pct"/>
            <w:vAlign w:val="center"/>
            <w:hideMark/>
          </w:tcPr>
          <w:p w:rsidR="008565C8" w:rsidRPr="00F41764" w:rsidRDefault="008565C8" w:rsidP="00F41764">
            <w:pPr>
              <w:spacing w:before="100" w:beforeAutospacing="1" w:after="100" w:afterAutospacing="1" w:line="240" w:lineRule="auto"/>
              <w:jc w:val="center"/>
              <w:cnfStyle w:val="000000000000"/>
              <w:rPr>
                <w:rFonts w:ascii="Times New Roman" w:eastAsia="Times New Roman" w:hAnsi="Times New Roman"/>
                <w:szCs w:val="18"/>
                <w:lang w:eastAsia="fr-FR"/>
              </w:rPr>
            </w:pPr>
            <w:r w:rsidRPr="00F41764">
              <w:rPr>
                <w:rFonts w:ascii="Times New Roman" w:eastAsia="Times New Roman" w:hAnsi="Times New Roman"/>
                <w:szCs w:val="18"/>
                <w:lang w:eastAsia="fr-FR"/>
              </w:rPr>
              <w:t>-</w:t>
            </w:r>
            <w:r w:rsidRPr="00F41764">
              <w:rPr>
                <w:rFonts w:ascii="Times New Roman" w:eastAsia="Times New Roman" w:hAnsi="Times New Roman"/>
                <w:szCs w:val="18"/>
                <w:lang w:eastAsia="fr-FR"/>
              </w:rPr>
              <w:br/>
              <w:t>1 115,91</w:t>
            </w:r>
            <w:r w:rsidRPr="00F41764">
              <w:rPr>
                <w:rFonts w:ascii="Times New Roman" w:eastAsia="Times New Roman" w:hAnsi="Times New Roman"/>
                <w:szCs w:val="18"/>
                <w:lang w:eastAsia="fr-FR"/>
              </w:rPr>
              <w:br/>
              <w:t>1 391,42</w:t>
            </w:r>
          </w:p>
        </w:tc>
      </w:tr>
      <w:tr w:rsidR="00F41764" w:rsidRPr="005D628B" w:rsidTr="00F41764">
        <w:trPr>
          <w:cnfStyle w:val="000000100000"/>
        </w:trPr>
        <w:tc>
          <w:tcPr>
            <w:cnfStyle w:val="001000000000"/>
            <w:tcW w:w="2468" w:type="pct"/>
            <w:vAlign w:val="center"/>
            <w:hideMark/>
          </w:tcPr>
          <w:p w:rsidR="008565C8" w:rsidRPr="00F41764" w:rsidRDefault="008565C8" w:rsidP="00F41764">
            <w:pPr>
              <w:spacing w:before="100" w:beforeAutospacing="1" w:after="100" w:afterAutospacing="1" w:line="240" w:lineRule="auto"/>
              <w:rPr>
                <w:rFonts w:ascii="Times New Roman" w:eastAsia="Times New Roman" w:hAnsi="Times New Roman"/>
                <w:color w:val="auto"/>
                <w:szCs w:val="18"/>
                <w:lang w:eastAsia="fr-FR"/>
              </w:rPr>
            </w:pPr>
            <w:r w:rsidRPr="00F41764">
              <w:rPr>
                <w:rFonts w:ascii="Times New Roman" w:eastAsia="Times New Roman" w:hAnsi="Times New Roman"/>
                <w:color w:val="auto"/>
                <w:szCs w:val="18"/>
                <w:lang w:eastAsia="fr-FR"/>
              </w:rPr>
              <w:t>Engagements sur titres</w:t>
            </w:r>
            <w:r w:rsidRPr="00F41764">
              <w:rPr>
                <w:rFonts w:ascii="Times New Roman" w:eastAsia="Times New Roman" w:hAnsi="Times New Roman"/>
                <w:color w:val="auto"/>
                <w:szCs w:val="18"/>
                <w:lang w:eastAsia="fr-FR"/>
              </w:rPr>
              <w:br/>
              <w:t>- titres à recevoir</w:t>
            </w:r>
            <w:r w:rsidRPr="00F41764">
              <w:rPr>
                <w:rFonts w:ascii="Times New Roman" w:eastAsia="Times New Roman" w:hAnsi="Times New Roman"/>
                <w:color w:val="auto"/>
                <w:szCs w:val="18"/>
                <w:lang w:eastAsia="fr-FR"/>
              </w:rPr>
              <w:br/>
              <w:t>- titres à livrer</w:t>
            </w:r>
          </w:p>
        </w:tc>
        <w:tc>
          <w:tcPr>
            <w:tcW w:w="1266" w:type="pct"/>
            <w:vAlign w:val="center"/>
            <w:hideMark/>
          </w:tcPr>
          <w:p w:rsidR="008565C8" w:rsidRPr="00F41764" w:rsidRDefault="008565C8" w:rsidP="00F41764">
            <w:pPr>
              <w:spacing w:before="100" w:beforeAutospacing="1" w:after="100" w:afterAutospacing="1" w:line="240" w:lineRule="auto"/>
              <w:jc w:val="center"/>
              <w:cnfStyle w:val="000000100000"/>
              <w:rPr>
                <w:rFonts w:ascii="Times New Roman" w:eastAsia="Times New Roman" w:hAnsi="Times New Roman"/>
                <w:szCs w:val="18"/>
                <w:lang w:eastAsia="fr-FR"/>
              </w:rPr>
            </w:pPr>
            <w:r w:rsidRPr="00F41764">
              <w:rPr>
                <w:rFonts w:ascii="Times New Roman" w:eastAsia="Times New Roman" w:hAnsi="Times New Roman"/>
                <w:szCs w:val="18"/>
                <w:lang w:eastAsia="fr-FR"/>
              </w:rPr>
              <w:t>-</w:t>
            </w:r>
            <w:r w:rsidRPr="00F41764">
              <w:rPr>
                <w:rFonts w:ascii="Times New Roman" w:eastAsia="Times New Roman" w:hAnsi="Times New Roman"/>
                <w:szCs w:val="18"/>
                <w:lang w:eastAsia="fr-FR"/>
              </w:rPr>
              <w:br/>
              <w:t>256,09</w:t>
            </w:r>
            <w:r w:rsidRPr="00F41764">
              <w:rPr>
                <w:rFonts w:ascii="Times New Roman" w:eastAsia="Times New Roman" w:hAnsi="Times New Roman"/>
                <w:szCs w:val="18"/>
                <w:lang w:eastAsia="fr-FR"/>
              </w:rPr>
              <w:br/>
              <w:t>259,26</w:t>
            </w:r>
          </w:p>
        </w:tc>
        <w:tc>
          <w:tcPr>
            <w:tcW w:w="1266" w:type="pct"/>
            <w:vAlign w:val="center"/>
            <w:hideMark/>
          </w:tcPr>
          <w:p w:rsidR="008565C8" w:rsidRPr="00F41764" w:rsidRDefault="008565C8" w:rsidP="00F41764">
            <w:pPr>
              <w:spacing w:before="100" w:beforeAutospacing="1" w:after="100" w:afterAutospacing="1" w:line="240" w:lineRule="auto"/>
              <w:jc w:val="center"/>
              <w:cnfStyle w:val="000000100000"/>
              <w:rPr>
                <w:rFonts w:ascii="Times New Roman" w:eastAsia="Times New Roman" w:hAnsi="Times New Roman"/>
                <w:szCs w:val="18"/>
                <w:lang w:eastAsia="fr-FR"/>
              </w:rPr>
            </w:pPr>
            <w:r w:rsidRPr="00F41764">
              <w:rPr>
                <w:rFonts w:ascii="Times New Roman" w:eastAsia="Times New Roman" w:hAnsi="Times New Roman"/>
                <w:szCs w:val="18"/>
                <w:lang w:eastAsia="fr-FR"/>
              </w:rPr>
              <w:t>-</w:t>
            </w:r>
            <w:r w:rsidRPr="00F41764">
              <w:rPr>
                <w:rFonts w:ascii="Times New Roman" w:eastAsia="Times New Roman" w:hAnsi="Times New Roman"/>
                <w:szCs w:val="18"/>
                <w:lang w:eastAsia="fr-FR"/>
              </w:rPr>
              <w:br/>
              <w:t>229,64</w:t>
            </w:r>
            <w:r w:rsidRPr="00F41764">
              <w:rPr>
                <w:rFonts w:ascii="Times New Roman" w:eastAsia="Times New Roman" w:hAnsi="Times New Roman"/>
                <w:szCs w:val="18"/>
                <w:lang w:eastAsia="fr-FR"/>
              </w:rPr>
              <w:br/>
              <w:t>234,61</w:t>
            </w:r>
          </w:p>
        </w:tc>
      </w:tr>
      <w:tr w:rsidR="00F41764" w:rsidRPr="005D628B" w:rsidTr="00F41764">
        <w:trPr>
          <w:trHeight w:val="735"/>
        </w:trPr>
        <w:tc>
          <w:tcPr>
            <w:cnfStyle w:val="001000000000"/>
            <w:tcW w:w="2468" w:type="pct"/>
            <w:vAlign w:val="center"/>
            <w:hideMark/>
          </w:tcPr>
          <w:p w:rsidR="008565C8" w:rsidRPr="00F41764" w:rsidRDefault="008565C8" w:rsidP="00F41764">
            <w:pPr>
              <w:spacing w:before="100" w:beforeAutospacing="1" w:after="100" w:afterAutospacing="1" w:line="240" w:lineRule="auto"/>
              <w:rPr>
                <w:rFonts w:ascii="Times New Roman" w:eastAsia="Times New Roman" w:hAnsi="Times New Roman"/>
                <w:color w:val="auto"/>
                <w:szCs w:val="18"/>
                <w:lang w:eastAsia="fr-FR"/>
              </w:rPr>
            </w:pPr>
            <w:r w:rsidRPr="00F41764">
              <w:rPr>
                <w:rFonts w:ascii="Times New Roman" w:eastAsia="Times New Roman" w:hAnsi="Times New Roman"/>
                <w:color w:val="auto"/>
                <w:szCs w:val="18"/>
                <w:lang w:eastAsia="fr-FR"/>
              </w:rPr>
              <w:t>Opérations sur devises</w:t>
            </w:r>
            <w:r w:rsidRPr="00F41764">
              <w:rPr>
                <w:rFonts w:ascii="Times New Roman" w:eastAsia="Times New Roman" w:hAnsi="Times New Roman"/>
                <w:color w:val="auto"/>
                <w:szCs w:val="18"/>
                <w:lang w:eastAsia="fr-FR"/>
              </w:rPr>
              <w:br/>
              <w:t>- monnaies à recevoir</w:t>
            </w:r>
            <w:r w:rsidRPr="00F41764">
              <w:rPr>
                <w:rFonts w:ascii="Times New Roman" w:eastAsia="Times New Roman" w:hAnsi="Times New Roman"/>
                <w:color w:val="auto"/>
                <w:szCs w:val="18"/>
                <w:lang w:eastAsia="fr-FR"/>
              </w:rPr>
              <w:br/>
              <w:t>- monnaies à livrer</w:t>
            </w:r>
          </w:p>
        </w:tc>
        <w:tc>
          <w:tcPr>
            <w:tcW w:w="1266" w:type="pct"/>
            <w:vAlign w:val="center"/>
            <w:hideMark/>
          </w:tcPr>
          <w:p w:rsidR="008565C8" w:rsidRPr="00F41764" w:rsidRDefault="008565C8" w:rsidP="00F41764">
            <w:pPr>
              <w:spacing w:before="100" w:beforeAutospacing="1" w:after="100" w:afterAutospacing="1" w:line="240" w:lineRule="auto"/>
              <w:jc w:val="center"/>
              <w:cnfStyle w:val="000000000000"/>
              <w:rPr>
                <w:rFonts w:ascii="Times New Roman" w:eastAsia="Times New Roman" w:hAnsi="Times New Roman"/>
                <w:szCs w:val="18"/>
                <w:lang w:eastAsia="fr-FR"/>
              </w:rPr>
            </w:pPr>
            <w:r w:rsidRPr="00F41764">
              <w:rPr>
                <w:rFonts w:ascii="Times New Roman" w:eastAsia="Times New Roman" w:hAnsi="Times New Roman"/>
                <w:szCs w:val="18"/>
                <w:lang w:eastAsia="fr-FR"/>
              </w:rPr>
              <w:t>-</w:t>
            </w:r>
            <w:r w:rsidRPr="00F41764">
              <w:rPr>
                <w:rFonts w:ascii="Times New Roman" w:eastAsia="Times New Roman" w:hAnsi="Times New Roman"/>
                <w:szCs w:val="18"/>
                <w:lang w:eastAsia="fr-FR"/>
              </w:rPr>
              <w:br/>
              <w:t>6 618,41</w:t>
            </w:r>
            <w:r w:rsidRPr="00F41764">
              <w:rPr>
                <w:rFonts w:ascii="Times New Roman" w:eastAsia="Times New Roman" w:hAnsi="Times New Roman"/>
                <w:szCs w:val="18"/>
                <w:lang w:eastAsia="fr-FR"/>
              </w:rPr>
              <w:br/>
              <w:t>6 629,46</w:t>
            </w:r>
          </w:p>
        </w:tc>
        <w:tc>
          <w:tcPr>
            <w:tcW w:w="1266" w:type="pct"/>
            <w:vAlign w:val="center"/>
            <w:hideMark/>
          </w:tcPr>
          <w:p w:rsidR="008565C8" w:rsidRPr="00F41764" w:rsidRDefault="008565C8" w:rsidP="00F41764">
            <w:pPr>
              <w:spacing w:before="100" w:beforeAutospacing="1" w:after="100" w:afterAutospacing="1" w:line="240" w:lineRule="auto"/>
              <w:jc w:val="center"/>
              <w:cnfStyle w:val="000000000000"/>
              <w:rPr>
                <w:rFonts w:ascii="Times New Roman" w:eastAsia="Times New Roman" w:hAnsi="Times New Roman"/>
                <w:szCs w:val="18"/>
                <w:lang w:eastAsia="fr-FR"/>
              </w:rPr>
            </w:pPr>
            <w:r w:rsidRPr="00F41764">
              <w:rPr>
                <w:rFonts w:ascii="Times New Roman" w:eastAsia="Times New Roman" w:hAnsi="Times New Roman"/>
                <w:szCs w:val="18"/>
                <w:lang w:eastAsia="fr-FR"/>
              </w:rPr>
              <w:t>-</w:t>
            </w:r>
            <w:r w:rsidRPr="00F41764">
              <w:rPr>
                <w:rFonts w:ascii="Times New Roman" w:eastAsia="Times New Roman" w:hAnsi="Times New Roman"/>
                <w:szCs w:val="18"/>
                <w:lang w:eastAsia="fr-FR"/>
              </w:rPr>
              <w:br/>
              <w:t>7 124,34</w:t>
            </w:r>
            <w:r w:rsidRPr="00F41764">
              <w:rPr>
                <w:rFonts w:ascii="Times New Roman" w:eastAsia="Times New Roman" w:hAnsi="Times New Roman"/>
                <w:szCs w:val="18"/>
                <w:lang w:eastAsia="fr-FR"/>
              </w:rPr>
              <w:br/>
              <w:t>7 270,92</w:t>
            </w:r>
          </w:p>
        </w:tc>
      </w:tr>
      <w:tr w:rsidR="00F41764" w:rsidRPr="005D628B" w:rsidTr="00F41764">
        <w:trPr>
          <w:cnfStyle w:val="000000100000"/>
          <w:trHeight w:val="454"/>
        </w:trPr>
        <w:tc>
          <w:tcPr>
            <w:cnfStyle w:val="001000000000"/>
            <w:tcW w:w="2468" w:type="pct"/>
            <w:vAlign w:val="center"/>
            <w:hideMark/>
          </w:tcPr>
          <w:p w:rsidR="008565C8" w:rsidRPr="00F41764" w:rsidRDefault="008565C8" w:rsidP="00F41764">
            <w:pPr>
              <w:spacing w:before="120" w:after="100" w:afterAutospacing="1" w:line="240" w:lineRule="auto"/>
              <w:rPr>
                <w:rFonts w:ascii="Times New Roman" w:eastAsia="Times New Roman" w:hAnsi="Times New Roman"/>
                <w:color w:val="auto"/>
                <w:szCs w:val="18"/>
                <w:lang w:eastAsia="fr-FR"/>
              </w:rPr>
            </w:pPr>
            <w:r w:rsidRPr="00F41764">
              <w:rPr>
                <w:rFonts w:ascii="Times New Roman" w:eastAsia="Times New Roman" w:hAnsi="Times New Roman"/>
                <w:color w:val="auto"/>
                <w:szCs w:val="18"/>
                <w:lang w:eastAsia="fr-FR"/>
              </w:rPr>
              <w:t>Engagements sur instruments financiers à terme</w:t>
            </w:r>
          </w:p>
        </w:tc>
        <w:tc>
          <w:tcPr>
            <w:tcW w:w="1266" w:type="pct"/>
            <w:vAlign w:val="center"/>
            <w:hideMark/>
          </w:tcPr>
          <w:p w:rsidR="008565C8" w:rsidRPr="00F41764" w:rsidRDefault="008565C8" w:rsidP="00F41764">
            <w:pPr>
              <w:spacing w:before="120" w:after="100" w:afterAutospacing="1" w:line="240" w:lineRule="auto"/>
              <w:jc w:val="center"/>
              <w:cnfStyle w:val="000000100000"/>
              <w:rPr>
                <w:rFonts w:ascii="Times New Roman" w:eastAsia="Times New Roman" w:hAnsi="Times New Roman"/>
                <w:szCs w:val="18"/>
                <w:lang w:eastAsia="fr-FR"/>
              </w:rPr>
            </w:pPr>
            <w:r w:rsidRPr="00F41764">
              <w:rPr>
                <w:rFonts w:ascii="Times New Roman" w:eastAsia="Times New Roman" w:hAnsi="Times New Roman"/>
                <w:szCs w:val="18"/>
                <w:lang w:eastAsia="fr-FR"/>
              </w:rPr>
              <w:t>91 375,44</w:t>
            </w:r>
          </w:p>
        </w:tc>
        <w:tc>
          <w:tcPr>
            <w:tcW w:w="1266" w:type="pct"/>
            <w:vAlign w:val="center"/>
            <w:hideMark/>
          </w:tcPr>
          <w:p w:rsidR="008565C8" w:rsidRPr="00F41764" w:rsidRDefault="008565C8" w:rsidP="00F41764">
            <w:pPr>
              <w:spacing w:before="120" w:after="100" w:afterAutospacing="1" w:line="240" w:lineRule="auto"/>
              <w:jc w:val="center"/>
              <w:cnfStyle w:val="000000100000"/>
              <w:rPr>
                <w:rFonts w:ascii="Times New Roman" w:eastAsia="Times New Roman" w:hAnsi="Times New Roman"/>
                <w:szCs w:val="18"/>
                <w:lang w:eastAsia="fr-FR"/>
              </w:rPr>
            </w:pPr>
            <w:r w:rsidRPr="00F41764">
              <w:rPr>
                <w:rFonts w:ascii="Times New Roman" w:eastAsia="Times New Roman" w:hAnsi="Times New Roman"/>
                <w:szCs w:val="18"/>
                <w:lang w:eastAsia="fr-FR"/>
              </w:rPr>
              <w:t>86 514,01</w:t>
            </w:r>
          </w:p>
        </w:tc>
      </w:tr>
    </w:tbl>
    <w:p w:rsidR="008565C8" w:rsidRPr="006E4E77" w:rsidRDefault="008565C8" w:rsidP="008565C8">
      <w:pPr>
        <w:shd w:val="clear" w:color="auto" w:fill="FFFFFF"/>
        <w:spacing w:before="100" w:beforeAutospacing="1" w:after="100" w:afterAutospacing="1" w:line="240" w:lineRule="auto"/>
        <w:rPr>
          <w:rFonts w:ascii="Times New Roman" w:eastAsia="Times New Roman" w:hAnsi="Times New Roman"/>
          <w:sz w:val="18"/>
          <w:szCs w:val="18"/>
          <w:lang w:eastAsia="fr-FR"/>
        </w:rPr>
      </w:pPr>
      <w:r w:rsidRPr="006E4E77">
        <w:rPr>
          <w:rFonts w:ascii="Times New Roman" w:eastAsia="Times New Roman" w:hAnsi="Times New Roman"/>
          <w:i/>
          <w:iCs/>
          <w:sz w:val="18"/>
          <w:szCs w:val="18"/>
          <w:lang w:eastAsia="fr-FR"/>
        </w:rPr>
        <w:t>En milliards d’euros - Source : ACP</w:t>
      </w:r>
    </w:p>
    <w:p w:rsidR="008565C8" w:rsidRPr="007F538F" w:rsidRDefault="008565C8" w:rsidP="008565C8">
      <w:pPr>
        <w:shd w:val="clear" w:color="auto" w:fill="FFFFFF"/>
        <w:spacing w:before="100" w:beforeAutospacing="1" w:after="100" w:afterAutospacing="1" w:line="240" w:lineRule="auto"/>
        <w:rPr>
          <w:rFonts w:ascii="Times New Roman" w:eastAsia="Times New Roman" w:hAnsi="Times New Roman"/>
          <w:sz w:val="24"/>
          <w:szCs w:val="18"/>
          <w:lang w:eastAsia="fr-FR"/>
        </w:rPr>
      </w:pPr>
      <w:r w:rsidRPr="007F538F">
        <w:rPr>
          <w:rFonts w:ascii="Times New Roman" w:eastAsia="Times New Roman" w:hAnsi="Times New Roman"/>
          <w:sz w:val="24"/>
          <w:szCs w:val="18"/>
          <w:lang w:eastAsia="fr-FR"/>
        </w:rPr>
        <w:t>Depuis quelques années, le hors-bilan des banques ne cesse de croître.</w:t>
      </w:r>
    </w:p>
    <w:p w:rsidR="008565C8" w:rsidRPr="006E4E77" w:rsidRDefault="008565C8" w:rsidP="008565C8">
      <w:pPr>
        <w:shd w:val="clear" w:color="auto" w:fill="FFFFFF"/>
        <w:spacing w:before="100" w:beforeAutospacing="1" w:after="100" w:afterAutospacing="1" w:line="240" w:lineRule="auto"/>
        <w:rPr>
          <w:rFonts w:ascii="Times New Roman" w:eastAsia="Times New Roman" w:hAnsi="Times New Roman"/>
          <w:sz w:val="24"/>
          <w:szCs w:val="18"/>
          <w:lang w:eastAsia="fr-FR"/>
        </w:rPr>
      </w:pPr>
      <w:r w:rsidRPr="006E4E77">
        <w:rPr>
          <w:rFonts w:ascii="Times New Roman" w:eastAsia="Times New Roman" w:hAnsi="Times New Roman"/>
          <w:sz w:val="24"/>
          <w:szCs w:val="18"/>
          <w:lang w:eastAsia="fr-FR"/>
        </w:rPr>
        <w:t>Le poste le plus important du hors-bilan des banques est le poste des engagements sur instruments financiers à terme, c'est-à-dire les o</w:t>
      </w:r>
      <w:r w:rsidR="007F538F">
        <w:rPr>
          <w:rFonts w:ascii="Times New Roman" w:eastAsia="Times New Roman" w:hAnsi="Times New Roman"/>
          <w:sz w:val="24"/>
          <w:szCs w:val="18"/>
          <w:lang w:eastAsia="fr-FR"/>
        </w:rPr>
        <w:t>pérations sur produits  dérivés</w:t>
      </w:r>
      <w:r w:rsidRPr="006E4E77">
        <w:rPr>
          <w:rFonts w:ascii="Times New Roman" w:eastAsia="Times New Roman" w:hAnsi="Times New Roman"/>
          <w:sz w:val="24"/>
          <w:szCs w:val="18"/>
          <w:lang w:eastAsia="fr-FR"/>
        </w:rPr>
        <w:t>. En 2013, les engagements sur instruments financiers à terme de l’ensemble des banques représentent plus de 86 000  milliards d’euros, soit près de 11 fois la valeur totale de leur bilan.</w:t>
      </w:r>
      <w:r w:rsidRPr="006E4E77">
        <w:rPr>
          <w:rFonts w:ascii="Times New Roman" w:eastAsia="Times New Roman" w:hAnsi="Times New Roman"/>
          <w:sz w:val="24"/>
          <w:szCs w:val="18"/>
          <w:lang w:eastAsia="fr-FR"/>
        </w:rPr>
        <w:br/>
        <w:t xml:space="preserve">  Parmi ces engagements sur dérivés, ce sont les opérations sur instruments de taux d’intérêt qui sont les plus importantes : 77 520 milliards d’euros pour l’année 2013. Cela représente 32,5 fois le montant total des crédits accordés par les banques à leurs clientèles. Ce chiffre est un indicateur </w:t>
      </w:r>
      <w:r w:rsidR="007F538F">
        <w:rPr>
          <w:rFonts w:ascii="Times New Roman" w:eastAsia="Times New Roman" w:hAnsi="Times New Roman"/>
          <w:sz w:val="24"/>
          <w:szCs w:val="18"/>
          <w:lang w:eastAsia="fr-FR"/>
        </w:rPr>
        <w:t>montrant</w:t>
      </w:r>
      <w:r w:rsidRPr="006E4E77">
        <w:rPr>
          <w:rFonts w:ascii="Times New Roman" w:eastAsia="Times New Roman" w:hAnsi="Times New Roman"/>
          <w:sz w:val="24"/>
          <w:szCs w:val="18"/>
          <w:lang w:eastAsia="fr-FR"/>
        </w:rPr>
        <w:t xml:space="preserve"> l’activité des banques sur les marchés financiers.</w:t>
      </w:r>
    </w:p>
    <w:p w:rsidR="009B71D4" w:rsidRDefault="009B71D4" w:rsidP="000D0E1A">
      <w:pPr>
        <w:autoSpaceDE w:val="0"/>
        <w:autoSpaceDN w:val="0"/>
        <w:adjustRightInd w:val="0"/>
        <w:spacing w:after="0" w:line="240" w:lineRule="auto"/>
        <w:rPr>
          <w:rFonts w:ascii="Times New Roman" w:hAnsi="Times New Roman"/>
          <w:bCs/>
          <w:sz w:val="24"/>
          <w:szCs w:val="28"/>
          <w:lang w:eastAsia="fr-FR"/>
        </w:rPr>
      </w:pPr>
    </w:p>
    <w:p w:rsidR="007F538F" w:rsidRDefault="007F538F" w:rsidP="000D0E1A">
      <w:pPr>
        <w:autoSpaceDE w:val="0"/>
        <w:autoSpaceDN w:val="0"/>
        <w:adjustRightInd w:val="0"/>
        <w:spacing w:after="0" w:line="240" w:lineRule="auto"/>
        <w:rPr>
          <w:rFonts w:ascii="Times New Roman" w:hAnsi="Times New Roman"/>
          <w:bCs/>
          <w:sz w:val="24"/>
          <w:szCs w:val="28"/>
          <w:lang w:eastAsia="fr-FR"/>
        </w:rPr>
      </w:pPr>
    </w:p>
    <w:p w:rsidR="002F7355" w:rsidRDefault="002F7355" w:rsidP="000D0E1A">
      <w:pPr>
        <w:autoSpaceDE w:val="0"/>
        <w:autoSpaceDN w:val="0"/>
        <w:adjustRightInd w:val="0"/>
        <w:spacing w:after="0" w:line="240" w:lineRule="auto"/>
        <w:rPr>
          <w:rFonts w:ascii="Times New Roman" w:hAnsi="Times New Roman"/>
          <w:bCs/>
          <w:sz w:val="24"/>
          <w:szCs w:val="28"/>
          <w:lang w:eastAsia="fr-FR"/>
        </w:rPr>
      </w:pPr>
    </w:p>
    <w:p w:rsidR="002F7355" w:rsidRDefault="002F7355" w:rsidP="000D0E1A">
      <w:pPr>
        <w:autoSpaceDE w:val="0"/>
        <w:autoSpaceDN w:val="0"/>
        <w:adjustRightInd w:val="0"/>
        <w:spacing w:after="0" w:line="240" w:lineRule="auto"/>
        <w:rPr>
          <w:rFonts w:ascii="Times New Roman" w:hAnsi="Times New Roman"/>
          <w:bCs/>
          <w:sz w:val="24"/>
          <w:szCs w:val="28"/>
          <w:lang w:eastAsia="fr-FR"/>
        </w:rPr>
      </w:pPr>
    </w:p>
    <w:p w:rsidR="002F7355" w:rsidRDefault="002F7355" w:rsidP="000D0E1A">
      <w:pPr>
        <w:autoSpaceDE w:val="0"/>
        <w:autoSpaceDN w:val="0"/>
        <w:adjustRightInd w:val="0"/>
        <w:spacing w:after="0" w:line="240" w:lineRule="auto"/>
        <w:rPr>
          <w:rFonts w:ascii="Times New Roman" w:hAnsi="Times New Roman"/>
          <w:bCs/>
          <w:sz w:val="24"/>
          <w:szCs w:val="28"/>
          <w:lang w:eastAsia="fr-FR"/>
        </w:rPr>
      </w:pPr>
    </w:p>
    <w:p w:rsidR="002F7355" w:rsidRDefault="002F7355" w:rsidP="000D0E1A">
      <w:pPr>
        <w:autoSpaceDE w:val="0"/>
        <w:autoSpaceDN w:val="0"/>
        <w:adjustRightInd w:val="0"/>
        <w:spacing w:after="0" w:line="240" w:lineRule="auto"/>
        <w:rPr>
          <w:rFonts w:ascii="Times New Roman" w:hAnsi="Times New Roman"/>
          <w:bCs/>
          <w:sz w:val="24"/>
          <w:szCs w:val="28"/>
          <w:lang w:eastAsia="fr-FR"/>
        </w:rPr>
      </w:pPr>
    </w:p>
    <w:p w:rsidR="002F7355" w:rsidRDefault="002F7355" w:rsidP="000D0E1A">
      <w:pPr>
        <w:autoSpaceDE w:val="0"/>
        <w:autoSpaceDN w:val="0"/>
        <w:adjustRightInd w:val="0"/>
        <w:spacing w:after="0" w:line="240" w:lineRule="auto"/>
        <w:rPr>
          <w:rFonts w:ascii="Times New Roman" w:hAnsi="Times New Roman"/>
          <w:bCs/>
          <w:sz w:val="24"/>
          <w:szCs w:val="28"/>
          <w:lang w:eastAsia="fr-FR"/>
        </w:rPr>
      </w:pPr>
    </w:p>
    <w:p w:rsidR="007F538F" w:rsidRPr="006E4E77" w:rsidRDefault="007F538F" w:rsidP="000D0E1A">
      <w:pPr>
        <w:autoSpaceDE w:val="0"/>
        <w:autoSpaceDN w:val="0"/>
        <w:adjustRightInd w:val="0"/>
        <w:spacing w:after="0" w:line="240" w:lineRule="auto"/>
        <w:rPr>
          <w:rFonts w:ascii="Times New Roman" w:hAnsi="Times New Roman"/>
          <w:bCs/>
          <w:sz w:val="24"/>
          <w:szCs w:val="28"/>
          <w:lang w:eastAsia="fr-FR"/>
        </w:rPr>
      </w:pPr>
    </w:p>
    <w:p w:rsidR="00701E85" w:rsidRPr="002F7355" w:rsidRDefault="00701E85" w:rsidP="002F7355">
      <w:pPr>
        <w:pStyle w:val="Paragraphedeliste"/>
        <w:numPr>
          <w:ilvl w:val="0"/>
          <w:numId w:val="30"/>
        </w:numPr>
        <w:autoSpaceDE w:val="0"/>
        <w:autoSpaceDN w:val="0"/>
        <w:adjustRightInd w:val="0"/>
        <w:rPr>
          <w:b/>
          <w:bCs/>
          <w:sz w:val="28"/>
          <w:szCs w:val="48"/>
        </w:rPr>
      </w:pPr>
      <w:bookmarkStart w:id="8" w:name="_Toc426468430"/>
      <w:r w:rsidRPr="002F7355">
        <w:rPr>
          <w:b/>
          <w:bCs/>
          <w:sz w:val="28"/>
          <w:szCs w:val="48"/>
        </w:rPr>
        <w:lastRenderedPageBreak/>
        <w:t xml:space="preserve">Exemple : Les opérations non </w:t>
      </w:r>
      <w:proofErr w:type="spellStart"/>
      <w:r w:rsidRPr="002F7355">
        <w:rPr>
          <w:b/>
          <w:bCs/>
          <w:sz w:val="28"/>
          <w:szCs w:val="48"/>
        </w:rPr>
        <w:t>échéancées</w:t>
      </w:r>
      <w:proofErr w:type="spellEnd"/>
    </w:p>
    <w:p w:rsidR="00BE71F7" w:rsidRPr="00BE71F7" w:rsidRDefault="00BE71F7" w:rsidP="00701E85">
      <w:pPr>
        <w:autoSpaceDE w:val="0"/>
        <w:autoSpaceDN w:val="0"/>
        <w:adjustRightInd w:val="0"/>
        <w:spacing w:after="0" w:line="240" w:lineRule="auto"/>
        <w:rPr>
          <w:rFonts w:ascii="Times New Roman" w:hAnsi="Times New Roman"/>
          <w:b/>
          <w:bCs/>
          <w:color w:val="6A2D97"/>
          <w:sz w:val="36"/>
          <w:szCs w:val="48"/>
          <w:lang w:eastAsia="fr-FR"/>
        </w:rPr>
      </w:pPr>
    </w:p>
    <w:p w:rsidR="00DA0F1A" w:rsidRPr="00701E85" w:rsidRDefault="00701E85" w:rsidP="00701E85">
      <w:pPr>
        <w:spacing w:after="0" w:line="240" w:lineRule="auto"/>
        <w:rPr>
          <w:rFonts w:ascii="Times New Roman" w:eastAsia="Times New Roman" w:hAnsi="Times New Roman"/>
          <w:sz w:val="24"/>
          <w:szCs w:val="40"/>
          <w:lang w:eastAsia="fr-FR"/>
        </w:rPr>
      </w:pPr>
      <w:r w:rsidRPr="00701E85">
        <w:rPr>
          <w:rFonts w:ascii="Times New Roman" w:eastAsia="Times New Roman" w:hAnsi="Times New Roman"/>
          <w:sz w:val="24"/>
          <w:szCs w:val="40"/>
          <w:lang w:eastAsia="fr-FR"/>
        </w:rPr>
        <w:t>La Marge Nette d’Intérêt (</w:t>
      </w:r>
      <w:r w:rsidRPr="00DA0F1A">
        <w:rPr>
          <w:rFonts w:ascii="Times New Roman" w:eastAsia="Times New Roman" w:hAnsi="Times New Roman"/>
          <w:sz w:val="24"/>
          <w:lang w:eastAsia="fr-FR"/>
        </w:rPr>
        <w:t>MNI</w:t>
      </w:r>
      <w:r w:rsidRPr="00DA0F1A">
        <w:rPr>
          <w:rFonts w:ascii="Times New Roman" w:eastAsia="Times New Roman" w:hAnsi="Times New Roman"/>
          <w:sz w:val="24"/>
          <w:szCs w:val="40"/>
          <w:lang w:eastAsia="fr-FR"/>
        </w:rPr>
        <w:t xml:space="preserve">) est la différence </w:t>
      </w:r>
      <w:r w:rsidRPr="00701E85">
        <w:rPr>
          <w:rFonts w:ascii="Times New Roman" w:eastAsia="Times New Roman" w:hAnsi="Times New Roman"/>
          <w:sz w:val="24"/>
          <w:szCs w:val="40"/>
          <w:lang w:eastAsia="fr-FR"/>
        </w:rPr>
        <w:t xml:space="preserve">entre le taux </w:t>
      </w:r>
      <w:r w:rsidR="00DA0F1A">
        <w:rPr>
          <w:rFonts w:ascii="Times New Roman" w:eastAsia="Times New Roman" w:hAnsi="Times New Roman"/>
          <w:sz w:val="24"/>
          <w:szCs w:val="40"/>
          <w:lang w:eastAsia="fr-FR"/>
        </w:rPr>
        <w:t xml:space="preserve">proposé au </w:t>
      </w:r>
      <w:r w:rsidRPr="00701E85">
        <w:rPr>
          <w:rFonts w:ascii="Times New Roman" w:eastAsia="Times New Roman" w:hAnsi="Times New Roman"/>
          <w:sz w:val="24"/>
          <w:szCs w:val="40"/>
          <w:lang w:eastAsia="fr-FR"/>
        </w:rPr>
        <w:t xml:space="preserve">client et </w:t>
      </w:r>
      <w:r w:rsidR="00DA0F1A">
        <w:rPr>
          <w:rFonts w:ascii="Times New Roman" w:eastAsia="Times New Roman" w:hAnsi="Times New Roman"/>
          <w:sz w:val="24"/>
          <w:szCs w:val="40"/>
          <w:lang w:eastAsia="fr-FR"/>
        </w:rPr>
        <w:t xml:space="preserve">le taux de refinancement. </w:t>
      </w:r>
    </w:p>
    <w:p w:rsidR="00701E85" w:rsidRPr="006E4E77" w:rsidRDefault="00701E85" w:rsidP="00701E85">
      <w:pPr>
        <w:autoSpaceDE w:val="0"/>
        <w:autoSpaceDN w:val="0"/>
        <w:adjustRightInd w:val="0"/>
        <w:spacing w:after="0" w:line="240" w:lineRule="auto"/>
        <w:rPr>
          <w:rFonts w:ascii="Times New Roman" w:hAnsi="Times New Roman"/>
          <w:b/>
          <w:bCs/>
          <w:color w:val="581D74"/>
          <w:sz w:val="46"/>
          <w:szCs w:val="48"/>
          <w:lang w:eastAsia="fr-FR"/>
        </w:rPr>
      </w:pPr>
    </w:p>
    <w:p w:rsidR="00701E85" w:rsidRPr="00691082" w:rsidRDefault="00701E85" w:rsidP="00701E85">
      <w:pPr>
        <w:autoSpaceDE w:val="0"/>
        <w:autoSpaceDN w:val="0"/>
        <w:adjustRightInd w:val="0"/>
        <w:spacing w:after="0" w:line="240" w:lineRule="auto"/>
        <w:rPr>
          <w:rFonts w:ascii="Times New Roman" w:hAnsi="Times New Roman"/>
          <w:sz w:val="24"/>
          <w:szCs w:val="32"/>
          <w:u w:val="single"/>
          <w:lang w:eastAsia="fr-FR"/>
        </w:rPr>
      </w:pPr>
      <w:r w:rsidRPr="00691082">
        <w:rPr>
          <w:rFonts w:ascii="Times New Roman" w:hAnsi="Times New Roman"/>
          <w:sz w:val="24"/>
          <w:szCs w:val="32"/>
          <w:u w:val="single"/>
          <w:lang w:eastAsia="fr-FR"/>
        </w:rPr>
        <w:t>Exemple d’un bilan simplifié</w:t>
      </w:r>
      <w:r w:rsidR="00691082">
        <w:rPr>
          <w:rFonts w:ascii="Times New Roman" w:hAnsi="Times New Roman"/>
          <w:sz w:val="24"/>
          <w:szCs w:val="32"/>
          <w:u w:val="single"/>
          <w:lang w:eastAsia="fr-FR"/>
        </w:rPr>
        <w:t> :</w:t>
      </w:r>
    </w:p>
    <w:p w:rsidR="00701E85" w:rsidRPr="00DA0F1A" w:rsidRDefault="00701E85" w:rsidP="00701E85">
      <w:pPr>
        <w:autoSpaceDE w:val="0"/>
        <w:autoSpaceDN w:val="0"/>
        <w:adjustRightInd w:val="0"/>
        <w:spacing w:after="0" w:line="240" w:lineRule="auto"/>
        <w:rPr>
          <w:rFonts w:ascii="Times New Roman" w:hAnsi="Times New Roman"/>
          <w:sz w:val="24"/>
          <w:szCs w:val="32"/>
          <w:lang w:eastAsia="fr-FR"/>
        </w:rPr>
      </w:pPr>
      <w:r w:rsidRPr="00DA0F1A">
        <w:rPr>
          <w:rFonts w:ascii="Times New Roman" w:hAnsi="Times New Roman"/>
          <w:sz w:val="24"/>
          <w:szCs w:val="32"/>
          <w:lang w:eastAsia="fr-FR"/>
        </w:rPr>
        <w:t>Passif : Dépôt à vue (DAV) non rémunéré d’encours 100 modélisé comme s’écoulant in fine sur 5 ans.</w:t>
      </w:r>
    </w:p>
    <w:p w:rsidR="00701E85" w:rsidRPr="00DA0F1A" w:rsidRDefault="00701E85" w:rsidP="00701E85">
      <w:pPr>
        <w:autoSpaceDE w:val="0"/>
        <w:autoSpaceDN w:val="0"/>
        <w:adjustRightInd w:val="0"/>
        <w:spacing w:after="0" w:line="240" w:lineRule="auto"/>
        <w:rPr>
          <w:rFonts w:ascii="Times New Roman" w:hAnsi="Times New Roman"/>
          <w:sz w:val="24"/>
          <w:szCs w:val="32"/>
          <w:lang w:eastAsia="fr-FR"/>
        </w:rPr>
      </w:pPr>
      <w:r w:rsidRPr="00DA0F1A">
        <w:rPr>
          <w:rFonts w:ascii="Times New Roman" w:hAnsi="Times New Roman"/>
          <w:sz w:val="24"/>
          <w:szCs w:val="32"/>
          <w:lang w:eastAsia="fr-FR"/>
        </w:rPr>
        <w:t>Actif : Crédit d’encours 100 en amortissement in fine sur 5 ans au taux client de 1.5%/an.</w:t>
      </w:r>
    </w:p>
    <w:p w:rsidR="00701E85" w:rsidRDefault="00701E85" w:rsidP="00701E85">
      <w:pPr>
        <w:autoSpaceDE w:val="0"/>
        <w:autoSpaceDN w:val="0"/>
        <w:adjustRightInd w:val="0"/>
        <w:spacing w:after="0" w:line="240" w:lineRule="auto"/>
        <w:rPr>
          <w:rFonts w:ascii="Times New Roman" w:hAnsi="Times New Roman"/>
          <w:sz w:val="24"/>
          <w:szCs w:val="32"/>
          <w:lang w:eastAsia="fr-FR"/>
        </w:rPr>
      </w:pPr>
      <w:r w:rsidRPr="00DA0F1A">
        <w:rPr>
          <w:rFonts w:ascii="Times New Roman" w:hAnsi="Times New Roman"/>
          <w:sz w:val="24"/>
          <w:szCs w:val="32"/>
          <w:lang w:eastAsia="fr-FR"/>
        </w:rPr>
        <w:t>On suppose le taux d’emprunt interbancaire des opérations in fine 5 ans égal à 1%.</w:t>
      </w:r>
    </w:p>
    <w:p w:rsidR="00DA0F1A" w:rsidRPr="00DA0F1A" w:rsidRDefault="00DA0F1A" w:rsidP="00701E85">
      <w:pPr>
        <w:autoSpaceDE w:val="0"/>
        <w:autoSpaceDN w:val="0"/>
        <w:adjustRightInd w:val="0"/>
        <w:spacing w:after="0" w:line="240" w:lineRule="auto"/>
        <w:rPr>
          <w:rFonts w:ascii="Times New Roman" w:hAnsi="Times New Roman"/>
          <w:sz w:val="24"/>
          <w:szCs w:val="32"/>
          <w:lang w:eastAsia="fr-FR"/>
        </w:rPr>
      </w:pPr>
    </w:p>
    <w:p w:rsidR="00701E85" w:rsidRPr="006E4E77" w:rsidRDefault="00701E85" w:rsidP="00701E85">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b/>
          <w:bCs/>
          <w:color w:val="FFFFFF"/>
          <w:sz w:val="24"/>
          <w:szCs w:val="24"/>
          <w:lang w:eastAsia="fr-FR"/>
        </w:rPr>
        <w:t>A1 A2 A3 A4 A5</w:t>
      </w:r>
    </w:p>
    <w:tbl>
      <w:tblPr>
        <w:tblStyle w:val="Grilledutableau"/>
        <w:tblW w:w="0" w:type="auto"/>
        <w:tblLook w:val="04A0"/>
      </w:tblPr>
      <w:tblGrid>
        <w:gridCol w:w="1558"/>
        <w:gridCol w:w="1559"/>
        <w:gridCol w:w="1559"/>
        <w:gridCol w:w="1559"/>
        <w:gridCol w:w="1559"/>
        <w:gridCol w:w="1559"/>
      </w:tblGrid>
      <w:tr w:rsidR="00701E85" w:rsidTr="00347E10">
        <w:tc>
          <w:tcPr>
            <w:tcW w:w="1558" w:type="dxa"/>
          </w:tcPr>
          <w:p w:rsidR="00701E85" w:rsidRDefault="00701E85"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b/>
                <w:bCs/>
                <w:color w:val="000000"/>
                <w:sz w:val="24"/>
                <w:szCs w:val="24"/>
                <w:lang w:eastAsia="fr-FR"/>
              </w:rPr>
              <w:t>Passif</w:t>
            </w:r>
          </w:p>
        </w:tc>
        <w:tc>
          <w:tcPr>
            <w:tcW w:w="1559" w:type="dxa"/>
          </w:tcPr>
          <w:p w:rsidR="00701E85" w:rsidRDefault="00701E85"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701E85" w:rsidRDefault="00701E85"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701E85" w:rsidRDefault="00701E85"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701E85" w:rsidRDefault="00701E85"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701E85" w:rsidRDefault="00701E85"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r>
      <w:tr w:rsidR="00701E85" w:rsidTr="00347E10">
        <w:tc>
          <w:tcPr>
            <w:tcW w:w="1558" w:type="dxa"/>
          </w:tcPr>
          <w:p w:rsidR="00701E85" w:rsidRDefault="00701E85"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b/>
                <w:bCs/>
                <w:color w:val="000000"/>
                <w:sz w:val="24"/>
                <w:szCs w:val="24"/>
                <w:lang w:eastAsia="fr-FR"/>
              </w:rPr>
              <w:t>Actif</w:t>
            </w:r>
          </w:p>
        </w:tc>
        <w:tc>
          <w:tcPr>
            <w:tcW w:w="1559" w:type="dxa"/>
          </w:tcPr>
          <w:p w:rsidR="00701E85" w:rsidRDefault="00701E85"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701E85" w:rsidRDefault="00701E85"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701E85" w:rsidRDefault="00701E85"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701E85" w:rsidRDefault="00701E85"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701E85" w:rsidRDefault="00701E85"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r>
      <w:tr w:rsidR="00701E85" w:rsidTr="00347E10">
        <w:tc>
          <w:tcPr>
            <w:tcW w:w="1558" w:type="dxa"/>
          </w:tcPr>
          <w:p w:rsidR="00701E85" w:rsidRDefault="00701E85"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b/>
                <w:bCs/>
                <w:color w:val="000000"/>
                <w:sz w:val="24"/>
                <w:szCs w:val="24"/>
                <w:lang w:eastAsia="fr-FR"/>
              </w:rPr>
              <w:t>Gap de liquidité</w:t>
            </w:r>
          </w:p>
        </w:tc>
        <w:tc>
          <w:tcPr>
            <w:tcW w:w="1559" w:type="dxa"/>
          </w:tcPr>
          <w:p w:rsidR="00701E85" w:rsidRPr="00691082" w:rsidRDefault="00701E85"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0</w:t>
            </w:r>
          </w:p>
        </w:tc>
        <w:tc>
          <w:tcPr>
            <w:tcW w:w="1559" w:type="dxa"/>
          </w:tcPr>
          <w:p w:rsidR="00701E85" w:rsidRPr="00691082" w:rsidRDefault="00701E85"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0</w:t>
            </w:r>
          </w:p>
        </w:tc>
        <w:tc>
          <w:tcPr>
            <w:tcW w:w="1559" w:type="dxa"/>
          </w:tcPr>
          <w:p w:rsidR="00701E85" w:rsidRPr="00691082" w:rsidRDefault="00701E85"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0</w:t>
            </w:r>
          </w:p>
        </w:tc>
        <w:tc>
          <w:tcPr>
            <w:tcW w:w="1559" w:type="dxa"/>
          </w:tcPr>
          <w:p w:rsidR="00701E85" w:rsidRPr="00691082" w:rsidRDefault="00701E85"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0</w:t>
            </w:r>
          </w:p>
        </w:tc>
        <w:tc>
          <w:tcPr>
            <w:tcW w:w="1559" w:type="dxa"/>
          </w:tcPr>
          <w:p w:rsidR="00701E85" w:rsidRPr="00691082" w:rsidRDefault="00701E85"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0</w:t>
            </w:r>
          </w:p>
        </w:tc>
      </w:tr>
      <w:tr w:rsidR="00701E85" w:rsidTr="00347E10">
        <w:tc>
          <w:tcPr>
            <w:tcW w:w="1558" w:type="dxa"/>
          </w:tcPr>
          <w:p w:rsidR="00701E85" w:rsidRDefault="00701E85"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b/>
                <w:bCs/>
                <w:color w:val="000000"/>
                <w:sz w:val="24"/>
                <w:szCs w:val="24"/>
                <w:lang w:eastAsia="fr-FR"/>
              </w:rPr>
              <w:t>MNI/Actif</w:t>
            </w:r>
          </w:p>
        </w:tc>
        <w:tc>
          <w:tcPr>
            <w:tcW w:w="1559" w:type="dxa"/>
          </w:tcPr>
          <w:p w:rsidR="00701E85" w:rsidRPr="00691082" w:rsidRDefault="00701E85"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100x1.5% = 1.5%</w:t>
            </w:r>
          </w:p>
        </w:tc>
        <w:tc>
          <w:tcPr>
            <w:tcW w:w="1559" w:type="dxa"/>
          </w:tcPr>
          <w:p w:rsidR="00701E85" w:rsidRPr="00691082" w:rsidRDefault="00701E85"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1.5%</w:t>
            </w:r>
          </w:p>
        </w:tc>
        <w:tc>
          <w:tcPr>
            <w:tcW w:w="1559" w:type="dxa"/>
          </w:tcPr>
          <w:p w:rsidR="00701E85" w:rsidRPr="00691082" w:rsidRDefault="00701E85"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1.5%</w:t>
            </w:r>
          </w:p>
        </w:tc>
        <w:tc>
          <w:tcPr>
            <w:tcW w:w="1559" w:type="dxa"/>
          </w:tcPr>
          <w:p w:rsidR="00701E85" w:rsidRPr="00691082" w:rsidRDefault="00701E85"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1.5%</w:t>
            </w:r>
          </w:p>
        </w:tc>
        <w:tc>
          <w:tcPr>
            <w:tcW w:w="1559" w:type="dxa"/>
          </w:tcPr>
          <w:p w:rsidR="00701E85" w:rsidRPr="00691082" w:rsidRDefault="00701E85"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1.5%</w:t>
            </w:r>
          </w:p>
        </w:tc>
      </w:tr>
    </w:tbl>
    <w:p w:rsidR="00701E85" w:rsidRPr="006E4E77" w:rsidRDefault="00701E85" w:rsidP="00701E85">
      <w:pPr>
        <w:autoSpaceDE w:val="0"/>
        <w:autoSpaceDN w:val="0"/>
        <w:adjustRightInd w:val="0"/>
        <w:spacing w:after="0" w:line="240" w:lineRule="auto"/>
        <w:rPr>
          <w:rFonts w:ascii="Times New Roman" w:hAnsi="Times New Roman"/>
          <w:b/>
          <w:bCs/>
          <w:color w:val="FFFFFF"/>
          <w:sz w:val="24"/>
          <w:szCs w:val="24"/>
          <w:lang w:eastAsia="fr-FR"/>
        </w:rPr>
      </w:pPr>
    </w:p>
    <w:p w:rsidR="00701E85" w:rsidRPr="006E4E77" w:rsidRDefault="00701E85" w:rsidP="00701E85">
      <w:pPr>
        <w:autoSpaceDE w:val="0"/>
        <w:autoSpaceDN w:val="0"/>
        <w:adjustRightInd w:val="0"/>
        <w:spacing w:after="0" w:line="240" w:lineRule="auto"/>
        <w:rPr>
          <w:rFonts w:ascii="Times New Roman" w:hAnsi="Times New Roman"/>
          <w:bCs/>
          <w:sz w:val="24"/>
          <w:szCs w:val="28"/>
          <w:lang w:eastAsia="fr-FR"/>
        </w:rPr>
      </w:pPr>
    </w:p>
    <w:p w:rsidR="00701E85" w:rsidRPr="006E4E77" w:rsidRDefault="00701E85" w:rsidP="00701E85">
      <w:pPr>
        <w:autoSpaceDE w:val="0"/>
        <w:autoSpaceDN w:val="0"/>
        <w:adjustRightInd w:val="0"/>
        <w:spacing w:after="0" w:line="240" w:lineRule="auto"/>
        <w:rPr>
          <w:rFonts w:ascii="Times New Roman" w:hAnsi="Times New Roman"/>
          <w:bCs/>
          <w:sz w:val="24"/>
          <w:szCs w:val="28"/>
          <w:lang w:eastAsia="fr-FR"/>
        </w:rPr>
      </w:pPr>
    </w:p>
    <w:p w:rsidR="00701E85" w:rsidRPr="006E4E77" w:rsidRDefault="00701E85" w:rsidP="00701E85">
      <w:pPr>
        <w:autoSpaceDE w:val="0"/>
        <w:autoSpaceDN w:val="0"/>
        <w:adjustRightInd w:val="0"/>
        <w:spacing w:after="0" w:line="240" w:lineRule="auto"/>
        <w:rPr>
          <w:rFonts w:ascii="Times New Roman" w:hAnsi="Times New Roman"/>
          <w:bCs/>
          <w:sz w:val="24"/>
          <w:szCs w:val="28"/>
          <w:lang w:eastAsia="fr-FR"/>
        </w:rPr>
      </w:pPr>
    </w:p>
    <w:p w:rsidR="00701E85" w:rsidRPr="00DA0F1A" w:rsidRDefault="00701E85" w:rsidP="00701E85">
      <w:pPr>
        <w:autoSpaceDE w:val="0"/>
        <w:autoSpaceDN w:val="0"/>
        <w:adjustRightInd w:val="0"/>
        <w:spacing w:after="0" w:line="240" w:lineRule="auto"/>
        <w:rPr>
          <w:rFonts w:ascii="Times New Roman" w:hAnsi="Times New Roman"/>
          <w:sz w:val="24"/>
          <w:szCs w:val="36"/>
          <w:lang w:eastAsia="fr-FR"/>
        </w:rPr>
      </w:pPr>
      <w:r w:rsidRPr="00DA0F1A">
        <w:rPr>
          <w:rFonts w:ascii="Times New Roman" w:hAnsi="Times New Roman"/>
          <w:sz w:val="24"/>
          <w:szCs w:val="36"/>
          <w:u w:val="single"/>
          <w:lang w:eastAsia="fr-FR"/>
        </w:rPr>
        <w:t>En année 2</w:t>
      </w:r>
      <w:r w:rsidRPr="00DA0F1A">
        <w:rPr>
          <w:rFonts w:ascii="Times New Roman" w:hAnsi="Times New Roman"/>
          <w:sz w:val="24"/>
          <w:szCs w:val="36"/>
          <w:lang w:eastAsia="fr-FR"/>
        </w:rPr>
        <w:t>: Retrait de 50 sur les DAV à la faveur d’une hausse des taux (Fuite vers des supports d’épargne mieux rémunérés)</w:t>
      </w:r>
    </w:p>
    <w:p w:rsidR="00701E85" w:rsidRPr="00DA0F1A" w:rsidRDefault="00701E85" w:rsidP="00701E85">
      <w:pPr>
        <w:autoSpaceDE w:val="0"/>
        <w:autoSpaceDN w:val="0"/>
        <w:adjustRightInd w:val="0"/>
        <w:spacing w:after="0" w:line="240" w:lineRule="auto"/>
        <w:rPr>
          <w:rFonts w:ascii="Times New Roman" w:hAnsi="Times New Roman"/>
          <w:sz w:val="24"/>
          <w:szCs w:val="36"/>
          <w:lang w:eastAsia="fr-FR"/>
        </w:rPr>
      </w:pPr>
      <w:r w:rsidRPr="00DA0F1A">
        <w:rPr>
          <w:rFonts w:ascii="Times New Roman" w:hAnsi="Times New Roman"/>
          <w:sz w:val="24"/>
          <w:szCs w:val="36"/>
          <w:lang w:eastAsia="fr-FR"/>
        </w:rPr>
        <w:t>Le retrait occasionne un besoin de liquidité de 50 qui est satisfait sur le marché interbancaire. On suppose que le taux d’emprunt interbancaire de maturité 4 ans vaut 1.5%.</w:t>
      </w:r>
    </w:p>
    <w:p w:rsidR="00701E85" w:rsidRPr="006E4E77" w:rsidRDefault="00701E85" w:rsidP="00701E85">
      <w:pPr>
        <w:autoSpaceDE w:val="0"/>
        <w:autoSpaceDN w:val="0"/>
        <w:adjustRightInd w:val="0"/>
        <w:spacing w:after="0" w:line="240" w:lineRule="auto"/>
        <w:rPr>
          <w:rFonts w:ascii="Times New Roman" w:hAnsi="Times New Roman"/>
          <w:color w:val="581D74"/>
          <w:sz w:val="28"/>
          <w:szCs w:val="36"/>
          <w:lang w:eastAsia="fr-FR"/>
        </w:rPr>
      </w:pPr>
    </w:p>
    <w:tbl>
      <w:tblPr>
        <w:tblStyle w:val="Grilledutableau"/>
        <w:tblW w:w="0" w:type="auto"/>
        <w:tblLook w:val="04A0"/>
      </w:tblPr>
      <w:tblGrid>
        <w:gridCol w:w="1558"/>
        <w:gridCol w:w="1559"/>
        <w:gridCol w:w="1559"/>
        <w:gridCol w:w="1559"/>
        <w:gridCol w:w="1559"/>
        <w:gridCol w:w="1559"/>
      </w:tblGrid>
      <w:tr w:rsidR="00DA0F1A" w:rsidTr="00347E10">
        <w:tc>
          <w:tcPr>
            <w:tcW w:w="1558" w:type="dxa"/>
          </w:tcPr>
          <w:p w:rsidR="00DA0F1A" w:rsidRDefault="00DA0F1A"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b/>
                <w:bCs/>
                <w:color w:val="000000"/>
                <w:sz w:val="24"/>
                <w:szCs w:val="24"/>
                <w:lang w:eastAsia="fr-FR"/>
              </w:rPr>
              <w:t>Passif</w:t>
            </w:r>
          </w:p>
        </w:tc>
        <w:tc>
          <w:tcPr>
            <w:tcW w:w="1559" w:type="dxa"/>
          </w:tcPr>
          <w:p w:rsidR="00DA0F1A" w:rsidRDefault="00DA0F1A"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DA0F1A" w:rsidRDefault="00DA0F1A" w:rsidP="00347E10">
            <w:pPr>
              <w:autoSpaceDE w:val="0"/>
              <w:autoSpaceDN w:val="0"/>
              <w:adjustRightInd w:val="0"/>
              <w:spacing w:after="0" w:line="240" w:lineRule="auto"/>
              <w:rPr>
                <w:rFonts w:ascii="Times New Roman" w:hAnsi="Times New Roman"/>
                <w:b/>
                <w:bCs/>
                <w:color w:val="FFFFFF"/>
                <w:sz w:val="24"/>
                <w:szCs w:val="24"/>
                <w:lang w:eastAsia="fr-FR"/>
              </w:rPr>
            </w:pPr>
            <w:r>
              <w:rPr>
                <w:rFonts w:ascii="Times New Roman" w:hAnsi="Times New Roman"/>
                <w:color w:val="000000"/>
                <w:sz w:val="24"/>
                <w:szCs w:val="24"/>
                <w:lang w:eastAsia="fr-FR"/>
              </w:rPr>
              <w:t>50</w:t>
            </w:r>
          </w:p>
        </w:tc>
        <w:tc>
          <w:tcPr>
            <w:tcW w:w="1559" w:type="dxa"/>
          </w:tcPr>
          <w:p w:rsidR="00DA0F1A" w:rsidRDefault="00DA0F1A" w:rsidP="00347E10">
            <w:pPr>
              <w:autoSpaceDE w:val="0"/>
              <w:autoSpaceDN w:val="0"/>
              <w:adjustRightInd w:val="0"/>
              <w:spacing w:after="0" w:line="240" w:lineRule="auto"/>
              <w:rPr>
                <w:rFonts w:ascii="Times New Roman" w:hAnsi="Times New Roman"/>
                <w:b/>
                <w:bCs/>
                <w:color w:val="FFFFFF"/>
                <w:sz w:val="24"/>
                <w:szCs w:val="24"/>
                <w:lang w:eastAsia="fr-FR"/>
              </w:rPr>
            </w:pPr>
            <w:r>
              <w:rPr>
                <w:rFonts w:ascii="Times New Roman" w:hAnsi="Times New Roman"/>
                <w:color w:val="000000"/>
                <w:sz w:val="24"/>
                <w:szCs w:val="24"/>
                <w:lang w:eastAsia="fr-FR"/>
              </w:rPr>
              <w:t>50</w:t>
            </w:r>
          </w:p>
        </w:tc>
        <w:tc>
          <w:tcPr>
            <w:tcW w:w="1559" w:type="dxa"/>
          </w:tcPr>
          <w:p w:rsidR="00DA0F1A" w:rsidRDefault="00DA0F1A" w:rsidP="00347E10">
            <w:pPr>
              <w:autoSpaceDE w:val="0"/>
              <w:autoSpaceDN w:val="0"/>
              <w:adjustRightInd w:val="0"/>
              <w:spacing w:after="0" w:line="240" w:lineRule="auto"/>
              <w:rPr>
                <w:rFonts w:ascii="Times New Roman" w:hAnsi="Times New Roman"/>
                <w:b/>
                <w:bCs/>
                <w:color w:val="FFFFFF"/>
                <w:sz w:val="24"/>
                <w:szCs w:val="24"/>
                <w:lang w:eastAsia="fr-FR"/>
              </w:rPr>
            </w:pPr>
            <w:r>
              <w:rPr>
                <w:rFonts w:ascii="Times New Roman" w:hAnsi="Times New Roman"/>
                <w:color w:val="000000"/>
                <w:sz w:val="24"/>
                <w:szCs w:val="24"/>
                <w:lang w:eastAsia="fr-FR"/>
              </w:rPr>
              <w:t>50</w:t>
            </w:r>
          </w:p>
        </w:tc>
        <w:tc>
          <w:tcPr>
            <w:tcW w:w="1559" w:type="dxa"/>
          </w:tcPr>
          <w:p w:rsidR="00DA0F1A" w:rsidRDefault="00DA0F1A" w:rsidP="00347E10">
            <w:pPr>
              <w:autoSpaceDE w:val="0"/>
              <w:autoSpaceDN w:val="0"/>
              <w:adjustRightInd w:val="0"/>
              <w:spacing w:after="0" w:line="240" w:lineRule="auto"/>
              <w:rPr>
                <w:rFonts w:ascii="Times New Roman" w:hAnsi="Times New Roman"/>
                <w:b/>
                <w:bCs/>
                <w:color w:val="FFFFFF"/>
                <w:sz w:val="24"/>
                <w:szCs w:val="24"/>
                <w:lang w:eastAsia="fr-FR"/>
              </w:rPr>
            </w:pPr>
            <w:r>
              <w:rPr>
                <w:rFonts w:ascii="Times New Roman" w:hAnsi="Times New Roman"/>
                <w:color w:val="000000"/>
                <w:sz w:val="24"/>
                <w:szCs w:val="24"/>
                <w:lang w:eastAsia="fr-FR"/>
              </w:rPr>
              <w:t>50</w:t>
            </w:r>
          </w:p>
        </w:tc>
      </w:tr>
      <w:tr w:rsidR="00DA0F1A" w:rsidTr="00347E10">
        <w:tc>
          <w:tcPr>
            <w:tcW w:w="1558" w:type="dxa"/>
          </w:tcPr>
          <w:p w:rsidR="00DA0F1A" w:rsidRDefault="00DA0F1A"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b/>
                <w:bCs/>
                <w:color w:val="000000"/>
                <w:sz w:val="24"/>
                <w:szCs w:val="24"/>
                <w:lang w:eastAsia="fr-FR"/>
              </w:rPr>
              <w:t>Actif</w:t>
            </w:r>
          </w:p>
        </w:tc>
        <w:tc>
          <w:tcPr>
            <w:tcW w:w="1559" w:type="dxa"/>
          </w:tcPr>
          <w:p w:rsidR="00DA0F1A" w:rsidRDefault="00DA0F1A"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DA0F1A" w:rsidRDefault="00DA0F1A"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DA0F1A" w:rsidRDefault="00DA0F1A"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DA0F1A" w:rsidRDefault="00DA0F1A"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DA0F1A" w:rsidRDefault="00DA0F1A"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r>
      <w:tr w:rsidR="00DA0F1A" w:rsidTr="00347E10">
        <w:tc>
          <w:tcPr>
            <w:tcW w:w="1558" w:type="dxa"/>
          </w:tcPr>
          <w:p w:rsidR="00DA0F1A" w:rsidRPr="00DA0F1A" w:rsidRDefault="00DA0F1A" w:rsidP="00347E10">
            <w:pPr>
              <w:autoSpaceDE w:val="0"/>
              <w:autoSpaceDN w:val="0"/>
              <w:adjustRightInd w:val="0"/>
              <w:spacing w:after="0" w:line="240" w:lineRule="auto"/>
              <w:rPr>
                <w:rFonts w:ascii="Times New Roman" w:hAnsi="Times New Roman"/>
                <w:b/>
                <w:bCs/>
                <w:color w:val="000000"/>
                <w:sz w:val="24"/>
                <w:szCs w:val="24"/>
                <w:lang w:eastAsia="fr-FR"/>
              </w:rPr>
            </w:pPr>
            <w:r w:rsidRPr="006E4E77">
              <w:rPr>
                <w:rFonts w:ascii="Times New Roman" w:hAnsi="Times New Roman"/>
                <w:b/>
                <w:bCs/>
                <w:color w:val="000000"/>
                <w:sz w:val="24"/>
                <w:szCs w:val="24"/>
                <w:lang w:eastAsia="fr-FR"/>
              </w:rPr>
              <w:t>Gap de liquidité</w:t>
            </w:r>
            <w:r>
              <w:rPr>
                <w:rFonts w:ascii="Times New Roman" w:hAnsi="Times New Roman"/>
                <w:b/>
                <w:bCs/>
                <w:color w:val="000000"/>
                <w:sz w:val="24"/>
                <w:szCs w:val="24"/>
                <w:lang w:eastAsia="fr-FR"/>
              </w:rPr>
              <w:t xml:space="preserve"> avant emprunt</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0</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-50</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-50</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-50</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-50</w:t>
            </w:r>
          </w:p>
        </w:tc>
      </w:tr>
      <w:tr w:rsidR="00DA0F1A" w:rsidTr="00347E10">
        <w:tc>
          <w:tcPr>
            <w:tcW w:w="1558" w:type="dxa"/>
          </w:tcPr>
          <w:p w:rsidR="00DA0F1A" w:rsidRPr="006E4E77" w:rsidRDefault="00DA0F1A" w:rsidP="00347E10">
            <w:pPr>
              <w:autoSpaceDE w:val="0"/>
              <w:autoSpaceDN w:val="0"/>
              <w:adjustRightInd w:val="0"/>
              <w:spacing w:after="0" w:line="240" w:lineRule="auto"/>
              <w:rPr>
                <w:rFonts w:ascii="Times New Roman" w:hAnsi="Times New Roman"/>
                <w:b/>
                <w:bCs/>
                <w:color w:val="000000"/>
                <w:sz w:val="24"/>
                <w:szCs w:val="24"/>
                <w:lang w:eastAsia="fr-FR"/>
              </w:rPr>
            </w:pPr>
            <w:r>
              <w:rPr>
                <w:rFonts w:ascii="Times New Roman" w:hAnsi="Times New Roman"/>
                <w:b/>
                <w:bCs/>
                <w:color w:val="000000"/>
                <w:sz w:val="24"/>
                <w:szCs w:val="24"/>
                <w:lang w:eastAsia="fr-FR"/>
              </w:rPr>
              <w:t>Emprunt</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0</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50</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50</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50</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50</w:t>
            </w:r>
          </w:p>
        </w:tc>
      </w:tr>
      <w:tr w:rsidR="00DA0F1A" w:rsidTr="00347E10">
        <w:tc>
          <w:tcPr>
            <w:tcW w:w="1558" w:type="dxa"/>
          </w:tcPr>
          <w:p w:rsidR="00DA0F1A" w:rsidRPr="006E4E77" w:rsidRDefault="00DA0F1A" w:rsidP="00347E10">
            <w:pPr>
              <w:autoSpaceDE w:val="0"/>
              <w:autoSpaceDN w:val="0"/>
              <w:adjustRightInd w:val="0"/>
              <w:spacing w:after="0" w:line="240" w:lineRule="auto"/>
              <w:rPr>
                <w:rFonts w:ascii="Times New Roman" w:hAnsi="Times New Roman"/>
                <w:b/>
                <w:bCs/>
                <w:color w:val="000000"/>
                <w:sz w:val="24"/>
                <w:szCs w:val="24"/>
                <w:lang w:eastAsia="fr-FR"/>
              </w:rPr>
            </w:pPr>
            <w:r>
              <w:rPr>
                <w:rFonts w:ascii="Times New Roman" w:hAnsi="Times New Roman"/>
                <w:b/>
                <w:bCs/>
                <w:color w:val="000000"/>
                <w:sz w:val="24"/>
                <w:szCs w:val="24"/>
                <w:lang w:eastAsia="fr-FR"/>
              </w:rPr>
              <w:t>Gap de liquidité</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0</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0</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0</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0</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0</w:t>
            </w:r>
          </w:p>
        </w:tc>
      </w:tr>
      <w:tr w:rsidR="00DA0F1A" w:rsidTr="00347E10">
        <w:tc>
          <w:tcPr>
            <w:tcW w:w="1558" w:type="dxa"/>
          </w:tcPr>
          <w:p w:rsidR="00DA0F1A" w:rsidRDefault="00DA0F1A"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b/>
                <w:bCs/>
                <w:color w:val="000000"/>
                <w:sz w:val="24"/>
                <w:szCs w:val="24"/>
                <w:lang w:eastAsia="fr-FR"/>
              </w:rPr>
              <w:t>MNI/Actif</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1.5%</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0.75%</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0.75%</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0.75%</w:t>
            </w:r>
          </w:p>
        </w:tc>
        <w:tc>
          <w:tcPr>
            <w:tcW w:w="1559" w:type="dxa"/>
          </w:tcPr>
          <w:p w:rsidR="00DA0F1A" w:rsidRPr="00691082" w:rsidRDefault="00DA0F1A"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0.75%</w:t>
            </w:r>
          </w:p>
        </w:tc>
      </w:tr>
    </w:tbl>
    <w:p w:rsidR="00701E85" w:rsidRPr="006E4E77" w:rsidRDefault="00701E85" w:rsidP="00701E85">
      <w:pPr>
        <w:autoSpaceDE w:val="0"/>
        <w:autoSpaceDN w:val="0"/>
        <w:adjustRightInd w:val="0"/>
        <w:spacing w:after="0" w:line="240" w:lineRule="auto"/>
        <w:rPr>
          <w:rFonts w:ascii="Times New Roman" w:hAnsi="Times New Roman"/>
          <w:color w:val="581D74"/>
          <w:sz w:val="28"/>
          <w:szCs w:val="36"/>
          <w:lang w:eastAsia="fr-FR"/>
        </w:rPr>
      </w:pPr>
    </w:p>
    <w:p w:rsidR="00701E85" w:rsidRPr="006E4E77" w:rsidRDefault="00701E85" w:rsidP="00701E85">
      <w:pPr>
        <w:autoSpaceDE w:val="0"/>
        <w:autoSpaceDN w:val="0"/>
        <w:adjustRightInd w:val="0"/>
        <w:spacing w:after="0" w:line="240" w:lineRule="auto"/>
        <w:rPr>
          <w:rFonts w:ascii="Times New Roman" w:hAnsi="Times New Roman"/>
          <w:color w:val="581D74"/>
          <w:sz w:val="28"/>
          <w:szCs w:val="36"/>
          <w:lang w:eastAsia="fr-FR"/>
        </w:rPr>
      </w:pPr>
    </w:p>
    <w:p w:rsidR="00701E85" w:rsidRPr="006E4E77" w:rsidRDefault="00701E85" w:rsidP="00701E85">
      <w:pPr>
        <w:autoSpaceDE w:val="0"/>
        <w:autoSpaceDN w:val="0"/>
        <w:adjustRightInd w:val="0"/>
        <w:spacing w:after="0" w:line="240" w:lineRule="auto"/>
        <w:rPr>
          <w:rFonts w:ascii="Times New Roman" w:hAnsi="Times New Roman"/>
          <w:color w:val="581D74"/>
          <w:sz w:val="28"/>
          <w:szCs w:val="36"/>
          <w:lang w:eastAsia="fr-FR"/>
        </w:rPr>
      </w:pPr>
    </w:p>
    <w:p w:rsidR="00701E85" w:rsidRPr="00DA0F1A" w:rsidRDefault="00701E85" w:rsidP="00701E85">
      <w:pPr>
        <w:autoSpaceDE w:val="0"/>
        <w:autoSpaceDN w:val="0"/>
        <w:adjustRightInd w:val="0"/>
        <w:spacing w:after="0" w:line="240" w:lineRule="auto"/>
        <w:rPr>
          <w:rFonts w:ascii="Times New Roman" w:hAnsi="Times New Roman"/>
          <w:bCs/>
          <w:sz w:val="18"/>
          <w:szCs w:val="28"/>
          <w:lang w:eastAsia="fr-FR"/>
        </w:rPr>
      </w:pPr>
      <w:r w:rsidRPr="00DA0F1A">
        <w:rPr>
          <w:rFonts w:ascii="Times New Roman" w:hAnsi="Times New Roman"/>
          <w:sz w:val="24"/>
          <w:szCs w:val="36"/>
          <w:lang w:eastAsia="fr-FR"/>
        </w:rPr>
        <w:t>Le retrait non anticipé entraine une dégradation de la MNI!</w:t>
      </w:r>
    </w:p>
    <w:p w:rsidR="00701E85" w:rsidRPr="006E4E77" w:rsidRDefault="00701E85" w:rsidP="00701E85">
      <w:pPr>
        <w:autoSpaceDE w:val="0"/>
        <w:autoSpaceDN w:val="0"/>
        <w:adjustRightInd w:val="0"/>
        <w:spacing w:after="0" w:line="240" w:lineRule="auto"/>
        <w:rPr>
          <w:rFonts w:ascii="Times New Roman" w:hAnsi="Times New Roman"/>
          <w:bCs/>
          <w:sz w:val="24"/>
          <w:szCs w:val="28"/>
          <w:lang w:eastAsia="fr-FR"/>
        </w:rPr>
      </w:pPr>
    </w:p>
    <w:p w:rsidR="00701E85" w:rsidRPr="006E4E77" w:rsidRDefault="00701E85" w:rsidP="00701E85">
      <w:pPr>
        <w:autoSpaceDE w:val="0"/>
        <w:autoSpaceDN w:val="0"/>
        <w:adjustRightInd w:val="0"/>
        <w:spacing w:after="0" w:line="240" w:lineRule="auto"/>
        <w:rPr>
          <w:rFonts w:ascii="Times New Roman" w:hAnsi="Times New Roman"/>
          <w:bCs/>
          <w:sz w:val="24"/>
          <w:szCs w:val="28"/>
          <w:lang w:eastAsia="fr-FR"/>
        </w:rPr>
      </w:pPr>
    </w:p>
    <w:p w:rsidR="00701E85" w:rsidRPr="006E4E77" w:rsidRDefault="00701E85" w:rsidP="00701E85">
      <w:pPr>
        <w:autoSpaceDE w:val="0"/>
        <w:autoSpaceDN w:val="0"/>
        <w:adjustRightInd w:val="0"/>
        <w:spacing w:after="0" w:line="240" w:lineRule="auto"/>
        <w:rPr>
          <w:rFonts w:ascii="Times New Roman" w:hAnsi="Times New Roman"/>
          <w:bCs/>
          <w:sz w:val="24"/>
          <w:szCs w:val="28"/>
          <w:lang w:eastAsia="fr-FR"/>
        </w:rPr>
      </w:pPr>
    </w:p>
    <w:p w:rsidR="00701E85" w:rsidRPr="006E4E77" w:rsidRDefault="00701E85" w:rsidP="00701E85">
      <w:pPr>
        <w:autoSpaceDE w:val="0"/>
        <w:autoSpaceDN w:val="0"/>
        <w:adjustRightInd w:val="0"/>
        <w:spacing w:after="0" w:line="240" w:lineRule="auto"/>
        <w:rPr>
          <w:rFonts w:ascii="Times New Roman" w:hAnsi="Times New Roman"/>
          <w:bCs/>
          <w:sz w:val="24"/>
          <w:szCs w:val="28"/>
          <w:lang w:eastAsia="fr-FR"/>
        </w:rPr>
      </w:pPr>
    </w:p>
    <w:p w:rsidR="00701E85" w:rsidRPr="00691082" w:rsidRDefault="00701E85" w:rsidP="00701E85">
      <w:pPr>
        <w:autoSpaceDE w:val="0"/>
        <w:autoSpaceDN w:val="0"/>
        <w:adjustRightInd w:val="0"/>
        <w:spacing w:after="0" w:line="240" w:lineRule="auto"/>
        <w:rPr>
          <w:rFonts w:ascii="Times New Roman" w:hAnsi="Times New Roman"/>
          <w:sz w:val="24"/>
          <w:szCs w:val="36"/>
          <w:lang w:eastAsia="fr-FR"/>
        </w:rPr>
      </w:pPr>
      <w:r w:rsidRPr="00691082">
        <w:rPr>
          <w:rFonts w:ascii="Times New Roman" w:hAnsi="Times New Roman"/>
          <w:sz w:val="24"/>
          <w:szCs w:val="36"/>
          <w:u w:val="single"/>
          <w:lang w:eastAsia="fr-FR"/>
        </w:rPr>
        <w:t>En année 3</w:t>
      </w:r>
      <w:r w:rsidRPr="00691082">
        <w:rPr>
          <w:rFonts w:ascii="Times New Roman" w:hAnsi="Times New Roman"/>
          <w:sz w:val="24"/>
          <w:szCs w:val="36"/>
          <w:lang w:eastAsia="fr-FR"/>
        </w:rPr>
        <w:t>: Dépôt de 50 sur les DAV à la faveur d’une baisse des taux</w:t>
      </w:r>
    </w:p>
    <w:p w:rsidR="00701E85" w:rsidRPr="00691082" w:rsidRDefault="00701E85" w:rsidP="00701E85">
      <w:pPr>
        <w:autoSpaceDE w:val="0"/>
        <w:autoSpaceDN w:val="0"/>
        <w:adjustRightInd w:val="0"/>
        <w:spacing w:after="0" w:line="240" w:lineRule="auto"/>
        <w:rPr>
          <w:rFonts w:ascii="Times New Roman" w:hAnsi="Times New Roman"/>
          <w:sz w:val="24"/>
          <w:szCs w:val="36"/>
          <w:lang w:eastAsia="fr-FR"/>
        </w:rPr>
      </w:pPr>
      <w:r w:rsidRPr="00691082">
        <w:rPr>
          <w:rFonts w:ascii="Times New Roman" w:hAnsi="Times New Roman"/>
          <w:sz w:val="24"/>
          <w:szCs w:val="36"/>
          <w:lang w:eastAsia="fr-FR"/>
        </w:rPr>
        <w:t>(Préférence pour la liquidité – épargne faiblement rémunérée)</w:t>
      </w:r>
    </w:p>
    <w:p w:rsidR="00701E85" w:rsidRPr="00691082" w:rsidRDefault="00701E85" w:rsidP="00701E85">
      <w:pPr>
        <w:autoSpaceDE w:val="0"/>
        <w:autoSpaceDN w:val="0"/>
        <w:adjustRightInd w:val="0"/>
        <w:spacing w:after="0" w:line="240" w:lineRule="auto"/>
        <w:rPr>
          <w:rFonts w:ascii="Times New Roman" w:hAnsi="Times New Roman"/>
          <w:sz w:val="24"/>
          <w:szCs w:val="36"/>
          <w:lang w:eastAsia="fr-FR"/>
        </w:rPr>
      </w:pPr>
      <w:r w:rsidRPr="00691082">
        <w:rPr>
          <w:rFonts w:ascii="Times New Roman" w:hAnsi="Times New Roman"/>
          <w:sz w:val="24"/>
          <w:szCs w:val="36"/>
          <w:lang w:eastAsia="fr-FR"/>
        </w:rPr>
        <w:lastRenderedPageBreak/>
        <w:t>Le dépôt non anticipé est une perte d’opportunité de transformation compte tenu de la baisse des taux. Ce dépôt servira à refinancer un prêt sur 5 ans pour un taux d’intérêt inférieur à 1.5%, supposons 1%</w:t>
      </w:r>
    </w:p>
    <w:p w:rsidR="00701E85" w:rsidRPr="00691082" w:rsidRDefault="00701E85" w:rsidP="00701E85">
      <w:pPr>
        <w:autoSpaceDE w:val="0"/>
        <w:autoSpaceDN w:val="0"/>
        <w:adjustRightInd w:val="0"/>
        <w:spacing w:after="0" w:line="240" w:lineRule="auto"/>
        <w:rPr>
          <w:rFonts w:ascii="Times New Roman" w:hAnsi="Times New Roman"/>
          <w:sz w:val="24"/>
          <w:szCs w:val="36"/>
          <w:lang w:eastAsia="fr-FR"/>
        </w:rPr>
      </w:pPr>
      <w:r w:rsidRPr="00691082">
        <w:rPr>
          <w:rFonts w:ascii="Times New Roman" w:hAnsi="Times New Roman"/>
          <w:sz w:val="24"/>
          <w:szCs w:val="36"/>
          <w:lang w:eastAsia="fr-FR"/>
        </w:rPr>
        <w:t>Le dépôt ne permet pas de reconstituer la marge com</w:t>
      </w:r>
      <w:r w:rsidR="00691082" w:rsidRPr="00691082">
        <w:rPr>
          <w:rFonts w:ascii="Times New Roman" w:hAnsi="Times New Roman"/>
          <w:sz w:val="24"/>
          <w:szCs w:val="36"/>
          <w:lang w:eastAsia="fr-FR"/>
        </w:rPr>
        <w:t>pte tenu de la baisse des taux!</w:t>
      </w:r>
    </w:p>
    <w:p w:rsidR="00701E85" w:rsidRPr="006E4E77" w:rsidRDefault="00701E85" w:rsidP="00701E85">
      <w:pPr>
        <w:autoSpaceDE w:val="0"/>
        <w:autoSpaceDN w:val="0"/>
        <w:adjustRightInd w:val="0"/>
        <w:spacing w:after="0" w:line="240" w:lineRule="auto"/>
        <w:rPr>
          <w:rFonts w:ascii="Times New Roman" w:hAnsi="Times New Roman"/>
          <w:color w:val="581D74"/>
          <w:sz w:val="28"/>
          <w:szCs w:val="36"/>
          <w:lang w:eastAsia="fr-FR"/>
        </w:rPr>
      </w:pPr>
    </w:p>
    <w:p w:rsidR="00691082" w:rsidRPr="006E4E77" w:rsidRDefault="00701E85" w:rsidP="00701E85">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b/>
          <w:bCs/>
          <w:color w:val="FFFFFF"/>
          <w:sz w:val="24"/>
          <w:szCs w:val="24"/>
          <w:lang w:eastAsia="fr-FR"/>
        </w:rPr>
        <w:t>A1 A2 A</w:t>
      </w:r>
    </w:p>
    <w:tbl>
      <w:tblPr>
        <w:tblStyle w:val="Grilledutableau"/>
        <w:tblW w:w="0" w:type="auto"/>
        <w:tblLook w:val="04A0"/>
      </w:tblPr>
      <w:tblGrid>
        <w:gridCol w:w="1558"/>
        <w:gridCol w:w="1559"/>
        <w:gridCol w:w="1559"/>
        <w:gridCol w:w="1559"/>
        <w:gridCol w:w="1559"/>
        <w:gridCol w:w="1559"/>
      </w:tblGrid>
      <w:tr w:rsidR="00691082" w:rsidTr="00347E10">
        <w:tc>
          <w:tcPr>
            <w:tcW w:w="1558" w:type="dxa"/>
          </w:tcPr>
          <w:p w:rsidR="00691082" w:rsidRDefault="00691082"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b/>
                <w:bCs/>
                <w:color w:val="000000"/>
                <w:sz w:val="24"/>
                <w:szCs w:val="24"/>
                <w:lang w:eastAsia="fr-FR"/>
              </w:rPr>
              <w:t>Passif</w:t>
            </w:r>
          </w:p>
        </w:tc>
        <w:tc>
          <w:tcPr>
            <w:tcW w:w="1559" w:type="dxa"/>
          </w:tcPr>
          <w:p w:rsidR="00691082" w:rsidRDefault="00691082"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691082" w:rsidRDefault="00691082" w:rsidP="00347E10">
            <w:pPr>
              <w:autoSpaceDE w:val="0"/>
              <w:autoSpaceDN w:val="0"/>
              <w:adjustRightInd w:val="0"/>
              <w:spacing w:after="0" w:line="240" w:lineRule="auto"/>
              <w:rPr>
                <w:rFonts w:ascii="Times New Roman" w:hAnsi="Times New Roman"/>
                <w:b/>
                <w:bCs/>
                <w:color w:val="FFFFFF"/>
                <w:sz w:val="24"/>
                <w:szCs w:val="24"/>
                <w:lang w:eastAsia="fr-FR"/>
              </w:rPr>
            </w:pPr>
            <w:r>
              <w:rPr>
                <w:rFonts w:ascii="Times New Roman" w:hAnsi="Times New Roman"/>
                <w:color w:val="000000"/>
                <w:sz w:val="24"/>
                <w:szCs w:val="24"/>
                <w:lang w:eastAsia="fr-FR"/>
              </w:rPr>
              <w:t>50</w:t>
            </w:r>
          </w:p>
        </w:tc>
        <w:tc>
          <w:tcPr>
            <w:tcW w:w="1559" w:type="dxa"/>
          </w:tcPr>
          <w:p w:rsidR="00691082" w:rsidRDefault="00691082" w:rsidP="00347E10">
            <w:pPr>
              <w:autoSpaceDE w:val="0"/>
              <w:autoSpaceDN w:val="0"/>
              <w:adjustRightInd w:val="0"/>
              <w:spacing w:after="0" w:line="240" w:lineRule="auto"/>
              <w:rPr>
                <w:rFonts w:ascii="Times New Roman" w:hAnsi="Times New Roman"/>
                <w:b/>
                <w:bCs/>
                <w:color w:val="FFFFFF"/>
                <w:sz w:val="24"/>
                <w:szCs w:val="24"/>
                <w:lang w:eastAsia="fr-FR"/>
              </w:rPr>
            </w:pPr>
            <w:r>
              <w:rPr>
                <w:rFonts w:ascii="Times New Roman" w:hAnsi="Times New Roman"/>
                <w:color w:val="000000"/>
                <w:sz w:val="24"/>
                <w:szCs w:val="24"/>
                <w:lang w:eastAsia="fr-FR"/>
              </w:rPr>
              <w:t>100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sz w:val="24"/>
                <w:szCs w:val="24"/>
                <w:lang w:eastAsia="fr-FR"/>
              </w:rPr>
            </w:pPr>
            <w:r w:rsidRPr="00691082">
              <w:rPr>
                <w:rFonts w:ascii="Times New Roman" w:hAnsi="Times New Roman"/>
                <w:bCs/>
                <w:sz w:val="24"/>
                <w:szCs w:val="24"/>
                <w:lang w:eastAsia="fr-FR"/>
              </w:rPr>
              <w:t>100</w:t>
            </w:r>
          </w:p>
        </w:tc>
        <w:tc>
          <w:tcPr>
            <w:tcW w:w="1559" w:type="dxa"/>
          </w:tcPr>
          <w:p w:rsidR="00691082" w:rsidRDefault="00691082" w:rsidP="00347E10">
            <w:pPr>
              <w:autoSpaceDE w:val="0"/>
              <w:autoSpaceDN w:val="0"/>
              <w:adjustRightInd w:val="0"/>
              <w:spacing w:after="0" w:line="240" w:lineRule="auto"/>
              <w:rPr>
                <w:rFonts w:ascii="Times New Roman" w:hAnsi="Times New Roman"/>
                <w:b/>
                <w:bCs/>
                <w:color w:val="FFFFFF"/>
                <w:sz w:val="24"/>
                <w:szCs w:val="24"/>
                <w:lang w:eastAsia="fr-FR"/>
              </w:rPr>
            </w:pPr>
            <w:r>
              <w:rPr>
                <w:rFonts w:ascii="Times New Roman" w:hAnsi="Times New Roman"/>
                <w:color w:val="000000"/>
                <w:sz w:val="24"/>
                <w:szCs w:val="24"/>
                <w:lang w:eastAsia="fr-FR"/>
              </w:rPr>
              <w:t>100</w:t>
            </w:r>
          </w:p>
        </w:tc>
      </w:tr>
      <w:tr w:rsidR="00691082" w:rsidTr="00347E10">
        <w:tc>
          <w:tcPr>
            <w:tcW w:w="1558" w:type="dxa"/>
          </w:tcPr>
          <w:p w:rsidR="00691082" w:rsidRDefault="00691082"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b/>
                <w:bCs/>
                <w:color w:val="000000"/>
                <w:sz w:val="24"/>
                <w:szCs w:val="24"/>
                <w:lang w:eastAsia="fr-FR"/>
              </w:rPr>
              <w:t>Actif</w:t>
            </w:r>
            <w:r>
              <w:rPr>
                <w:rFonts w:ascii="Times New Roman" w:hAnsi="Times New Roman"/>
                <w:b/>
                <w:bCs/>
                <w:color w:val="000000"/>
                <w:sz w:val="24"/>
                <w:szCs w:val="24"/>
                <w:lang w:eastAsia="fr-FR"/>
              </w:rPr>
              <w:t xml:space="preserve"> 1</w:t>
            </w:r>
          </w:p>
        </w:tc>
        <w:tc>
          <w:tcPr>
            <w:tcW w:w="1559" w:type="dxa"/>
          </w:tcPr>
          <w:p w:rsidR="00691082" w:rsidRDefault="00691082"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691082" w:rsidRDefault="00691082"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691082" w:rsidRDefault="00691082"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691082" w:rsidRDefault="00691082"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c>
          <w:tcPr>
            <w:tcW w:w="1559" w:type="dxa"/>
          </w:tcPr>
          <w:p w:rsidR="00691082" w:rsidRDefault="00691082"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color w:val="000000"/>
                <w:sz w:val="24"/>
                <w:szCs w:val="24"/>
                <w:lang w:eastAsia="fr-FR"/>
              </w:rPr>
              <w:t>-100</w:t>
            </w:r>
          </w:p>
        </w:tc>
      </w:tr>
      <w:tr w:rsidR="00691082" w:rsidTr="00347E10">
        <w:tc>
          <w:tcPr>
            <w:tcW w:w="1558" w:type="dxa"/>
          </w:tcPr>
          <w:p w:rsidR="00691082" w:rsidRPr="00DA0F1A" w:rsidRDefault="00691082" w:rsidP="00347E10">
            <w:pPr>
              <w:autoSpaceDE w:val="0"/>
              <w:autoSpaceDN w:val="0"/>
              <w:adjustRightInd w:val="0"/>
              <w:spacing w:after="0" w:line="240" w:lineRule="auto"/>
              <w:rPr>
                <w:rFonts w:ascii="Times New Roman" w:hAnsi="Times New Roman"/>
                <w:b/>
                <w:bCs/>
                <w:color w:val="000000"/>
                <w:sz w:val="24"/>
                <w:szCs w:val="24"/>
                <w:lang w:eastAsia="fr-FR"/>
              </w:rPr>
            </w:pPr>
            <w:r>
              <w:rPr>
                <w:rFonts w:ascii="Times New Roman" w:hAnsi="Times New Roman"/>
                <w:b/>
                <w:bCs/>
                <w:color w:val="000000"/>
                <w:sz w:val="24"/>
                <w:szCs w:val="24"/>
                <w:lang w:eastAsia="fr-FR"/>
              </w:rPr>
              <w:t>Emprunt</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50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50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50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50</w:t>
            </w:r>
          </w:p>
        </w:tc>
      </w:tr>
      <w:tr w:rsidR="00691082" w:rsidTr="00347E10">
        <w:tc>
          <w:tcPr>
            <w:tcW w:w="1558" w:type="dxa"/>
          </w:tcPr>
          <w:p w:rsidR="00691082" w:rsidRPr="006E4E77" w:rsidRDefault="00691082" w:rsidP="00347E10">
            <w:pPr>
              <w:autoSpaceDE w:val="0"/>
              <w:autoSpaceDN w:val="0"/>
              <w:adjustRightInd w:val="0"/>
              <w:spacing w:after="0" w:line="240" w:lineRule="auto"/>
              <w:rPr>
                <w:rFonts w:ascii="Times New Roman" w:hAnsi="Times New Roman"/>
                <w:b/>
                <w:bCs/>
                <w:color w:val="000000"/>
                <w:sz w:val="24"/>
                <w:szCs w:val="24"/>
                <w:lang w:eastAsia="fr-FR"/>
              </w:rPr>
            </w:pPr>
            <w:r>
              <w:rPr>
                <w:rFonts w:ascii="Times New Roman" w:hAnsi="Times New Roman"/>
                <w:b/>
                <w:bCs/>
                <w:color w:val="000000"/>
                <w:sz w:val="24"/>
                <w:szCs w:val="24"/>
                <w:lang w:eastAsia="fr-FR"/>
              </w:rPr>
              <w:t>Gap de liquidité avant replacement</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50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50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50</w:t>
            </w:r>
          </w:p>
        </w:tc>
      </w:tr>
      <w:tr w:rsidR="00691082" w:rsidTr="00347E10">
        <w:tc>
          <w:tcPr>
            <w:tcW w:w="1558" w:type="dxa"/>
          </w:tcPr>
          <w:p w:rsidR="00691082" w:rsidRDefault="00691082" w:rsidP="00347E10">
            <w:pPr>
              <w:autoSpaceDE w:val="0"/>
              <w:autoSpaceDN w:val="0"/>
              <w:adjustRightInd w:val="0"/>
              <w:spacing w:after="0" w:line="240" w:lineRule="auto"/>
              <w:rPr>
                <w:rFonts w:ascii="Times New Roman" w:hAnsi="Times New Roman"/>
                <w:b/>
                <w:bCs/>
                <w:color w:val="000000"/>
                <w:sz w:val="24"/>
                <w:szCs w:val="24"/>
                <w:lang w:eastAsia="fr-FR"/>
              </w:rPr>
            </w:pPr>
            <w:r>
              <w:rPr>
                <w:rFonts w:ascii="Times New Roman" w:hAnsi="Times New Roman"/>
                <w:b/>
                <w:bCs/>
                <w:color w:val="000000"/>
                <w:sz w:val="24"/>
                <w:szCs w:val="24"/>
                <w:lang w:eastAsia="fr-FR"/>
              </w:rPr>
              <w:t>Actif 2</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-50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-50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-50</w:t>
            </w:r>
          </w:p>
        </w:tc>
      </w:tr>
      <w:tr w:rsidR="00691082" w:rsidTr="00347E10">
        <w:tc>
          <w:tcPr>
            <w:tcW w:w="1558" w:type="dxa"/>
          </w:tcPr>
          <w:p w:rsidR="00691082" w:rsidRPr="006E4E77" w:rsidRDefault="00691082" w:rsidP="00347E10">
            <w:pPr>
              <w:autoSpaceDE w:val="0"/>
              <w:autoSpaceDN w:val="0"/>
              <w:adjustRightInd w:val="0"/>
              <w:spacing w:after="0" w:line="240" w:lineRule="auto"/>
              <w:rPr>
                <w:rFonts w:ascii="Times New Roman" w:hAnsi="Times New Roman"/>
                <w:b/>
                <w:bCs/>
                <w:color w:val="000000"/>
                <w:sz w:val="24"/>
                <w:szCs w:val="24"/>
                <w:lang w:eastAsia="fr-FR"/>
              </w:rPr>
            </w:pPr>
            <w:r>
              <w:rPr>
                <w:rFonts w:ascii="Times New Roman" w:hAnsi="Times New Roman"/>
                <w:b/>
                <w:bCs/>
                <w:color w:val="000000"/>
                <w:sz w:val="24"/>
                <w:szCs w:val="24"/>
                <w:lang w:eastAsia="fr-FR"/>
              </w:rPr>
              <w:t>Gap de liquidité</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0</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000000"/>
                <w:sz w:val="24"/>
                <w:szCs w:val="24"/>
                <w:lang w:eastAsia="fr-FR"/>
              </w:rPr>
            </w:pPr>
            <w:r w:rsidRPr="00691082">
              <w:rPr>
                <w:rFonts w:ascii="Times New Roman" w:hAnsi="Times New Roman"/>
                <w:bCs/>
                <w:color w:val="000000"/>
                <w:sz w:val="24"/>
                <w:szCs w:val="24"/>
                <w:lang w:eastAsia="fr-FR"/>
              </w:rPr>
              <w:t>0</w:t>
            </w:r>
          </w:p>
        </w:tc>
      </w:tr>
      <w:tr w:rsidR="00691082" w:rsidTr="00347E10">
        <w:tc>
          <w:tcPr>
            <w:tcW w:w="1558" w:type="dxa"/>
          </w:tcPr>
          <w:p w:rsidR="00691082" w:rsidRDefault="00691082" w:rsidP="00347E10">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b/>
                <w:bCs/>
                <w:color w:val="000000"/>
                <w:sz w:val="24"/>
                <w:szCs w:val="24"/>
                <w:lang w:eastAsia="fr-FR"/>
              </w:rPr>
              <w:t>MNI/Actif</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1.5%</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0.75%</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0.83%</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0.83%</w:t>
            </w:r>
          </w:p>
        </w:tc>
        <w:tc>
          <w:tcPr>
            <w:tcW w:w="1559" w:type="dxa"/>
          </w:tcPr>
          <w:p w:rsidR="00691082" w:rsidRPr="00691082" w:rsidRDefault="00691082" w:rsidP="00347E10">
            <w:pPr>
              <w:autoSpaceDE w:val="0"/>
              <w:autoSpaceDN w:val="0"/>
              <w:adjustRightInd w:val="0"/>
              <w:spacing w:after="0" w:line="240" w:lineRule="auto"/>
              <w:rPr>
                <w:rFonts w:ascii="Times New Roman" w:hAnsi="Times New Roman"/>
                <w:bCs/>
                <w:color w:val="FFFFFF"/>
                <w:sz w:val="24"/>
                <w:szCs w:val="24"/>
                <w:lang w:eastAsia="fr-FR"/>
              </w:rPr>
            </w:pPr>
            <w:r w:rsidRPr="00691082">
              <w:rPr>
                <w:rFonts w:ascii="Times New Roman" w:hAnsi="Times New Roman"/>
                <w:bCs/>
                <w:color w:val="000000"/>
                <w:sz w:val="24"/>
                <w:szCs w:val="24"/>
                <w:lang w:eastAsia="fr-FR"/>
              </w:rPr>
              <w:t>0.83%</w:t>
            </w:r>
          </w:p>
        </w:tc>
      </w:tr>
    </w:tbl>
    <w:p w:rsidR="00701E85" w:rsidRPr="006E4E77" w:rsidRDefault="00701E85" w:rsidP="00701E85">
      <w:pPr>
        <w:autoSpaceDE w:val="0"/>
        <w:autoSpaceDN w:val="0"/>
        <w:adjustRightInd w:val="0"/>
        <w:spacing w:after="0" w:line="240" w:lineRule="auto"/>
        <w:rPr>
          <w:rFonts w:ascii="Times New Roman" w:hAnsi="Times New Roman"/>
          <w:b/>
          <w:bCs/>
          <w:color w:val="FFFFFF"/>
          <w:sz w:val="24"/>
          <w:szCs w:val="24"/>
          <w:lang w:eastAsia="fr-FR"/>
        </w:rPr>
      </w:pPr>
      <w:r w:rsidRPr="006E4E77">
        <w:rPr>
          <w:rFonts w:ascii="Times New Roman" w:hAnsi="Times New Roman"/>
          <w:b/>
          <w:bCs/>
          <w:color w:val="FFFFFF"/>
          <w:sz w:val="24"/>
          <w:szCs w:val="24"/>
          <w:lang w:eastAsia="fr-FR"/>
        </w:rPr>
        <w:t>3 A4 A5</w:t>
      </w:r>
    </w:p>
    <w:p w:rsidR="00701E85" w:rsidRPr="00691082" w:rsidRDefault="00691082" w:rsidP="00691082">
      <w:pPr>
        <w:autoSpaceDE w:val="0"/>
        <w:autoSpaceDN w:val="0"/>
        <w:adjustRightInd w:val="0"/>
        <w:spacing w:after="0" w:line="240" w:lineRule="auto"/>
        <w:rPr>
          <w:rFonts w:ascii="Times New Roman" w:hAnsi="Times New Roman"/>
          <w:color w:val="000000"/>
          <w:sz w:val="24"/>
          <w:szCs w:val="24"/>
          <w:lang w:eastAsia="fr-FR"/>
        </w:rPr>
      </w:pPr>
      <w:r>
        <w:rPr>
          <w:rFonts w:ascii="Times New Roman" w:hAnsi="Times New Roman"/>
          <w:color w:val="000000"/>
          <w:sz w:val="24"/>
          <w:szCs w:val="24"/>
          <w:lang w:eastAsia="fr-FR"/>
        </w:rPr>
        <w:t>MNI/Actif an 3 = (100*1.5 +50*1 -50*1.5)</w:t>
      </w:r>
      <w:proofErr w:type="gramStart"/>
      <w:r>
        <w:rPr>
          <w:rFonts w:ascii="Times New Roman" w:hAnsi="Times New Roman"/>
          <w:color w:val="000000"/>
          <w:sz w:val="24"/>
          <w:szCs w:val="24"/>
          <w:lang w:eastAsia="fr-FR"/>
        </w:rPr>
        <w:t>/(</w:t>
      </w:r>
      <w:proofErr w:type="gramEnd"/>
      <w:r>
        <w:rPr>
          <w:rFonts w:ascii="Times New Roman" w:hAnsi="Times New Roman"/>
          <w:color w:val="000000"/>
          <w:sz w:val="24"/>
          <w:szCs w:val="24"/>
          <w:lang w:eastAsia="fr-FR"/>
        </w:rPr>
        <w:t>100+50) =0.83</w:t>
      </w:r>
    </w:p>
    <w:p w:rsidR="00701E85" w:rsidRPr="006E4E77" w:rsidRDefault="00701E85" w:rsidP="00701E85">
      <w:pPr>
        <w:autoSpaceDE w:val="0"/>
        <w:autoSpaceDN w:val="0"/>
        <w:adjustRightInd w:val="0"/>
        <w:spacing w:after="0" w:line="240" w:lineRule="auto"/>
        <w:rPr>
          <w:rFonts w:ascii="Times New Roman" w:hAnsi="Times New Roman"/>
          <w:bCs/>
          <w:sz w:val="24"/>
          <w:szCs w:val="28"/>
          <w:lang w:eastAsia="fr-FR"/>
        </w:rPr>
      </w:pPr>
    </w:p>
    <w:p w:rsidR="00701E85" w:rsidRPr="006E4E77" w:rsidRDefault="00701E85" w:rsidP="00701E85">
      <w:pPr>
        <w:autoSpaceDE w:val="0"/>
        <w:autoSpaceDN w:val="0"/>
        <w:adjustRightInd w:val="0"/>
        <w:spacing w:after="0" w:line="240" w:lineRule="auto"/>
        <w:rPr>
          <w:rFonts w:ascii="Times New Roman" w:hAnsi="Times New Roman"/>
          <w:bCs/>
          <w:sz w:val="24"/>
          <w:szCs w:val="28"/>
          <w:lang w:eastAsia="fr-FR"/>
        </w:rPr>
      </w:pPr>
    </w:p>
    <w:p w:rsidR="00701E85" w:rsidRPr="006E4E77" w:rsidRDefault="00701E85" w:rsidP="00701E85">
      <w:pPr>
        <w:autoSpaceDE w:val="0"/>
        <w:autoSpaceDN w:val="0"/>
        <w:adjustRightInd w:val="0"/>
        <w:spacing w:after="0" w:line="240" w:lineRule="auto"/>
        <w:rPr>
          <w:rFonts w:ascii="Times New Roman" w:hAnsi="Times New Roman"/>
          <w:bCs/>
          <w:sz w:val="24"/>
          <w:szCs w:val="28"/>
          <w:lang w:eastAsia="fr-FR"/>
        </w:rPr>
      </w:pPr>
    </w:p>
    <w:p w:rsidR="00701E85" w:rsidRPr="006E4E77" w:rsidRDefault="00701E85" w:rsidP="00701E85">
      <w:pPr>
        <w:autoSpaceDE w:val="0"/>
        <w:autoSpaceDN w:val="0"/>
        <w:adjustRightInd w:val="0"/>
        <w:spacing w:after="0" w:line="240" w:lineRule="auto"/>
        <w:rPr>
          <w:rFonts w:ascii="Times New Roman" w:hAnsi="Times New Roman"/>
          <w:bCs/>
          <w:sz w:val="24"/>
          <w:szCs w:val="28"/>
          <w:lang w:eastAsia="fr-FR"/>
        </w:rPr>
      </w:pPr>
    </w:p>
    <w:p w:rsidR="00701E85" w:rsidRPr="00691082" w:rsidRDefault="00701E85" w:rsidP="00701E85">
      <w:pPr>
        <w:autoSpaceDE w:val="0"/>
        <w:autoSpaceDN w:val="0"/>
        <w:adjustRightInd w:val="0"/>
        <w:spacing w:after="0" w:line="240" w:lineRule="auto"/>
        <w:rPr>
          <w:rFonts w:ascii="Times New Roman" w:hAnsi="Times New Roman"/>
          <w:bCs/>
          <w:sz w:val="24"/>
          <w:szCs w:val="24"/>
          <w:lang w:eastAsia="fr-FR"/>
        </w:rPr>
      </w:pPr>
      <w:r w:rsidRPr="00691082">
        <w:rPr>
          <w:rFonts w:ascii="Times New Roman" w:hAnsi="Times New Roman"/>
          <w:bCs/>
          <w:sz w:val="24"/>
          <w:szCs w:val="24"/>
          <w:lang w:eastAsia="fr-FR"/>
        </w:rPr>
        <w:t>Le caractère à vue des dépôts entraîne en cas d’absence d’anticipation</w:t>
      </w:r>
      <w:r w:rsidR="00691082">
        <w:rPr>
          <w:rFonts w:ascii="Times New Roman" w:hAnsi="Times New Roman"/>
          <w:bCs/>
          <w:sz w:val="24"/>
          <w:szCs w:val="24"/>
          <w:lang w:eastAsia="fr-FR"/>
        </w:rPr>
        <w:t>. Cela créé :</w:t>
      </w:r>
    </w:p>
    <w:p w:rsidR="00701E85" w:rsidRPr="00691082" w:rsidRDefault="00691082" w:rsidP="00701E85">
      <w:pPr>
        <w:autoSpaceDE w:val="0"/>
        <w:autoSpaceDN w:val="0"/>
        <w:adjustRightInd w:val="0"/>
        <w:spacing w:after="0" w:line="240" w:lineRule="auto"/>
        <w:rPr>
          <w:rFonts w:ascii="Times New Roman" w:hAnsi="Times New Roman"/>
          <w:bCs/>
          <w:sz w:val="24"/>
          <w:szCs w:val="24"/>
          <w:lang w:eastAsia="fr-FR"/>
        </w:rPr>
      </w:pPr>
      <w:r>
        <w:rPr>
          <w:rFonts w:ascii="Times New Roman" w:hAnsi="Times New Roman"/>
          <w:bCs/>
          <w:sz w:val="24"/>
          <w:szCs w:val="24"/>
          <w:lang w:eastAsia="fr-FR"/>
        </w:rPr>
        <w:t>-</w:t>
      </w:r>
      <w:r w:rsidR="00701E85" w:rsidRPr="00691082">
        <w:rPr>
          <w:rFonts w:ascii="Times New Roman" w:hAnsi="Times New Roman"/>
          <w:bCs/>
          <w:sz w:val="24"/>
          <w:szCs w:val="24"/>
          <w:lang w:eastAsia="fr-FR"/>
        </w:rPr>
        <w:t>Un risque portant sur les besoins de liquidité futurs induit par les retraits anticipés de la clientèle.</w:t>
      </w:r>
    </w:p>
    <w:p w:rsidR="00701E85" w:rsidRPr="00691082" w:rsidRDefault="00691082" w:rsidP="00701E85">
      <w:pPr>
        <w:autoSpaceDE w:val="0"/>
        <w:autoSpaceDN w:val="0"/>
        <w:adjustRightInd w:val="0"/>
        <w:spacing w:after="0" w:line="240" w:lineRule="auto"/>
        <w:rPr>
          <w:rFonts w:ascii="Times New Roman" w:hAnsi="Times New Roman"/>
          <w:bCs/>
          <w:sz w:val="24"/>
          <w:szCs w:val="24"/>
          <w:lang w:eastAsia="fr-FR"/>
        </w:rPr>
      </w:pPr>
      <w:r>
        <w:rPr>
          <w:rFonts w:ascii="Times New Roman" w:hAnsi="Times New Roman"/>
          <w:bCs/>
          <w:sz w:val="24"/>
          <w:szCs w:val="24"/>
          <w:lang w:eastAsia="fr-FR"/>
        </w:rPr>
        <w:t>-</w:t>
      </w:r>
      <w:r w:rsidR="00701E85" w:rsidRPr="00691082">
        <w:rPr>
          <w:rFonts w:ascii="Times New Roman" w:hAnsi="Times New Roman"/>
          <w:bCs/>
          <w:sz w:val="24"/>
          <w:szCs w:val="24"/>
          <w:lang w:eastAsia="fr-FR"/>
        </w:rPr>
        <w:t>Un risque de dégradation de la marge d’intérêt future par recours à une source de liquidité plus chère.</w:t>
      </w:r>
    </w:p>
    <w:p w:rsidR="00701E85" w:rsidRPr="00691082" w:rsidRDefault="00691082" w:rsidP="00701E85">
      <w:pPr>
        <w:autoSpaceDE w:val="0"/>
        <w:autoSpaceDN w:val="0"/>
        <w:adjustRightInd w:val="0"/>
        <w:spacing w:after="0" w:line="240" w:lineRule="auto"/>
        <w:rPr>
          <w:rFonts w:ascii="Times New Roman" w:hAnsi="Times New Roman"/>
          <w:bCs/>
          <w:sz w:val="24"/>
          <w:szCs w:val="24"/>
          <w:lang w:eastAsia="fr-FR"/>
        </w:rPr>
      </w:pPr>
      <w:r>
        <w:rPr>
          <w:rFonts w:ascii="Times New Roman" w:hAnsi="Times New Roman"/>
          <w:bCs/>
          <w:sz w:val="24"/>
          <w:szCs w:val="24"/>
          <w:lang w:eastAsia="fr-FR"/>
        </w:rPr>
        <w:t>-</w:t>
      </w:r>
      <w:r w:rsidR="00701E85" w:rsidRPr="00691082">
        <w:rPr>
          <w:rFonts w:ascii="Times New Roman" w:hAnsi="Times New Roman"/>
          <w:bCs/>
          <w:sz w:val="24"/>
          <w:szCs w:val="24"/>
          <w:lang w:eastAsia="fr-FR"/>
        </w:rPr>
        <w:t>Un risque de dégradation de la marge d’intérêt future du fait d’une perte d’opportunité de transformation sur les dépôts futurs (Optimisation de la marge nette d’intérêt).</w:t>
      </w:r>
    </w:p>
    <w:p w:rsidR="00691082" w:rsidRDefault="00691082" w:rsidP="00701E85">
      <w:pPr>
        <w:autoSpaceDE w:val="0"/>
        <w:autoSpaceDN w:val="0"/>
        <w:adjustRightInd w:val="0"/>
        <w:spacing w:after="0" w:line="240" w:lineRule="auto"/>
        <w:rPr>
          <w:rFonts w:ascii="Times New Roman" w:hAnsi="Times New Roman"/>
          <w:bCs/>
          <w:sz w:val="24"/>
          <w:szCs w:val="24"/>
          <w:lang w:eastAsia="fr-FR"/>
        </w:rPr>
      </w:pPr>
    </w:p>
    <w:p w:rsidR="00701E85" w:rsidRPr="00691082" w:rsidRDefault="00701E85" w:rsidP="00701E85">
      <w:pPr>
        <w:autoSpaceDE w:val="0"/>
        <w:autoSpaceDN w:val="0"/>
        <w:adjustRightInd w:val="0"/>
        <w:spacing w:after="0" w:line="240" w:lineRule="auto"/>
        <w:rPr>
          <w:rFonts w:ascii="Times New Roman" w:hAnsi="Times New Roman"/>
          <w:bCs/>
          <w:sz w:val="24"/>
          <w:szCs w:val="24"/>
          <w:lang w:eastAsia="fr-FR"/>
        </w:rPr>
      </w:pPr>
      <w:r w:rsidRPr="00691082">
        <w:rPr>
          <w:rFonts w:ascii="Times New Roman" w:hAnsi="Times New Roman"/>
          <w:bCs/>
          <w:sz w:val="24"/>
          <w:szCs w:val="24"/>
          <w:lang w:eastAsia="fr-FR"/>
        </w:rPr>
        <w:t>Le risque de liquidité/taux est d’autant plus important que le dépôt est rémunéré et que les corrélations taux /volume sont fortes.</w:t>
      </w:r>
    </w:p>
    <w:p w:rsidR="00CB505F" w:rsidRDefault="00CB505F" w:rsidP="00665459">
      <w:pPr>
        <w:pStyle w:val="Titre2"/>
        <w:rPr>
          <w:color w:val="8064A2"/>
        </w:rPr>
      </w:pPr>
    </w:p>
    <w:p w:rsidR="00CB505F" w:rsidRDefault="00CB505F" w:rsidP="00665459">
      <w:pPr>
        <w:pStyle w:val="Titre2"/>
        <w:rPr>
          <w:color w:val="8064A2"/>
        </w:rPr>
      </w:pPr>
    </w:p>
    <w:p w:rsidR="0035574A" w:rsidRDefault="0035574A" w:rsidP="00665459">
      <w:pPr>
        <w:pStyle w:val="Titre2"/>
        <w:rPr>
          <w:color w:val="8064A2"/>
        </w:rPr>
      </w:pPr>
    </w:p>
    <w:p w:rsidR="0035574A" w:rsidRDefault="0035574A" w:rsidP="00665459">
      <w:pPr>
        <w:pStyle w:val="Titre2"/>
        <w:rPr>
          <w:color w:val="8064A2"/>
        </w:rPr>
      </w:pPr>
    </w:p>
    <w:p w:rsidR="0035574A" w:rsidRDefault="0035574A" w:rsidP="00665459">
      <w:pPr>
        <w:pStyle w:val="Titre2"/>
        <w:rPr>
          <w:color w:val="8064A2"/>
        </w:rPr>
      </w:pPr>
    </w:p>
    <w:p w:rsidR="0035574A" w:rsidRDefault="0035574A" w:rsidP="00665459">
      <w:pPr>
        <w:pStyle w:val="Titre2"/>
        <w:rPr>
          <w:color w:val="8064A2"/>
        </w:rPr>
      </w:pPr>
    </w:p>
    <w:p w:rsidR="0035574A" w:rsidRDefault="0035574A" w:rsidP="00665459">
      <w:pPr>
        <w:pStyle w:val="Titre2"/>
        <w:rPr>
          <w:color w:val="8064A2"/>
        </w:rPr>
      </w:pPr>
    </w:p>
    <w:p w:rsidR="00665459" w:rsidRPr="002F7355" w:rsidRDefault="00665459" w:rsidP="002F7355">
      <w:pPr>
        <w:pStyle w:val="Titre2"/>
        <w:numPr>
          <w:ilvl w:val="0"/>
          <w:numId w:val="27"/>
        </w:numPr>
        <w:rPr>
          <w:sz w:val="28"/>
        </w:rPr>
      </w:pPr>
      <w:r w:rsidRPr="002F7355">
        <w:rPr>
          <w:sz w:val="28"/>
        </w:rPr>
        <w:t>Types de risques</w:t>
      </w:r>
      <w:bookmarkEnd w:id="8"/>
    </w:p>
    <w:p w:rsidR="00CB505F" w:rsidRDefault="00CB505F" w:rsidP="00CB505F">
      <w:pPr>
        <w:pStyle w:val="Corpsdetexte"/>
        <w:rPr>
          <w:rFonts w:ascii="Times New Roman" w:hAnsi="Times New Roman"/>
          <w:sz w:val="24"/>
        </w:rPr>
      </w:pPr>
    </w:p>
    <w:p w:rsidR="00691082" w:rsidRPr="002F7355" w:rsidRDefault="00691082" w:rsidP="00691082">
      <w:pPr>
        <w:pStyle w:val="Titre1"/>
        <w:rPr>
          <w:rFonts w:ascii="Times New Roman" w:hAnsi="Times New Roman"/>
          <w:b w:val="0"/>
          <w:sz w:val="28"/>
          <w:u w:val="single"/>
        </w:rPr>
      </w:pPr>
      <w:bookmarkStart w:id="9" w:name="_Toc426468447"/>
      <w:r w:rsidRPr="002F7355">
        <w:rPr>
          <w:rFonts w:ascii="Times New Roman" w:hAnsi="Times New Roman"/>
          <w:b w:val="0"/>
          <w:sz w:val="28"/>
          <w:u w:val="single"/>
        </w:rPr>
        <w:t>RISQUE DE LIQUIDITE</w:t>
      </w:r>
      <w:bookmarkEnd w:id="9"/>
    </w:p>
    <w:p w:rsidR="00691082" w:rsidRPr="002F7355" w:rsidRDefault="00691082" w:rsidP="00691082">
      <w:pPr>
        <w:pStyle w:val="Titre2"/>
        <w:rPr>
          <w:b w:val="0"/>
          <w:sz w:val="24"/>
        </w:rPr>
      </w:pPr>
      <w:bookmarkStart w:id="10" w:name="_Toc426468448"/>
      <w:r w:rsidRPr="002F7355">
        <w:rPr>
          <w:b w:val="0"/>
          <w:sz w:val="24"/>
        </w:rPr>
        <w:t>Définition et objectifs</w:t>
      </w:r>
      <w:bookmarkEnd w:id="10"/>
      <w:r w:rsidR="002F7355">
        <w:rPr>
          <w:b w:val="0"/>
          <w:sz w:val="24"/>
        </w:rPr>
        <w:t> :</w:t>
      </w:r>
    </w:p>
    <w:p w:rsidR="00691082" w:rsidRPr="00BA1CED" w:rsidRDefault="00691082" w:rsidP="00691082">
      <w:pPr>
        <w:pStyle w:val="Corpsdetexte"/>
        <w:ind w:left="0" w:firstLine="0"/>
        <w:rPr>
          <w:rFonts w:ascii="Times New Roman" w:hAnsi="Times New Roman"/>
          <w:sz w:val="24"/>
        </w:rPr>
      </w:pPr>
      <w:r w:rsidRPr="00BA1CED">
        <w:rPr>
          <w:rFonts w:ascii="Times New Roman" w:hAnsi="Times New Roman"/>
          <w:sz w:val="24"/>
        </w:rPr>
        <w:t>Le risque de liquidité est le risque pour l’entreprise assujettie de ne pas pouvoir faire face à ses engagements ou de ne pas pouvoir dénouer ou compenser une position en rais</w:t>
      </w:r>
      <w:r>
        <w:rPr>
          <w:rFonts w:ascii="Times New Roman" w:hAnsi="Times New Roman"/>
          <w:sz w:val="24"/>
        </w:rPr>
        <w:t xml:space="preserve">on de la situation du marché » et </w:t>
      </w:r>
      <w:r w:rsidRPr="00BA1CED">
        <w:rPr>
          <w:rFonts w:ascii="Times New Roman" w:hAnsi="Times New Roman"/>
          <w:sz w:val="24"/>
        </w:rPr>
        <w:t xml:space="preserve"> « dans un délai déterm</w:t>
      </w:r>
      <w:r>
        <w:rPr>
          <w:rFonts w:ascii="Times New Roman" w:hAnsi="Times New Roman"/>
          <w:sz w:val="24"/>
        </w:rPr>
        <w:t xml:space="preserve">iné et à un coût raisonnable » </w:t>
      </w:r>
    </w:p>
    <w:p w:rsidR="00691082" w:rsidRPr="00BA1CED" w:rsidRDefault="00691082" w:rsidP="00691082">
      <w:pPr>
        <w:pStyle w:val="Corpsdetexte"/>
        <w:ind w:left="0" w:firstLine="0"/>
        <w:rPr>
          <w:rFonts w:ascii="Times New Roman" w:hAnsi="Times New Roman"/>
          <w:sz w:val="24"/>
        </w:rPr>
      </w:pPr>
      <w:r w:rsidRPr="00BA1CED">
        <w:rPr>
          <w:rFonts w:ascii="Times New Roman" w:hAnsi="Times New Roman"/>
          <w:sz w:val="24"/>
        </w:rPr>
        <w:t>Au sein du Groupe BPCE, le risque de liquidité est appréhendé sur 3 horizons différents (court terme, moyen terme et long terme) et mesuré en statique et en dynamique.</w:t>
      </w:r>
    </w:p>
    <w:p w:rsidR="00691082" w:rsidRPr="00BA1CED" w:rsidRDefault="00691082" w:rsidP="00691082">
      <w:pPr>
        <w:pStyle w:val="Corpsdetexte"/>
        <w:ind w:left="0" w:firstLine="0"/>
        <w:rPr>
          <w:rFonts w:ascii="Times New Roman" w:hAnsi="Times New Roman"/>
          <w:sz w:val="24"/>
        </w:rPr>
      </w:pPr>
      <w:r w:rsidRPr="00BA1CED">
        <w:rPr>
          <w:rFonts w:ascii="Times New Roman" w:hAnsi="Times New Roman"/>
          <w:sz w:val="24"/>
        </w:rPr>
        <w:t>A court terme (moins de 1 an), l’objectif du Groupe est de s’assurer que son exposition permet de garantir sa survie à tout moment et plus particulièrement en situation de stress.</w:t>
      </w:r>
    </w:p>
    <w:p w:rsidR="00691082" w:rsidRPr="00BA1CED" w:rsidRDefault="00691082" w:rsidP="00691082">
      <w:pPr>
        <w:pStyle w:val="Corpsdetexte"/>
        <w:ind w:left="0" w:firstLine="0"/>
        <w:rPr>
          <w:rFonts w:ascii="Times New Roman" w:hAnsi="Times New Roman"/>
          <w:sz w:val="24"/>
        </w:rPr>
      </w:pPr>
      <w:r w:rsidRPr="00BA1CED">
        <w:rPr>
          <w:rFonts w:ascii="Times New Roman" w:hAnsi="Times New Roman"/>
          <w:sz w:val="24"/>
        </w:rPr>
        <w:t>A moyen terme, l’objectif du Groupe est de s’assurer que la différence entre les tombées de passifs et d’actifs est encadrée et garantit la faisabilité du plan de refinancement MLT associé.</w:t>
      </w:r>
    </w:p>
    <w:p w:rsidR="00691082" w:rsidRPr="00BA1CED" w:rsidRDefault="00691082" w:rsidP="00691082">
      <w:pPr>
        <w:pStyle w:val="Corpsdetexte"/>
        <w:ind w:left="0" w:firstLine="0"/>
        <w:rPr>
          <w:rFonts w:ascii="Times New Roman" w:hAnsi="Times New Roman"/>
          <w:sz w:val="24"/>
        </w:rPr>
      </w:pPr>
      <w:r w:rsidRPr="00BA1CED">
        <w:rPr>
          <w:rFonts w:ascii="Times New Roman" w:hAnsi="Times New Roman"/>
          <w:sz w:val="24"/>
        </w:rPr>
        <w:t xml:space="preserve">A long terme, le Groupe souhaite garantir la </w:t>
      </w:r>
      <w:proofErr w:type="spellStart"/>
      <w:r w:rsidRPr="00BA1CED">
        <w:rPr>
          <w:rFonts w:ascii="Times New Roman" w:hAnsi="Times New Roman"/>
          <w:sz w:val="24"/>
        </w:rPr>
        <w:t>soutenabilité</w:t>
      </w:r>
      <w:proofErr w:type="spellEnd"/>
      <w:r w:rsidRPr="00BA1CED">
        <w:rPr>
          <w:rFonts w:ascii="Times New Roman" w:hAnsi="Times New Roman"/>
          <w:sz w:val="24"/>
        </w:rPr>
        <w:t xml:space="preserve"> dans le temps de ses activités.</w:t>
      </w:r>
    </w:p>
    <w:p w:rsidR="00691082" w:rsidRPr="006E4E77" w:rsidRDefault="00691082" w:rsidP="00691082">
      <w:pPr>
        <w:autoSpaceDE w:val="0"/>
        <w:autoSpaceDN w:val="0"/>
        <w:adjustRightInd w:val="0"/>
        <w:spacing w:after="0" w:line="240" w:lineRule="auto"/>
        <w:rPr>
          <w:rFonts w:ascii="Times New Roman" w:hAnsi="Times New Roman"/>
          <w:bCs/>
          <w:sz w:val="24"/>
          <w:szCs w:val="28"/>
          <w:lang w:eastAsia="fr-FR"/>
        </w:rPr>
      </w:pPr>
    </w:p>
    <w:p w:rsidR="00D4559C" w:rsidRPr="002F7355" w:rsidRDefault="00D4559C" w:rsidP="00D4559C">
      <w:pPr>
        <w:autoSpaceDE w:val="0"/>
        <w:autoSpaceDN w:val="0"/>
        <w:adjustRightInd w:val="0"/>
        <w:spacing w:after="0" w:line="240" w:lineRule="auto"/>
        <w:rPr>
          <w:rFonts w:ascii="Times New Roman" w:hAnsi="Times New Roman"/>
          <w:b/>
          <w:bCs/>
          <w:sz w:val="24"/>
          <w:szCs w:val="28"/>
          <w:lang w:eastAsia="fr-FR"/>
        </w:rPr>
      </w:pPr>
      <w:r w:rsidRPr="002F7355">
        <w:rPr>
          <w:rFonts w:ascii="Times New Roman" w:hAnsi="Times New Roman"/>
          <w:b/>
          <w:bCs/>
          <w:sz w:val="24"/>
          <w:szCs w:val="28"/>
          <w:lang w:eastAsia="fr-FR"/>
        </w:rPr>
        <w:t>Gap de liquidité</w:t>
      </w:r>
      <w:r w:rsidR="000D4EB9">
        <w:rPr>
          <w:rFonts w:ascii="Times New Roman" w:hAnsi="Times New Roman"/>
          <w:b/>
          <w:bCs/>
          <w:sz w:val="24"/>
          <w:szCs w:val="28"/>
          <w:lang w:eastAsia="fr-FR"/>
        </w:rPr>
        <w:t> :</w:t>
      </w:r>
    </w:p>
    <w:p w:rsidR="00D4559C" w:rsidRPr="00BA1CED" w:rsidRDefault="00D4559C" w:rsidP="00D4559C">
      <w:pPr>
        <w:autoSpaceDE w:val="0"/>
        <w:autoSpaceDN w:val="0"/>
        <w:adjustRightInd w:val="0"/>
        <w:spacing w:after="0" w:line="240" w:lineRule="auto"/>
        <w:rPr>
          <w:rFonts w:ascii="Times New Roman" w:hAnsi="Times New Roman"/>
          <w:bCs/>
          <w:szCs w:val="28"/>
          <w:lang w:eastAsia="fr-FR"/>
        </w:rPr>
      </w:pPr>
    </w:p>
    <w:p w:rsidR="00D4559C" w:rsidRDefault="00D4559C" w:rsidP="00D4559C">
      <w:pPr>
        <w:autoSpaceDE w:val="0"/>
        <w:autoSpaceDN w:val="0"/>
        <w:adjustRightInd w:val="0"/>
        <w:spacing w:after="0" w:line="240" w:lineRule="auto"/>
        <w:rPr>
          <w:rFonts w:ascii="Times New Roman" w:hAnsi="Times New Roman"/>
          <w:sz w:val="24"/>
          <w:szCs w:val="48"/>
          <w:lang w:eastAsia="fr-FR"/>
        </w:rPr>
      </w:pPr>
      <w:r>
        <w:rPr>
          <w:rFonts w:ascii="Times New Roman" w:hAnsi="Times New Roman"/>
          <w:sz w:val="24"/>
          <w:szCs w:val="48"/>
          <w:lang w:eastAsia="fr-FR"/>
        </w:rPr>
        <w:t>Pour chaque maturité, GAP(t) = Passif(t) – Actif(t)</w:t>
      </w:r>
    </w:p>
    <w:p w:rsidR="00D4559C" w:rsidRDefault="00D4559C" w:rsidP="00D4559C">
      <w:pPr>
        <w:autoSpaceDE w:val="0"/>
        <w:autoSpaceDN w:val="0"/>
        <w:adjustRightInd w:val="0"/>
        <w:spacing w:after="0" w:line="240" w:lineRule="auto"/>
        <w:rPr>
          <w:rFonts w:ascii="Times New Roman" w:hAnsi="Times New Roman"/>
          <w:sz w:val="24"/>
          <w:szCs w:val="48"/>
          <w:lang w:eastAsia="fr-FR"/>
        </w:rPr>
      </w:pPr>
    </w:p>
    <w:p w:rsidR="00D4559C" w:rsidRPr="00BA1CED" w:rsidRDefault="00D4559C" w:rsidP="00D4559C">
      <w:pPr>
        <w:autoSpaceDE w:val="0"/>
        <w:autoSpaceDN w:val="0"/>
        <w:adjustRightInd w:val="0"/>
        <w:spacing w:after="0" w:line="240" w:lineRule="auto"/>
        <w:rPr>
          <w:rFonts w:ascii="Times New Roman" w:hAnsi="Times New Roman"/>
          <w:sz w:val="24"/>
          <w:szCs w:val="48"/>
          <w:lang w:eastAsia="fr-FR"/>
        </w:rPr>
      </w:pPr>
      <w:r w:rsidRPr="00BA1CED">
        <w:rPr>
          <w:rFonts w:ascii="Times New Roman" w:hAnsi="Times New Roman"/>
          <w:sz w:val="24"/>
          <w:szCs w:val="48"/>
          <w:lang w:eastAsia="fr-FR"/>
        </w:rPr>
        <w:t>La liquidité des établissements de crédit traduit sa capacité à faire face à ses obligations de remboursement, en respectant les échéances contractuelles, qu’elle soit déterminée ou non (remboursements à vue).</w:t>
      </w:r>
    </w:p>
    <w:p w:rsidR="00D4559C" w:rsidRPr="00BA1CED" w:rsidRDefault="00D4559C" w:rsidP="00D4559C">
      <w:pPr>
        <w:autoSpaceDE w:val="0"/>
        <w:autoSpaceDN w:val="0"/>
        <w:adjustRightInd w:val="0"/>
        <w:spacing w:after="0" w:line="240" w:lineRule="auto"/>
        <w:rPr>
          <w:rFonts w:ascii="Times New Roman" w:hAnsi="Times New Roman"/>
          <w:bCs/>
          <w:sz w:val="12"/>
          <w:szCs w:val="28"/>
          <w:lang w:eastAsia="fr-FR"/>
        </w:rPr>
      </w:pPr>
    </w:p>
    <w:p w:rsidR="00D4559C" w:rsidRPr="00BA1CED" w:rsidRDefault="00D4559C" w:rsidP="00D4559C">
      <w:pPr>
        <w:autoSpaceDE w:val="0"/>
        <w:autoSpaceDN w:val="0"/>
        <w:adjustRightInd w:val="0"/>
        <w:spacing w:after="0" w:line="240" w:lineRule="auto"/>
        <w:rPr>
          <w:rFonts w:ascii="Times New Roman" w:hAnsi="Times New Roman"/>
          <w:color w:val="000000"/>
          <w:sz w:val="24"/>
          <w:szCs w:val="48"/>
          <w:lang w:eastAsia="fr-FR"/>
        </w:rPr>
      </w:pPr>
      <w:r w:rsidRPr="00BA1CED">
        <w:rPr>
          <w:rFonts w:ascii="Times New Roman" w:hAnsi="Times New Roman"/>
          <w:color w:val="000000"/>
          <w:sz w:val="24"/>
          <w:szCs w:val="48"/>
          <w:lang w:eastAsia="fr-FR"/>
        </w:rPr>
        <w:t>Le risque de liquidité des banques lié aux financements:</w:t>
      </w:r>
    </w:p>
    <w:p w:rsidR="00D4559C" w:rsidRPr="002C1E91" w:rsidRDefault="00D4559C" w:rsidP="00D4559C">
      <w:pPr>
        <w:autoSpaceDE w:val="0"/>
        <w:autoSpaceDN w:val="0"/>
        <w:adjustRightInd w:val="0"/>
        <w:spacing w:after="0" w:line="240" w:lineRule="auto"/>
        <w:rPr>
          <w:rFonts w:ascii="Times New Roman" w:hAnsi="Times New Roman"/>
          <w:sz w:val="24"/>
          <w:szCs w:val="48"/>
          <w:lang w:eastAsia="fr-FR"/>
        </w:rPr>
      </w:pPr>
      <w:r w:rsidRPr="00D4559C">
        <w:rPr>
          <w:rFonts w:ascii="Times New Roman" w:hAnsi="Times New Roman"/>
          <w:sz w:val="24"/>
          <w:szCs w:val="31"/>
          <w:lang w:eastAsia="fr-FR"/>
        </w:rPr>
        <w:t>-</w:t>
      </w:r>
      <w:r>
        <w:rPr>
          <w:rFonts w:ascii="Times New Roman" w:hAnsi="Times New Roman"/>
          <w:sz w:val="16"/>
          <w:szCs w:val="31"/>
          <w:lang w:eastAsia="fr-FR"/>
        </w:rPr>
        <w:t xml:space="preserve"> </w:t>
      </w:r>
      <w:r w:rsidRPr="002C1E91">
        <w:rPr>
          <w:rFonts w:ascii="Times New Roman" w:hAnsi="Times New Roman"/>
          <w:sz w:val="24"/>
          <w:szCs w:val="48"/>
          <w:lang w:eastAsia="fr-FR"/>
        </w:rPr>
        <w:t>la négociabilité sur un marché particulier (le marché monétaire) est absente à un instant donné pour l’ensemble des acteurs.</w:t>
      </w:r>
    </w:p>
    <w:p w:rsidR="00D4559C" w:rsidRDefault="00D4559C" w:rsidP="00D4559C">
      <w:pPr>
        <w:autoSpaceDE w:val="0"/>
        <w:autoSpaceDN w:val="0"/>
        <w:adjustRightInd w:val="0"/>
        <w:spacing w:after="0" w:line="240" w:lineRule="auto"/>
        <w:rPr>
          <w:rFonts w:ascii="Times New Roman" w:hAnsi="Times New Roman"/>
          <w:sz w:val="24"/>
          <w:szCs w:val="48"/>
          <w:lang w:eastAsia="fr-FR"/>
        </w:rPr>
      </w:pPr>
      <w:r w:rsidRPr="00D4559C">
        <w:rPr>
          <w:rFonts w:ascii="Times New Roman" w:hAnsi="Times New Roman"/>
          <w:sz w:val="24"/>
          <w:szCs w:val="31"/>
          <w:lang w:eastAsia="fr-FR"/>
        </w:rPr>
        <w:t xml:space="preserve">- </w:t>
      </w:r>
      <w:r w:rsidRPr="002C1E91">
        <w:rPr>
          <w:rFonts w:ascii="Times New Roman" w:hAnsi="Times New Roman"/>
          <w:sz w:val="24"/>
          <w:szCs w:val="48"/>
          <w:lang w:eastAsia="fr-FR"/>
        </w:rPr>
        <w:t>l’accès au marché m’est interdit, de part mon rating, ou bien les prix demandés sont énormes : la banque ne trouve plus de contreparties acceptant de lui prêter de l’argent.</w:t>
      </w:r>
    </w:p>
    <w:p w:rsidR="00D4559C" w:rsidRPr="002C1E91" w:rsidRDefault="00D4559C" w:rsidP="00D4559C">
      <w:pPr>
        <w:autoSpaceDE w:val="0"/>
        <w:autoSpaceDN w:val="0"/>
        <w:adjustRightInd w:val="0"/>
        <w:spacing w:after="0" w:line="240" w:lineRule="auto"/>
        <w:rPr>
          <w:rFonts w:ascii="Times New Roman" w:hAnsi="Times New Roman"/>
          <w:sz w:val="24"/>
          <w:szCs w:val="48"/>
          <w:lang w:eastAsia="fr-FR"/>
        </w:rPr>
      </w:pPr>
    </w:p>
    <w:p w:rsidR="00D4559C" w:rsidRPr="00BA1CED" w:rsidRDefault="00D4559C" w:rsidP="00D4559C">
      <w:pPr>
        <w:autoSpaceDE w:val="0"/>
        <w:autoSpaceDN w:val="0"/>
        <w:adjustRightInd w:val="0"/>
        <w:spacing w:after="0" w:line="240" w:lineRule="auto"/>
        <w:rPr>
          <w:rFonts w:ascii="Times New Roman" w:hAnsi="Times New Roman"/>
          <w:color w:val="000000"/>
          <w:sz w:val="24"/>
          <w:szCs w:val="48"/>
          <w:lang w:eastAsia="fr-FR"/>
        </w:rPr>
      </w:pPr>
      <w:r w:rsidRPr="00BA1CED">
        <w:rPr>
          <w:rFonts w:ascii="Times New Roman" w:hAnsi="Times New Roman"/>
          <w:color w:val="000000"/>
          <w:sz w:val="24"/>
          <w:szCs w:val="48"/>
          <w:lang w:eastAsia="fr-FR"/>
        </w:rPr>
        <w:t xml:space="preserve">Le risque de liquidité immédiate (« </w:t>
      </w:r>
      <w:proofErr w:type="spellStart"/>
      <w:r w:rsidRPr="00BA1CED">
        <w:rPr>
          <w:rFonts w:ascii="Times New Roman" w:hAnsi="Times New Roman"/>
          <w:color w:val="000000"/>
          <w:sz w:val="24"/>
          <w:szCs w:val="48"/>
          <w:lang w:eastAsia="fr-FR"/>
        </w:rPr>
        <w:t>bank</w:t>
      </w:r>
      <w:proofErr w:type="spellEnd"/>
      <w:r w:rsidRPr="00BA1CED">
        <w:rPr>
          <w:rFonts w:ascii="Times New Roman" w:hAnsi="Times New Roman"/>
          <w:color w:val="000000"/>
          <w:sz w:val="24"/>
          <w:szCs w:val="48"/>
          <w:lang w:eastAsia="fr-FR"/>
        </w:rPr>
        <w:t xml:space="preserve"> </w:t>
      </w:r>
      <w:proofErr w:type="spellStart"/>
      <w:r w:rsidRPr="00BA1CED">
        <w:rPr>
          <w:rFonts w:ascii="Times New Roman" w:hAnsi="Times New Roman"/>
          <w:color w:val="000000"/>
          <w:sz w:val="24"/>
          <w:szCs w:val="48"/>
          <w:lang w:eastAsia="fr-FR"/>
        </w:rPr>
        <w:t>run</w:t>
      </w:r>
      <w:proofErr w:type="spellEnd"/>
      <w:r w:rsidRPr="00BA1CED">
        <w:rPr>
          <w:rFonts w:ascii="Times New Roman" w:hAnsi="Times New Roman"/>
          <w:color w:val="000000"/>
          <w:sz w:val="24"/>
          <w:szCs w:val="48"/>
          <w:lang w:eastAsia="fr-FR"/>
        </w:rPr>
        <w:t xml:space="preserve"> »): la banque est dans l’incapacité de faire face à une demande massive et imprévue de retrait de la part de ses déposants (caisses épargne US en 80) et autres dettes.</w:t>
      </w:r>
    </w:p>
    <w:p w:rsidR="00D4559C" w:rsidRPr="00BA1CED" w:rsidRDefault="00D4559C" w:rsidP="00D4559C">
      <w:pPr>
        <w:autoSpaceDE w:val="0"/>
        <w:autoSpaceDN w:val="0"/>
        <w:adjustRightInd w:val="0"/>
        <w:spacing w:after="0" w:line="240" w:lineRule="auto"/>
        <w:rPr>
          <w:rFonts w:ascii="Times New Roman" w:hAnsi="Times New Roman"/>
          <w:color w:val="000000"/>
          <w:sz w:val="24"/>
          <w:szCs w:val="48"/>
          <w:lang w:eastAsia="fr-FR"/>
        </w:rPr>
      </w:pPr>
      <w:r w:rsidRPr="00BA1CED">
        <w:rPr>
          <w:rFonts w:ascii="Times New Roman" w:hAnsi="Times New Roman"/>
          <w:color w:val="000000"/>
          <w:sz w:val="24"/>
          <w:szCs w:val="48"/>
          <w:lang w:eastAsia="fr-FR"/>
        </w:rPr>
        <w:t xml:space="preserve">Le risque de liquidité lié à la transformation : il résulte d’une </w:t>
      </w:r>
      <w:proofErr w:type="spellStart"/>
      <w:r w:rsidRPr="00BA1CED">
        <w:rPr>
          <w:rFonts w:ascii="Times New Roman" w:hAnsi="Times New Roman"/>
          <w:color w:val="000000"/>
          <w:sz w:val="24"/>
          <w:szCs w:val="48"/>
          <w:lang w:eastAsia="fr-FR"/>
        </w:rPr>
        <w:t>duration</w:t>
      </w:r>
      <w:proofErr w:type="spellEnd"/>
      <w:r w:rsidRPr="00BA1CED">
        <w:rPr>
          <w:rFonts w:ascii="Times New Roman" w:hAnsi="Times New Roman"/>
          <w:color w:val="000000"/>
          <w:sz w:val="24"/>
          <w:szCs w:val="48"/>
          <w:lang w:eastAsia="fr-FR"/>
        </w:rPr>
        <w:t xml:space="preserve"> plus longue des emplois que des ressources, obligeant la banque à rechercher de la liquidité sur les marchés.</w:t>
      </w:r>
    </w:p>
    <w:p w:rsidR="00D4559C" w:rsidRDefault="00D4559C" w:rsidP="00D4559C">
      <w:pPr>
        <w:autoSpaceDE w:val="0"/>
        <w:autoSpaceDN w:val="0"/>
        <w:adjustRightInd w:val="0"/>
        <w:spacing w:after="0" w:line="240" w:lineRule="auto"/>
        <w:rPr>
          <w:rFonts w:ascii="Times New Roman" w:hAnsi="Times New Roman"/>
          <w:color w:val="000000"/>
          <w:sz w:val="24"/>
          <w:szCs w:val="48"/>
          <w:lang w:eastAsia="fr-FR"/>
        </w:rPr>
      </w:pPr>
    </w:p>
    <w:p w:rsidR="00E774D6" w:rsidRPr="00BA1CED" w:rsidRDefault="00E774D6" w:rsidP="00D4559C">
      <w:pPr>
        <w:autoSpaceDE w:val="0"/>
        <w:autoSpaceDN w:val="0"/>
        <w:adjustRightInd w:val="0"/>
        <w:spacing w:after="0" w:line="240" w:lineRule="auto"/>
        <w:rPr>
          <w:rFonts w:ascii="Times New Roman" w:hAnsi="Times New Roman"/>
          <w:color w:val="000000"/>
          <w:sz w:val="24"/>
          <w:szCs w:val="48"/>
          <w:lang w:eastAsia="fr-FR"/>
        </w:rPr>
      </w:pPr>
    </w:p>
    <w:p w:rsidR="00D4559C" w:rsidRPr="00BA1CED" w:rsidRDefault="00D4559C" w:rsidP="00D4559C">
      <w:pPr>
        <w:autoSpaceDE w:val="0"/>
        <w:autoSpaceDN w:val="0"/>
        <w:adjustRightInd w:val="0"/>
        <w:spacing w:after="0" w:line="240" w:lineRule="auto"/>
        <w:rPr>
          <w:rFonts w:ascii="Times New Roman" w:hAnsi="Times New Roman"/>
          <w:color w:val="000000"/>
          <w:sz w:val="24"/>
          <w:szCs w:val="48"/>
          <w:lang w:eastAsia="fr-FR"/>
        </w:rPr>
      </w:pPr>
      <w:r w:rsidRPr="00BA1CED">
        <w:rPr>
          <w:rFonts w:ascii="Times New Roman" w:hAnsi="Times New Roman"/>
          <w:color w:val="000000"/>
          <w:sz w:val="24"/>
          <w:szCs w:val="48"/>
          <w:lang w:eastAsia="fr-FR"/>
        </w:rPr>
        <w:t>Le Gap de liquidité est proche du gap de taux:</w:t>
      </w:r>
    </w:p>
    <w:p w:rsidR="00D4559C" w:rsidRPr="00D4559C" w:rsidRDefault="00D4559C" w:rsidP="00D4559C">
      <w:pPr>
        <w:pStyle w:val="Paragraphedeliste"/>
        <w:numPr>
          <w:ilvl w:val="0"/>
          <w:numId w:val="22"/>
        </w:numPr>
        <w:autoSpaceDE w:val="0"/>
        <w:autoSpaceDN w:val="0"/>
        <w:adjustRightInd w:val="0"/>
        <w:rPr>
          <w:sz w:val="24"/>
          <w:szCs w:val="48"/>
        </w:rPr>
      </w:pPr>
      <w:r w:rsidRPr="00D4559C">
        <w:rPr>
          <w:sz w:val="24"/>
          <w:szCs w:val="48"/>
        </w:rPr>
        <w:t>Définition de bandes de maturités (strates)</w:t>
      </w:r>
    </w:p>
    <w:p w:rsidR="00D4559C" w:rsidRPr="00D4559C" w:rsidRDefault="00D4559C" w:rsidP="00D4559C">
      <w:pPr>
        <w:pStyle w:val="Paragraphedeliste"/>
        <w:numPr>
          <w:ilvl w:val="0"/>
          <w:numId w:val="22"/>
        </w:numPr>
        <w:autoSpaceDE w:val="0"/>
        <w:autoSpaceDN w:val="0"/>
        <w:adjustRightInd w:val="0"/>
        <w:rPr>
          <w:sz w:val="24"/>
          <w:szCs w:val="48"/>
        </w:rPr>
      </w:pPr>
      <w:r w:rsidRPr="00D4559C">
        <w:rPr>
          <w:sz w:val="24"/>
          <w:szCs w:val="48"/>
        </w:rPr>
        <w:t>Alimentation de ces bandes par :</w:t>
      </w:r>
    </w:p>
    <w:p w:rsidR="00D4559C" w:rsidRPr="00D4559C" w:rsidRDefault="00D4559C" w:rsidP="00D4559C">
      <w:pPr>
        <w:pStyle w:val="Paragraphedeliste"/>
        <w:autoSpaceDE w:val="0"/>
        <w:autoSpaceDN w:val="0"/>
        <w:adjustRightInd w:val="0"/>
        <w:rPr>
          <w:sz w:val="24"/>
          <w:szCs w:val="48"/>
        </w:rPr>
      </w:pPr>
      <w:proofErr w:type="gramStart"/>
      <w:r w:rsidRPr="00D4559C">
        <w:rPr>
          <w:sz w:val="24"/>
          <w:szCs w:val="48"/>
        </w:rPr>
        <w:t>les</w:t>
      </w:r>
      <w:proofErr w:type="gramEnd"/>
      <w:r w:rsidRPr="00D4559C">
        <w:rPr>
          <w:sz w:val="24"/>
          <w:szCs w:val="48"/>
        </w:rPr>
        <w:t xml:space="preserve"> opérations à taux fixe, idem au gap de taux</w:t>
      </w:r>
    </w:p>
    <w:p w:rsidR="00D4559C" w:rsidRPr="00D4559C" w:rsidRDefault="00D4559C" w:rsidP="00D4559C">
      <w:pPr>
        <w:pStyle w:val="Paragraphedeliste"/>
        <w:autoSpaceDE w:val="0"/>
        <w:autoSpaceDN w:val="0"/>
        <w:adjustRightInd w:val="0"/>
        <w:rPr>
          <w:sz w:val="24"/>
          <w:szCs w:val="48"/>
        </w:rPr>
      </w:pPr>
      <w:proofErr w:type="gramStart"/>
      <w:r w:rsidRPr="00D4559C">
        <w:rPr>
          <w:sz w:val="24"/>
          <w:szCs w:val="48"/>
        </w:rPr>
        <w:t>les</w:t>
      </w:r>
      <w:proofErr w:type="gramEnd"/>
      <w:r w:rsidRPr="00D4559C">
        <w:rPr>
          <w:sz w:val="24"/>
          <w:szCs w:val="48"/>
        </w:rPr>
        <w:t xml:space="preserve"> opérations à taux variable: utilisation de la date de maturité, au lieu de la date de fixing et calcule de la durée restante jusqu’à cette date.</w:t>
      </w:r>
    </w:p>
    <w:p w:rsidR="00D4559C" w:rsidRPr="00D4559C" w:rsidRDefault="00D4559C" w:rsidP="00D4559C">
      <w:pPr>
        <w:pStyle w:val="Paragraphedeliste"/>
        <w:numPr>
          <w:ilvl w:val="0"/>
          <w:numId w:val="22"/>
        </w:numPr>
        <w:autoSpaceDE w:val="0"/>
        <w:autoSpaceDN w:val="0"/>
        <w:adjustRightInd w:val="0"/>
        <w:rPr>
          <w:sz w:val="24"/>
          <w:szCs w:val="48"/>
        </w:rPr>
      </w:pPr>
      <w:r w:rsidRPr="00D4559C">
        <w:rPr>
          <w:sz w:val="24"/>
          <w:szCs w:val="48"/>
        </w:rPr>
        <w:lastRenderedPageBreak/>
        <w:t>Les opérations de couvertures de hors-bilan n’ont pas d’impact sur le gap de liquidité.</w:t>
      </w:r>
    </w:p>
    <w:p w:rsidR="00D4559C" w:rsidRPr="00D4559C" w:rsidRDefault="00D4559C" w:rsidP="00D4559C">
      <w:pPr>
        <w:pStyle w:val="Paragraphedeliste"/>
        <w:numPr>
          <w:ilvl w:val="0"/>
          <w:numId w:val="22"/>
        </w:numPr>
        <w:autoSpaceDE w:val="0"/>
        <w:autoSpaceDN w:val="0"/>
        <w:adjustRightInd w:val="0"/>
        <w:rPr>
          <w:bCs/>
          <w:sz w:val="4"/>
          <w:szCs w:val="28"/>
        </w:rPr>
      </w:pPr>
      <w:r w:rsidRPr="00D4559C">
        <w:rPr>
          <w:sz w:val="24"/>
          <w:szCs w:val="48"/>
        </w:rPr>
        <w:t>Mais prise en compte des lignes de crédit (</w:t>
      </w:r>
      <w:proofErr w:type="spellStart"/>
      <w:r w:rsidRPr="00D4559C">
        <w:rPr>
          <w:sz w:val="24"/>
          <w:szCs w:val="48"/>
        </w:rPr>
        <w:t>credit</w:t>
      </w:r>
      <w:proofErr w:type="spellEnd"/>
      <w:r w:rsidRPr="00D4559C">
        <w:rPr>
          <w:sz w:val="24"/>
          <w:szCs w:val="48"/>
        </w:rPr>
        <w:t xml:space="preserve"> stand by), pour leur partie non tirée.</w:t>
      </w:r>
    </w:p>
    <w:p w:rsidR="00D4559C" w:rsidRPr="00BA1CED" w:rsidRDefault="00D4559C" w:rsidP="00D4559C">
      <w:pPr>
        <w:autoSpaceDE w:val="0"/>
        <w:autoSpaceDN w:val="0"/>
        <w:adjustRightInd w:val="0"/>
        <w:spacing w:after="0" w:line="240" w:lineRule="auto"/>
        <w:rPr>
          <w:rFonts w:ascii="Times New Roman" w:hAnsi="Times New Roman"/>
          <w:bCs/>
          <w:sz w:val="20"/>
          <w:szCs w:val="28"/>
          <w:lang w:eastAsia="fr-FR"/>
        </w:rPr>
      </w:pPr>
    </w:p>
    <w:p w:rsidR="00D4559C" w:rsidRPr="00BA1CED" w:rsidRDefault="00D4559C" w:rsidP="00D4559C">
      <w:pPr>
        <w:autoSpaceDE w:val="0"/>
        <w:autoSpaceDN w:val="0"/>
        <w:adjustRightInd w:val="0"/>
        <w:spacing w:after="0" w:line="240" w:lineRule="auto"/>
        <w:rPr>
          <w:rFonts w:ascii="Times New Roman" w:hAnsi="Times New Roman"/>
          <w:color w:val="000000"/>
          <w:sz w:val="24"/>
          <w:szCs w:val="48"/>
          <w:lang w:eastAsia="fr-FR"/>
        </w:rPr>
      </w:pPr>
      <w:r w:rsidRPr="00BA1CED">
        <w:rPr>
          <w:rFonts w:ascii="Times New Roman" w:hAnsi="Times New Roman"/>
          <w:color w:val="000000"/>
          <w:sz w:val="24"/>
          <w:szCs w:val="48"/>
          <w:lang w:eastAsia="fr-FR"/>
        </w:rPr>
        <w:t>Des hypothèses « scénarios de stress » peuvent être volontairement rendues plus défavorables pour mesurer le risque de liquidité en cas de « stress » sur l’établissement ou de son marché et font partie intégrante des outils de gestion du risque de liquidité.</w:t>
      </w:r>
    </w:p>
    <w:p w:rsidR="00D4559C" w:rsidRPr="00BA1CED" w:rsidRDefault="00D4559C" w:rsidP="00D4559C">
      <w:pPr>
        <w:autoSpaceDE w:val="0"/>
        <w:autoSpaceDN w:val="0"/>
        <w:adjustRightInd w:val="0"/>
        <w:spacing w:after="0" w:line="240" w:lineRule="auto"/>
        <w:rPr>
          <w:rFonts w:ascii="Times New Roman" w:hAnsi="Times New Roman"/>
          <w:color w:val="000000"/>
          <w:sz w:val="24"/>
          <w:szCs w:val="48"/>
          <w:lang w:eastAsia="fr-FR"/>
        </w:rPr>
      </w:pPr>
      <w:r>
        <w:rPr>
          <w:rFonts w:ascii="Times New Roman" w:hAnsi="Times New Roman"/>
          <w:color w:val="000000"/>
          <w:sz w:val="24"/>
          <w:szCs w:val="48"/>
          <w:lang w:eastAsia="fr-FR"/>
        </w:rPr>
        <w:t xml:space="preserve">→ </w:t>
      </w:r>
      <w:r w:rsidRPr="00BA1CED">
        <w:rPr>
          <w:rFonts w:ascii="Times New Roman" w:hAnsi="Times New Roman"/>
          <w:color w:val="000000"/>
          <w:sz w:val="24"/>
          <w:szCs w:val="48"/>
          <w:lang w:eastAsia="fr-FR"/>
        </w:rPr>
        <w:t>Ils permettent ainsi de mesurer la sensibilité de la liquidité au déséquilibre entre besoins et ressources dans ces différentes catégories.</w:t>
      </w:r>
    </w:p>
    <w:p w:rsidR="00D4559C" w:rsidRPr="00BA1CED" w:rsidRDefault="00D4559C" w:rsidP="00D4559C">
      <w:pPr>
        <w:autoSpaceDE w:val="0"/>
        <w:autoSpaceDN w:val="0"/>
        <w:adjustRightInd w:val="0"/>
        <w:spacing w:after="0" w:line="240" w:lineRule="auto"/>
        <w:rPr>
          <w:rFonts w:ascii="Times New Roman" w:hAnsi="Times New Roman"/>
          <w:color w:val="000000"/>
          <w:sz w:val="24"/>
          <w:szCs w:val="48"/>
          <w:lang w:eastAsia="fr-FR"/>
        </w:rPr>
      </w:pPr>
    </w:p>
    <w:p w:rsidR="00D4559C" w:rsidRPr="00BA1CED" w:rsidRDefault="00D4559C" w:rsidP="00D4559C">
      <w:pPr>
        <w:autoSpaceDE w:val="0"/>
        <w:autoSpaceDN w:val="0"/>
        <w:adjustRightInd w:val="0"/>
        <w:spacing w:after="0" w:line="240" w:lineRule="auto"/>
        <w:rPr>
          <w:rFonts w:ascii="Times New Roman" w:hAnsi="Times New Roman"/>
          <w:color w:val="000000"/>
          <w:sz w:val="24"/>
          <w:szCs w:val="48"/>
          <w:lang w:eastAsia="fr-FR"/>
        </w:rPr>
      </w:pPr>
      <w:r w:rsidRPr="00BA1CED">
        <w:rPr>
          <w:rFonts w:ascii="Times New Roman" w:hAnsi="Times New Roman"/>
          <w:color w:val="000000"/>
          <w:sz w:val="24"/>
          <w:szCs w:val="48"/>
          <w:lang w:eastAsia="fr-FR"/>
        </w:rPr>
        <w:t>Le Gap de liquidité contient les échanges de capitaux futurs – en version cumulé, il est identique aux engagements du bilan (actif et passif).</w:t>
      </w:r>
    </w:p>
    <w:p w:rsidR="00D4559C" w:rsidRPr="006831F4" w:rsidRDefault="00D4559C" w:rsidP="00D4559C">
      <w:pPr>
        <w:pStyle w:val="Paragraphedeliste"/>
        <w:numPr>
          <w:ilvl w:val="0"/>
          <w:numId w:val="21"/>
        </w:numPr>
        <w:autoSpaceDE w:val="0"/>
        <w:autoSpaceDN w:val="0"/>
        <w:adjustRightInd w:val="0"/>
        <w:rPr>
          <w:color w:val="000000"/>
          <w:sz w:val="24"/>
          <w:szCs w:val="48"/>
        </w:rPr>
      </w:pPr>
      <w:r w:rsidRPr="006831F4">
        <w:rPr>
          <w:color w:val="000000"/>
          <w:sz w:val="24"/>
          <w:szCs w:val="48"/>
        </w:rPr>
        <w:t>Le gap de liquidité est identique au gap de taux pour les opérations à taux fixe.</w:t>
      </w:r>
    </w:p>
    <w:p w:rsidR="00D4559C" w:rsidRPr="006831F4" w:rsidRDefault="00D4559C" w:rsidP="00D4559C">
      <w:pPr>
        <w:pStyle w:val="Paragraphedeliste"/>
        <w:numPr>
          <w:ilvl w:val="0"/>
          <w:numId w:val="21"/>
        </w:numPr>
        <w:autoSpaceDE w:val="0"/>
        <w:autoSpaceDN w:val="0"/>
        <w:adjustRightInd w:val="0"/>
        <w:rPr>
          <w:color w:val="000000"/>
          <w:sz w:val="24"/>
          <w:szCs w:val="48"/>
        </w:rPr>
      </w:pPr>
      <w:r w:rsidRPr="006831F4">
        <w:rPr>
          <w:color w:val="000000"/>
          <w:sz w:val="24"/>
          <w:szCs w:val="48"/>
        </w:rPr>
        <w:t>Les crédits à taux variable sont considérés comme des opérations à court terme pour le risque de taux et des opérations à long terme pour le risque de liquidité.</w:t>
      </w:r>
    </w:p>
    <w:p w:rsidR="00D4559C" w:rsidRPr="006831F4" w:rsidRDefault="00D4559C" w:rsidP="00D4559C">
      <w:pPr>
        <w:pStyle w:val="Paragraphedeliste"/>
        <w:numPr>
          <w:ilvl w:val="0"/>
          <w:numId w:val="21"/>
        </w:numPr>
        <w:autoSpaceDE w:val="0"/>
        <w:autoSpaceDN w:val="0"/>
        <w:adjustRightInd w:val="0"/>
        <w:rPr>
          <w:color w:val="000000"/>
          <w:sz w:val="24"/>
          <w:szCs w:val="48"/>
        </w:rPr>
      </w:pPr>
      <w:r w:rsidRPr="006831F4">
        <w:rPr>
          <w:color w:val="000000"/>
          <w:sz w:val="24"/>
          <w:szCs w:val="48"/>
        </w:rPr>
        <w:t>Le risque de liquidité est asymétrique.</w:t>
      </w:r>
    </w:p>
    <w:p w:rsidR="00D4559C" w:rsidRPr="006831F4" w:rsidRDefault="00D4559C" w:rsidP="00D4559C">
      <w:pPr>
        <w:pStyle w:val="Paragraphedeliste"/>
        <w:numPr>
          <w:ilvl w:val="0"/>
          <w:numId w:val="21"/>
        </w:numPr>
        <w:autoSpaceDE w:val="0"/>
        <w:autoSpaceDN w:val="0"/>
        <w:adjustRightInd w:val="0"/>
        <w:rPr>
          <w:color w:val="000000"/>
          <w:sz w:val="24"/>
          <w:szCs w:val="48"/>
        </w:rPr>
      </w:pPr>
      <w:r w:rsidRPr="006831F4">
        <w:rPr>
          <w:color w:val="000000"/>
          <w:sz w:val="24"/>
          <w:szCs w:val="48"/>
        </w:rPr>
        <w:t>Les nouveaux ratios concernent la liquidité à 1 mois (LCR), et à 1 an (NSFR)</w:t>
      </w:r>
    </w:p>
    <w:p w:rsidR="00D4559C" w:rsidRPr="006E4E77" w:rsidRDefault="00D4559C" w:rsidP="00D4559C">
      <w:pPr>
        <w:autoSpaceDE w:val="0"/>
        <w:autoSpaceDN w:val="0"/>
        <w:adjustRightInd w:val="0"/>
        <w:spacing w:after="0" w:line="240" w:lineRule="auto"/>
        <w:rPr>
          <w:rFonts w:ascii="Times New Roman" w:hAnsi="Times New Roman"/>
          <w:bCs/>
          <w:sz w:val="8"/>
          <w:szCs w:val="28"/>
          <w:lang w:eastAsia="fr-FR"/>
        </w:rPr>
      </w:pPr>
    </w:p>
    <w:p w:rsidR="00D4559C" w:rsidRPr="006E4E77" w:rsidRDefault="00D4559C" w:rsidP="00D4559C">
      <w:pPr>
        <w:autoSpaceDE w:val="0"/>
        <w:autoSpaceDN w:val="0"/>
        <w:adjustRightInd w:val="0"/>
        <w:spacing w:after="0" w:line="240" w:lineRule="auto"/>
        <w:rPr>
          <w:rFonts w:ascii="Times New Roman" w:hAnsi="Times New Roman"/>
          <w:bCs/>
          <w:sz w:val="16"/>
          <w:szCs w:val="28"/>
          <w:lang w:eastAsia="fr-FR"/>
        </w:rPr>
      </w:pPr>
    </w:p>
    <w:p w:rsidR="00D4559C" w:rsidRPr="006E4E77" w:rsidRDefault="00D4559C" w:rsidP="00D4559C">
      <w:pPr>
        <w:autoSpaceDE w:val="0"/>
        <w:autoSpaceDN w:val="0"/>
        <w:adjustRightInd w:val="0"/>
        <w:spacing w:after="0" w:line="240" w:lineRule="auto"/>
        <w:rPr>
          <w:rFonts w:ascii="Times New Roman" w:hAnsi="Times New Roman"/>
          <w:bCs/>
          <w:sz w:val="24"/>
          <w:szCs w:val="28"/>
          <w:lang w:eastAsia="fr-FR"/>
        </w:rPr>
      </w:pPr>
    </w:p>
    <w:p w:rsidR="00D4559C" w:rsidRPr="006E4E77" w:rsidRDefault="00D4559C" w:rsidP="00D4559C">
      <w:pPr>
        <w:autoSpaceDE w:val="0"/>
        <w:autoSpaceDN w:val="0"/>
        <w:adjustRightInd w:val="0"/>
        <w:spacing w:after="0" w:line="240" w:lineRule="auto"/>
        <w:rPr>
          <w:rFonts w:ascii="Times New Roman" w:hAnsi="Times New Roman"/>
          <w:bCs/>
          <w:sz w:val="24"/>
          <w:szCs w:val="28"/>
          <w:lang w:eastAsia="fr-FR"/>
        </w:rPr>
      </w:pPr>
    </w:p>
    <w:p w:rsidR="00691082" w:rsidRPr="006E4E77" w:rsidRDefault="00691082" w:rsidP="00691082">
      <w:pPr>
        <w:autoSpaceDE w:val="0"/>
        <w:autoSpaceDN w:val="0"/>
        <w:adjustRightInd w:val="0"/>
        <w:spacing w:after="0" w:line="240" w:lineRule="auto"/>
        <w:rPr>
          <w:rFonts w:ascii="Times New Roman" w:hAnsi="Times New Roman"/>
          <w:bCs/>
          <w:sz w:val="24"/>
          <w:szCs w:val="28"/>
          <w:lang w:eastAsia="fr-FR"/>
        </w:rPr>
      </w:pPr>
    </w:p>
    <w:p w:rsidR="00691082" w:rsidRPr="006E4E77" w:rsidRDefault="00691082" w:rsidP="00691082">
      <w:pPr>
        <w:autoSpaceDE w:val="0"/>
        <w:autoSpaceDN w:val="0"/>
        <w:adjustRightInd w:val="0"/>
        <w:spacing w:after="0" w:line="240" w:lineRule="auto"/>
        <w:rPr>
          <w:rFonts w:ascii="Times New Roman" w:hAnsi="Times New Roman"/>
          <w:bCs/>
          <w:sz w:val="24"/>
          <w:szCs w:val="28"/>
          <w:lang w:eastAsia="fr-FR"/>
        </w:rPr>
      </w:pPr>
    </w:p>
    <w:p w:rsidR="00691082" w:rsidRPr="006E4E77" w:rsidRDefault="00691082" w:rsidP="00691082">
      <w:pPr>
        <w:autoSpaceDE w:val="0"/>
        <w:autoSpaceDN w:val="0"/>
        <w:adjustRightInd w:val="0"/>
        <w:spacing w:after="0" w:line="240" w:lineRule="auto"/>
        <w:rPr>
          <w:rFonts w:ascii="Times New Roman" w:hAnsi="Times New Roman"/>
          <w:bCs/>
          <w:sz w:val="24"/>
          <w:szCs w:val="28"/>
          <w:lang w:eastAsia="fr-FR"/>
        </w:rPr>
      </w:pPr>
    </w:p>
    <w:p w:rsidR="00691082" w:rsidRPr="000D4EB9" w:rsidRDefault="00691082" w:rsidP="00691082">
      <w:pPr>
        <w:pStyle w:val="Titre1"/>
        <w:spacing w:after="240" w:line="240" w:lineRule="auto"/>
        <w:ind w:left="432" w:hanging="432"/>
        <w:jc w:val="both"/>
        <w:rPr>
          <w:rFonts w:ascii="Times New Roman" w:hAnsi="Times New Roman"/>
          <w:b w:val="0"/>
          <w:sz w:val="28"/>
          <w:u w:val="single"/>
        </w:rPr>
      </w:pPr>
      <w:bookmarkStart w:id="11" w:name="_Toc426468483"/>
      <w:r w:rsidRPr="000D4EB9">
        <w:rPr>
          <w:rFonts w:ascii="Times New Roman" w:hAnsi="Times New Roman"/>
          <w:b w:val="0"/>
          <w:sz w:val="28"/>
          <w:u w:val="single"/>
        </w:rPr>
        <w:t>RISQUE DE TAUX</w:t>
      </w:r>
      <w:bookmarkEnd w:id="11"/>
    </w:p>
    <w:p w:rsidR="00691082" w:rsidRPr="000D4EB9" w:rsidRDefault="00691082" w:rsidP="00691082">
      <w:pPr>
        <w:pStyle w:val="Titre2"/>
        <w:keepNext/>
        <w:numPr>
          <w:ilvl w:val="1"/>
          <w:numId w:val="0"/>
        </w:numPr>
        <w:spacing w:before="240" w:beforeAutospacing="0" w:after="240" w:afterAutospacing="0"/>
        <w:ind w:left="576" w:hanging="576"/>
        <w:jc w:val="both"/>
        <w:rPr>
          <w:b w:val="0"/>
          <w:sz w:val="24"/>
        </w:rPr>
      </w:pPr>
      <w:bookmarkStart w:id="12" w:name="_Toc426468484"/>
      <w:r w:rsidRPr="000D4EB9">
        <w:rPr>
          <w:b w:val="0"/>
          <w:sz w:val="24"/>
        </w:rPr>
        <w:t>Définition et objectifs</w:t>
      </w:r>
      <w:bookmarkEnd w:id="12"/>
      <w:r w:rsidR="000D4EB9">
        <w:rPr>
          <w:b w:val="0"/>
          <w:sz w:val="24"/>
        </w:rPr>
        <w:t> :</w:t>
      </w:r>
    </w:p>
    <w:p w:rsidR="00D4559C" w:rsidRPr="00D4559C" w:rsidRDefault="00D4559C" w:rsidP="00D4559C">
      <w:pPr>
        <w:pStyle w:val="Corpsdetexte"/>
        <w:ind w:left="0" w:firstLine="0"/>
        <w:rPr>
          <w:rFonts w:ascii="Times New Roman" w:hAnsi="Times New Roman"/>
          <w:sz w:val="24"/>
        </w:rPr>
      </w:pPr>
      <w:r w:rsidRPr="00BA1CED">
        <w:rPr>
          <w:rFonts w:ascii="Times New Roman" w:hAnsi="Times New Roman"/>
          <w:sz w:val="24"/>
        </w:rPr>
        <w:t>Le risque de taux d’intérêt est le risque de subir une perte de revenus ou de valeur en raison de l’exposition aux variations de la</w:t>
      </w:r>
      <w:r>
        <w:rPr>
          <w:rFonts w:ascii="Times New Roman" w:hAnsi="Times New Roman"/>
          <w:sz w:val="24"/>
        </w:rPr>
        <w:t xml:space="preserve"> courbe des taux.</w:t>
      </w:r>
      <w:r w:rsidRPr="00D4559C">
        <w:rPr>
          <w:rFonts w:ascii="Times New Roman" w:hAnsi="Times New Roman"/>
          <w:sz w:val="24"/>
        </w:rPr>
        <w:t xml:space="preserve"> Sous-élément du risque de taux, le risque optionnel est le risque de subir des pertes ou évolutions défavorables de la marge d’intérêts en raison de l’évolution de la valeur de positions optionnelles. </w:t>
      </w:r>
    </w:p>
    <w:p w:rsidR="00D4559C" w:rsidRDefault="00D4559C" w:rsidP="00691082">
      <w:pPr>
        <w:pStyle w:val="Corpsdetexte"/>
        <w:ind w:left="0" w:firstLine="0"/>
        <w:rPr>
          <w:rFonts w:ascii="Times New Roman" w:hAnsi="Times New Roman"/>
          <w:sz w:val="24"/>
        </w:rPr>
      </w:pPr>
    </w:p>
    <w:p w:rsidR="00691082" w:rsidRPr="00BA1CED" w:rsidRDefault="00691082" w:rsidP="00691082">
      <w:pPr>
        <w:pStyle w:val="Corpsdetexte"/>
        <w:ind w:left="0" w:firstLine="0"/>
        <w:rPr>
          <w:rFonts w:ascii="Times New Roman" w:hAnsi="Times New Roman"/>
          <w:sz w:val="24"/>
        </w:rPr>
      </w:pPr>
      <w:r w:rsidRPr="00BA1CED">
        <w:rPr>
          <w:rFonts w:ascii="Times New Roman" w:hAnsi="Times New Roman"/>
          <w:sz w:val="24"/>
        </w:rPr>
        <w:t>Le risque de taux d’intérêt suivi concerne le portefeuille bancaire (</w:t>
      </w:r>
      <w:proofErr w:type="spellStart"/>
      <w:r w:rsidRPr="00BA1CED">
        <w:rPr>
          <w:rFonts w:ascii="Times New Roman" w:hAnsi="Times New Roman"/>
          <w:sz w:val="24"/>
        </w:rPr>
        <w:t>banking</w:t>
      </w:r>
      <w:proofErr w:type="spellEnd"/>
      <w:r w:rsidRPr="00BA1CED">
        <w:rPr>
          <w:rFonts w:ascii="Times New Roman" w:hAnsi="Times New Roman"/>
          <w:sz w:val="24"/>
        </w:rPr>
        <w:t xml:space="preserve"> book). Le portefeuille de </w:t>
      </w:r>
      <w:proofErr w:type="spellStart"/>
      <w:r w:rsidRPr="00BA1CED">
        <w:rPr>
          <w:rFonts w:ascii="Times New Roman" w:hAnsi="Times New Roman"/>
          <w:sz w:val="24"/>
        </w:rPr>
        <w:t>trading</w:t>
      </w:r>
      <w:proofErr w:type="spellEnd"/>
      <w:r w:rsidRPr="00BA1CED">
        <w:rPr>
          <w:rFonts w:ascii="Times New Roman" w:hAnsi="Times New Roman"/>
          <w:sz w:val="24"/>
        </w:rPr>
        <w:t xml:space="preserve"> (</w:t>
      </w:r>
      <w:proofErr w:type="spellStart"/>
      <w:r w:rsidRPr="00BA1CED">
        <w:rPr>
          <w:rFonts w:ascii="Times New Roman" w:hAnsi="Times New Roman"/>
          <w:sz w:val="24"/>
        </w:rPr>
        <w:t>trading</w:t>
      </w:r>
      <w:proofErr w:type="spellEnd"/>
      <w:r w:rsidRPr="00BA1CED">
        <w:rPr>
          <w:rFonts w:ascii="Times New Roman" w:hAnsi="Times New Roman"/>
          <w:sz w:val="24"/>
        </w:rPr>
        <w:t xml:space="preserve"> book) est suivi selon les indicateurs et normes de risques de marché.</w:t>
      </w:r>
    </w:p>
    <w:p w:rsidR="00691082" w:rsidRPr="00BA1CED" w:rsidRDefault="00691082" w:rsidP="00691082">
      <w:pPr>
        <w:pStyle w:val="Corpsdetexte"/>
        <w:ind w:left="0" w:firstLine="0"/>
        <w:rPr>
          <w:rFonts w:ascii="Times New Roman" w:hAnsi="Times New Roman"/>
          <w:sz w:val="24"/>
        </w:rPr>
      </w:pPr>
      <w:r w:rsidRPr="00BA1CED">
        <w:rPr>
          <w:rFonts w:ascii="Times New Roman" w:hAnsi="Times New Roman"/>
          <w:sz w:val="24"/>
        </w:rPr>
        <w:t>L’objectif du Groupe vise à se prémunir contre :</w:t>
      </w:r>
    </w:p>
    <w:p w:rsidR="00691082" w:rsidRPr="00BA1CED" w:rsidRDefault="00691082" w:rsidP="00691082">
      <w:pPr>
        <w:pStyle w:val="Corpsdetexte"/>
        <w:numPr>
          <w:ilvl w:val="0"/>
          <w:numId w:val="8"/>
        </w:numPr>
        <w:rPr>
          <w:rFonts w:ascii="Times New Roman" w:hAnsi="Times New Roman"/>
          <w:sz w:val="24"/>
        </w:rPr>
      </w:pPr>
      <w:r w:rsidRPr="00BA1CED">
        <w:rPr>
          <w:rFonts w:ascii="Times New Roman" w:hAnsi="Times New Roman"/>
          <w:sz w:val="24"/>
        </w:rPr>
        <w:t>une baisse de revenus immédiats ou futurs liée à la marge d’intérêts en raison de l’augmentation des intérêts à verser et/ou de la baisse des intérêts à percevoir ;</w:t>
      </w:r>
    </w:p>
    <w:p w:rsidR="00691082" w:rsidRPr="00BA1CED" w:rsidRDefault="00691082" w:rsidP="00691082">
      <w:pPr>
        <w:pStyle w:val="Corpsdetexte"/>
        <w:numPr>
          <w:ilvl w:val="0"/>
          <w:numId w:val="8"/>
        </w:numPr>
        <w:rPr>
          <w:rFonts w:ascii="Times New Roman" w:hAnsi="Times New Roman"/>
          <w:sz w:val="24"/>
        </w:rPr>
      </w:pPr>
      <w:r w:rsidRPr="00BA1CED">
        <w:rPr>
          <w:rFonts w:ascii="Times New Roman" w:hAnsi="Times New Roman"/>
          <w:sz w:val="24"/>
        </w:rPr>
        <w:t>une diminution de la valeur actuelle nette du bilan induite par une variation des taux d’intérêt.</w:t>
      </w:r>
    </w:p>
    <w:p w:rsidR="00691082" w:rsidRPr="00BA1CED" w:rsidRDefault="00691082" w:rsidP="00691082">
      <w:pPr>
        <w:pStyle w:val="Corpsdetexte"/>
        <w:ind w:left="0" w:firstLine="0"/>
        <w:rPr>
          <w:rFonts w:ascii="Times New Roman" w:hAnsi="Times New Roman"/>
          <w:sz w:val="24"/>
        </w:rPr>
      </w:pPr>
    </w:p>
    <w:p w:rsidR="00691082" w:rsidRPr="00BA1CED" w:rsidRDefault="00691082" w:rsidP="00691082">
      <w:pPr>
        <w:pStyle w:val="Corpsdetexte"/>
        <w:ind w:left="0" w:firstLine="0"/>
        <w:rPr>
          <w:rFonts w:ascii="Times New Roman" w:hAnsi="Times New Roman"/>
          <w:sz w:val="24"/>
        </w:rPr>
      </w:pPr>
      <w:r w:rsidRPr="00BA1CED">
        <w:rPr>
          <w:rFonts w:ascii="Times New Roman" w:hAnsi="Times New Roman"/>
          <w:sz w:val="24"/>
        </w:rPr>
        <w:t>Le risque de taux se décompose en quatre facteurs :</w:t>
      </w:r>
    </w:p>
    <w:p w:rsidR="00691082" w:rsidRPr="00BA1CED" w:rsidRDefault="00691082" w:rsidP="00691082">
      <w:pPr>
        <w:pStyle w:val="Corpsdetexte"/>
        <w:numPr>
          <w:ilvl w:val="0"/>
          <w:numId w:val="9"/>
        </w:numPr>
        <w:rPr>
          <w:rFonts w:ascii="Times New Roman" w:hAnsi="Times New Roman"/>
          <w:sz w:val="24"/>
        </w:rPr>
      </w:pPr>
      <w:r w:rsidRPr="00BA1CED">
        <w:rPr>
          <w:rFonts w:ascii="Times New Roman" w:hAnsi="Times New Roman"/>
          <w:sz w:val="24"/>
        </w:rPr>
        <w:t xml:space="preserve">le risque de </w:t>
      </w:r>
      <w:proofErr w:type="spellStart"/>
      <w:r w:rsidRPr="00BA1CED">
        <w:rPr>
          <w:rFonts w:ascii="Times New Roman" w:hAnsi="Times New Roman"/>
          <w:sz w:val="24"/>
        </w:rPr>
        <w:t>refixation</w:t>
      </w:r>
      <w:proofErr w:type="spellEnd"/>
      <w:r w:rsidRPr="00BA1CED">
        <w:rPr>
          <w:rFonts w:ascii="Times New Roman" w:hAnsi="Times New Roman"/>
          <w:sz w:val="24"/>
        </w:rPr>
        <w:t xml:space="preserve"> des taux lié à l’évolution de la courbe d’intérêt (mouvements parallèles et modifications de la pente de la courbe des taux) et des décalages de durée entre les actifs et les passifs</w:t>
      </w:r>
    </w:p>
    <w:p w:rsidR="00691082" w:rsidRPr="00BA1CED" w:rsidRDefault="00691082" w:rsidP="00691082">
      <w:pPr>
        <w:pStyle w:val="Corpsdetexte"/>
        <w:numPr>
          <w:ilvl w:val="0"/>
          <w:numId w:val="9"/>
        </w:numPr>
        <w:rPr>
          <w:rFonts w:ascii="Times New Roman" w:hAnsi="Times New Roman"/>
          <w:sz w:val="24"/>
        </w:rPr>
      </w:pPr>
      <w:r w:rsidRPr="00BA1CED">
        <w:rPr>
          <w:rFonts w:ascii="Times New Roman" w:hAnsi="Times New Roman"/>
          <w:sz w:val="24"/>
        </w:rPr>
        <w:t>le risque de base lié aux décalages de révision entre deux références de taux</w:t>
      </w:r>
    </w:p>
    <w:p w:rsidR="00691082" w:rsidRPr="00BA1CED" w:rsidRDefault="00691082" w:rsidP="00691082">
      <w:pPr>
        <w:pStyle w:val="Corpsdetexte"/>
        <w:numPr>
          <w:ilvl w:val="0"/>
          <w:numId w:val="9"/>
        </w:numPr>
        <w:rPr>
          <w:rFonts w:ascii="Times New Roman" w:hAnsi="Times New Roman"/>
          <w:sz w:val="24"/>
        </w:rPr>
      </w:pPr>
      <w:r w:rsidRPr="00BA1CED">
        <w:rPr>
          <w:rFonts w:ascii="Times New Roman" w:hAnsi="Times New Roman"/>
          <w:sz w:val="24"/>
        </w:rPr>
        <w:lastRenderedPageBreak/>
        <w:t xml:space="preserve">le risque inflation et le risque de </w:t>
      </w:r>
      <w:proofErr w:type="spellStart"/>
      <w:r w:rsidRPr="00BA1CED">
        <w:rPr>
          <w:rFonts w:ascii="Times New Roman" w:hAnsi="Times New Roman"/>
          <w:sz w:val="24"/>
        </w:rPr>
        <w:t>décorrélation</w:t>
      </w:r>
      <w:proofErr w:type="spellEnd"/>
      <w:r w:rsidRPr="00BA1CED">
        <w:rPr>
          <w:rFonts w:ascii="Times New Roman" w:hAnsi="Times New Roman"/>
          <w:sz w:val="24"/>
        </w:rPr>
        <w:t xml:space="preserve"> entre les taux réglementés et la formule théorique pour les produits indexés sur cet indice tels que les comptes d’épargne réglementés</w:t>
      </w:r>
    </w:p>
    <w:p w:rsidR="00691082" w:rsidRPr="00BA1CED" w:rsidRDefault="00691082" w:rsidP="00691082">
      <w:pPr>
        <w:pStyle w:val="Corpsdetexte"/>
        <w:numPr>
          <w:ilvl w:val="0"/>
          <w:numId w:val="9"/>
        </w:numPr>
        <w:rPr>
          <w:rFonts w:ascii="Times New Roman" w:hAnsi="Times New Roman"/>
          <w:sz w:val="24"/>
        </w:rPr>
      </w:pPr>
      <w:r w:rsidRPr="00BA1CED">
        <w:rPr>
          <w:rFonts w:ascii="Times New Roman" w:hAnsi="Times New Roman"/>
          <w:sz w:val="24"/>
        </w:rPr>
        <w:t>le risque optionnel lié à l’effet potentiellement défavorable des options de marché et des options incorporées dans les  opérations clientèle (explicites et implicites tels que les RA par exemple).</w:t>
      </w:r>
    </w:p>
    <w:p w:rsidR="00691082" w:rsidRPr="00BA1CED" w:rsidRDefault="00691082" w:rsidP="00691082">
      <w:pPr>
        <w:pStyle w:val="Corpsdetexte"/>
        <w:rPr>
          <w:rFonts w:ascii="Times New Roman" w:hAnsi="Times New Roman"/>
          <w:sz w:val="24"/>
        </w:rPr>
      </w:pPr>
    </w:p>
    <w:p w:rsidR="00691082" w:rsidRPr="00BA1CED" w:rsidRDefault="00691082" w:rsidP="00691082">
      <w:pPr>
        <w:pStyle w:val="Corpsdetexte"/>
        <w:ind w:firstLine="0"/>
        <w:rPr>
          <w:rFonts w:ascii="Times New Roman" w:hAnsi="Times New Roman"/>
          <w:sz w:val="24"/>
        </w:rPr>
      </w:pPr>
      <w:r w:rsidRPr="00BA1CED">
        <w:rPr>
          <w:rFonts w:ascii="Times New Roman" w:hAnsi="Times New Roman"/>
          <w:sz w:val="24"/>
        </w:rPr>
        <w:t xml:space="preserve">Ces différents types de risques ont un impact sur la sensibilité des revenus futurs et sur la sensibilité de la valeur économique du portefeuille bancaire. </w:t>
      </w:r>
    </w:p>
    <w:p w:rsidR="00691082" w:rsidRPr="00BA1CED" w:rsidRDefault="00691082" w:rsidP="00691082">
      <w:pPr>
        <w:pStyle w:val="Corpsdetexte"/>
        <w:ind w:left="0" w:firstLine="0"/>
        <w:rPr>
          <w:rFonts w:ascii="Times New Roman" w:hAnsi="Times New Roman"/>
          <w:sz w:val="24"/>
        </w:rPr>
      </w:pPr>
    </w:p>
    <w:p w:rsidR="00691082" w:rsidRPr="00BA1CED" w:rsidRDefault="00691082" w:rsidP="00691082">
      <w:pPr>
        <w:pStyle w:val="Corpsdetexte"/>
        <w:ind w:left="0" w:firstLine="0"/>
        <w:rPr>
          <w:rFonts w:ascii="Times New Roman" w:hAnsi="Times New Roman"/>
          <w:sz w:val="24"/>
        </w:rPr>
      </w:pPr>
      <w:r w:rsidRPr="00BA1CED">
        <w:rPr>
          <w:rFonts w:ascii="Times New Roman" w:hAnsi="Times New Roman"/>
          <w:sz w:val="24"/>
        </w:rPr>
        <w:t>Quatre types de taux sont considérés :</w:t>
      </w:r>
    </w:p>
    <w:p w:rsidR="00691082" w:rsidRPr="00BA1CED" w:rsidRDefault="00691082" w:rsidP="00691082">
      <w:pPr>
        <w:pStyle w:val="Corpsdetexte"/>
        <w:numPr>
          <w:ilvl w:val="0"/>
          <w:numId w:val="10"/>
        </w:numPr>
        <w:rPr>
          <w:rFonts w:ascii="Times New Roman" w:hAnsi="Times New Roman"/>
          <w:sz w:val="24"/>
        </w:rPr>
      </w:pPr>
      <w:r w:rsidRPr="00BA1CED">
        <w:rPr>
          <w:rFonts w:ascii="Times New Roman" w:hAnsi="Times New Roman"/>
          <w:sz w:val="24"/>
        </w:rPr>
        <w:t>Taux fixe (TF)</w:t>
      </w:r>
    </w:p>
    <w:p w:rsidR="00691082" w:rsidRPr="00BA1CED" w:rsidRDefault="00691082" w:rsidP="00691082">
      <w:pPr>
        <w:pStyle w:val="Corpsdetexte"/>
        <w:numPr>
          <w:ilvl w:val="0"/>
          <w:numId w:val="10"/>
        </w:numPr>
        <w:rPr>
          <w:rFonts w:ascii="Times New Roman" w:hAnsi="Times New Roman"/>
          <w:sz w:val="24"/>
          <w:lang w:val="en-US"/>
        </w:rPr>
      </w:pPr>
      <w:proofErr w:type="spellStart"/>
      <w:r w:rsidRPr="00BA1CED">
        <w:rPr>
          <w:rFonts w:ascii="Times New Roman" w:hAnsi="Times New Roman"/>
          <w:sz w:val="24"/>
          <w:lang w:val="en-US"/>
        </w:rPr>
        <w:t>Taux</w:t>
      </w:r>
      <w:proofErr w:type="spellEnd"/>
      <w:r w:rsidRPr="00BA1CED">
        <w:rPr>
          <w:rFonts w:ascii="Times New Roman" w:hAnsi="Times New Roman"/>
          <w:sz w:val="24"/>
          <w:lang w:val="en-US"/>
        </w:rPr>
        <w:t xml:space="preserve"> </w:t>
      </w:r>
      <w:proofErr w:type="spellStart"/>
      <w:r w:rsidRPr="00BA1CED">
        <w:rPr>
          <w:rFonts w:ascii="Times New Roman" w:hAnsi="Times New Roman"/>
          <w:sz w:val="24"/>
          <w:lang w:val="en-US"/>
        </w:rPr>
        <w:t>révisable</w:t>
      </w:r>
      <w:proofErr w:type="spellEnd"/>
      <w:r w:rsidRPr="00BA1CED">
        <w:rPr>
          <w:rFonts w:ascii="Times New Roman" w:hAnsi="Times New Roman"/>
          <w:sz w:val="24"/>
          <w:lang w:val="en-US"/>
        </w:rPr>
        <w:t xml:space="preserve"> / variable (TRV) : </w:t>
      </w:r>
      <w:proofErr w:type="spellStart"/>
      <w:r w:rsidRPr="00BA1CED">
        <w:rPr>
          <w:rFonts w:ascii="Times New Roman" w:hAnsi="Times New Roman"/>
          <w:sz w:val="24"/>
          <w:lang w:val="en-US"/>
        </w:rPr>
        <w:t>Euribor</w:t>
      </w:r>
      <w:proofErr w:type="spellEnd"/>
      <w:r w:rsidRPr="00BA1CED">
        <w:rPr>
          <w:rFonts w:ascii="Times New Roman" w:hAnsi="Times New Roman"/>
          <w:sz w:val="24"/>
          <w:lang w:val="en-US"/>
        </w:rPr>
        <w:t xml:space="preserve"> (</w:t>
      </w:r>
      <w:proofErr w:type="spellStart"/>
      <w:r w:rsidRPr="00BA1CED">
        <w:rPr>
          <w:rFonts w:ascii="Times New Roman" w:hAnsi="Times New Roman"/>
          <w:sz w:val="24"/>
          <w:lang w:val="en-US"/>
        </w:rPr>
        <w:t>EURo</w:t>
      </w:r>
      <w:proofErr w:type="spellEnd"/>
      <w:r w:rsidRPr="00BA1CED">
        <w:rPr>
          <w:rFonts w:ascii="Times New Roman" w:hAnsi="Times New Roman"/>
          <w:sz w:val="24"/>
          <w:lang w:val="en-US"/>
        </w:rPr>
        <w:t xml:space="preserve"> </w:t>
      </w:r>
      <w:proofErr w:type="spellStart"/>
      <w:r w:rsidRPr="00BA1CED">
        <w:rPr>
          <w:rFonts w:ascii="Times New Roman" w:hAnsi="Times New Roman"/>
          <w:sz w:val="24"/>
          <w:lang w:val="en-US"/>
        </w:rPr>
        <w:t>InterBank</w:t>
      </w:r>
      <w:proofErr w:type="spellEnd"/>
      <w:r w:rsidRPr="00BA1CED">
        <w:rPr>
          <w:rFonts w:ascii="Times New Roman" w:hAnsi="Times New Roman"/>
          <w:sz w:val="24"/>
          <w:lang w:val="en-US"/>
        </w:rPr>
        <w:t xml:space="preserve"> Offered Rate) ; </w:t>
      </w:r>
      <w:proofErr w:type="spellStart"/>
      <w:r w:rsidRPr="00BA1CED">
        <w:rPr>
          <w:rFonts w:ascii="Times New Roman" w:hAnsi="Times New Roman"/>
          <w:sz w:val="24"/>
          <w:lang w:val="en-US"/>
        </w:rPr>
        <w:t>Eonia</w:t>
      </w:r>
      <w:proofErr w:type="spellEnd"/>
      <w:r w:rsidRPr="00BA1CED">
        <w:rPr>
          <w:rFonts w:ascii="Times New Roman" w:hAnsi="Times New Roman"/>
          <w:sz w:val="24"/>
          <w:lang w:val="en-US"/>
        </w:rPr>
        <w:t xml:space="preserve"> (Euro </w:t>
      </w:r>
      <w:proofErr w:type="spellStart"/>
      <w:r w:rsidRPr="00BA1CED">
        <w:rPr>
          <w:rFonts w:ascii="Times New Roman" w:hAnsi="Times New Roman"/>
          <w:sz w:val="24"/>
          <w:lang w:val="en-US"/>
        </w:rPr>
        <w:t>OverNight</w:t>
      </w:r>
      <w:proofErr w:type="spellEnd"/>
      <w:r w:rsidRPr="00BA1CED">
        <w:rPr>
          <w:rFonts w:ascii="Times New Roman" w:hAnsi="Times New Roman"/>
          <w:sz w:val="24"/>
          <w:lang w:val="en-US"/>
        </w:rPr>
        <w:t xml:space="preserve"> Index Average)</w:t>
      </w:r>
    </w:p>
    <w:p w:rsidR="00691082" w:rsidRPr="00BA1CED" w:rsidRDefault="00691082" w:rsidP="00691082">
      <w:pPr>
        <w:pStyle w:val="Corpsdetexte"/>
        <w:numPr>
          <w:ilvl w:val="0"/>
          <w:numId w:val="10"/>
        </w:numPr>
        <w:rPr>
          <w:rFonts w:ascii="Times New Roman" w:hAnsi="Times New Roman"/>
          <w:sz w:val="24"/>
        </w:rPr>
      </w:pPr>
      <w:r w:rsidRPr="00BA1CED">
        <w:rPr>
          <w:rFonts w:ascii="Times New Roman" w:hAnsi="Times New Roman"/>
          <w:sz w:val="24"/>
        </w:rPr>
        <w:t>Taux réglementé : taux du livret A (taux variable et taux inflation) et taux des autres livrets corrélés au taux du Livret A</w:t>
      </w:r>
    </w:p>
    <w:p w:rsidR="00691082" w:rsidRPr="00BA1CED" w:rsidRDefault="00691082" w:rsidP="00691082">
      <w:pPr>
        <w:pStyle w:val="Corpsdetexte"/>
        <w:numPr>
          <w:ilvl w:val="0"/>
          <w:numId w:val="10"/>
        </w:numPr>
        <w:rPr>
          <w:rFonts w:ascii="Times New Roman" w:hAnsi="Times New Roman"/>
          <w:sz w:val="24"/>
        </w:rPr>
      </w:pPr>
      <w:r w:rsidRPr="00BA1CED">
        <w:rPr>
          <w:rFonts w:ascii="Times New Roman" w:hAnsi="Times New Roman"/>
          <w:sz w:val="24"/>
        </w:rPr>
        <w:t>Taux d’inflation (INF): composante inflation du livret A, OAT indexée inflation</w:t>
      </w:r>
    </w:p>
    <w:p w:rsidR="00691082" w:rsidRPr="006E4E77" w:rsidRDefault="00691082" w:rsidP="00691082">
      <w:pPr>
        <w:autoSpaceDE w:val="0"/>
        <w:autoSpaceDN w:val="0"/>
        <w:adjustRightInd w:val="0"/>
        <w:spacing w:after="0" w:line="240" w:lineRule="auto"/>
        <w:rPr>
          <w:rFonts w:ascii="Times New Roman" w:hAnsi="Times New Roman"/>
          <w:bCs/>
          <w:sz w:val="24"/>
          <w:szCs w:val="28"/>
          <w:lang w:eastAsia="fr-FR"/>
        </w:rPr>
      </w:pPr>
    </w:p>
    <w:p w:rsidR="00691082" w:rsidRPr="006E4E77" w:rsidRDefault="00691082" w:rsidP="00691082">
      <w:pPr>
        <w:autoSpaceDE w:val="0"/>
        <w:autoSpaceDN w:val="0"/>
        <w:adjustRightInd w:val="0"/>
        <w:spacing w:after="0" w:line="240" w:lineRule="auto"/>
        <w:rPr>
          <w:rFonts w:ascii="Times New Roman" w:hAnsi="Times New Roman"/>
          <w:bCs/>
          <w:sz w:val="24"/>
          <w:szCs w:val="28"/>
          <w:lang w:eastAsia="fr-FR"/>
        </w:rPr>
      </w:pPr>
    </w:p>
    <w:p w:rsidR="00D4559C" w:rsidRPr="000D4EB9" w:rsidRDefault="00D4559C" w:rsidP="00D4559C">
      <w:pPr>
        <w:autoSpaceDE w:val="0"/>
        <w:autoSpaceDN w:val="0"/>
        <w:adjustRightInd w:val="0"/>
        <w:spacing w:after="0" w:line="240" w:lineRule="auto"/>
        <w:rPr>
          <w:rFonts w:ascii="Times New Roman" w:hAnsi="Times New Roman"/>
          <w:b/>
          <w:bCs/>
          <w:sz w:val="24"/>
          <w:szCs w:val="28"/>
          <w:lang w:eastAsia="fr-FR"/>
        </w:rPr>
      </w:pPr>
      <w:r w:rsidRPr="000D4EB9">
        <w:rPr>
          <w:rFonts w:ascii="Times New Roman" w:hAnsi="Times New Roman"/>
          <w:b/>
          <w:bCs/>
          <w:sz w:val="24"/>
          <w:szCs w:val="28"/>
          <w:lang w:eastAsia="fr-FR"/>
        </w:rPr>
        <w:t>Gap de taux</w:t>
      </w:r>
      <w:r w:rsidR="000D4EB9" w:rsidRPr="000D4EB9">
        <w:rPr>
          <w:rFonts w:ascii="Times New Roman" w:hAnsi="Times New Roman"/>
          <w:b/>
          <w:bCs/>
          <w:sz w:val="24"/>
          <w:szCs w:val="28"/>
          <w:lang w:eastAsia="fr-FR"/>
        </w:rPr>
        <w:t xml:space="preserve"> : </w:t>
      </w:r>
    </w:p>
    <w:p w:rsidR="00D4559C" w:rsidRPr="00BA1CED" w:rsidRDefault="00D4559C" w:rsidP="00D4559C">
      <w:pPr>
        <w:autoSpaceDE w:val="0"/>
        <w:autoSpaceDN w:val="0"/>
        <w:adjustRightInd w:val="0"/>
        <w:spacing w:after="0" w:line="240" w:lineRule="auto"/>
        <w:rPr>
          <w:rFonts w:ascii="Times New Roman" w:hAnsi="Times New Roman"/>
          <w:sz w:val="24"/>
          <w:szCs w:val="48"/>
          <w:lang w:eastAsia="fr-FR"/>
        </w:rPr>
      </w:pPr>
    </w:p>
    <w:p w:rsidR="00D4559C" w:rsidRPr="003B5293" w:rsidRDefault="00D4559C" w:rsidP="00D4559C">
      <w:pPr>
        <w:autoSpaceDE w:val="0"/>
        <w:autoSpaceDN w:val="0"/>
        <w:adjustRightInd w:val="0"/>
        <w:spacing w:after="0" w:line="240" w:lineRule="auto"/>
        <w:rPr>
          <w:rFonts w:ascii="Times New Roman" w:hAnsi="Times New Roman"/>
          <w:sz w:val="24"/>
        </w:rPr>
      </w:pPr>
      <w:r w:rsidRPr="003B5293">
        <w:rPr>
          <w:rFonts w:ascii="Times New Roman" w:hAnsi="Times New Roman"/>
          <w:sz w:val="24"/>
        </w:rPr>
        <w:t xml:space="preserve">Un gap de taux est définit comme la différence entre les </w:t>
      </w:r>
      <w:r w:rsidR="00E774D6">
        <w:rPr>
          <w:rFonts w:ascii="Times New Roman" w:hAnsi="Times New Roman"/>
          <w:sz w:val="24"/>
        </w:rPr>
        <w:t>ressources</w:t>
      </w:r>
      <w:r w:rsidRPr="003B5293">
        <w:rPr>
          <w:rFonts w:ascii="Times New Roman" w:hAnsi="Times New Roman"/>
          <w:sz w:val="24"/>
        </w:rPr>
        <w:t xml:space="preserve"> à </w:t>
      </w:r>
      <w:r w:rsidR="00E774D6">
        <w:rPr>
          <w:rFonts w:ascii="Times New Roman" w:hAnsi="Times New Roman"/>
          <w:sz w:val="24"/>
        </w:rPr>
        <w:t>taux variables et les emplois</w:t>
      </w:r>
      <w:r w:rsidRPr="003B5293">
        <w:rPr>
          <w:rFonts w:ascii="Times New Roman" w:hAnsi="Times New Roman"/>
          <w:sz w:val="24"/>
        </w:rPr>
        <w:t xml:space="preserve"> à taux variables sur une période donnée.</w:t>
      </w:r>
    </w:p>
    <w:p w:rsidR="00D4559C" w:rsidRPr="00BA1CED" w:rsidRDefault="00D4559C" w:rsidP="00D4559C">
      <w:pPr>
        <w:autoSpaceDE w:val="0"/>
        <w:autoSpaceDN w:val="0"/>
        <w:adjustRightInd w:val="0"/>
        <w:spacing w:after="0" w:line="240" w:lineRule="auto"/>
        <w:rPr>
          <w:rFonts w:ascii="Times New Roman" w:hAnsi="Times New Roman"/>
          <w:sz w:val="24"/>
          <w:szCs w:val="48"/>
          <w:lang w:eastAsia="fr-FR"/>
        </w:rPr>
      </w:pPr>
      <w:r w:rsidRPr="00BA1CED">
        <w:rPr>
          <w:rFonts w:ascii="Times New Roman" w:hAnsi="Times New Roman"/>
          <w:sz w:val="24"/>
          <w:szCs w:val="48"/>
          <w:lang w:eastAsia="fr-FR"/>
        </w:rPr>
        <w:t>L’instrument traditionnel de couverture du risque de taux est le swap de taux d’intérêt (</w:t>
      </w:r>
      <w:r>
        <w:rPr>
          <w:rFonts w:ascii="Times New Roman" w:hAnsi="Times New Roman"/>
          <w:sz w:val="24"/>
          <w:szCs w:val="48"/>
          <w:lang w:eastAsia="fr-FR"/>
        </w:rPr>
        <w:t>on échange un taux fixe contre un taux variable ou inversement</w:t>
      </w:r>
      <w:r w:rsidRPr="00BA1CED">
        <w:rPr>
          <w:rFonts w:ascii="Times New Roman" w:hAnsi="Times New Roman"/>
          <w:sz w:val="24"/>
          <w:szCs w:val="48"/>
          <w:lang w:eastAsia="fr-FR"/>
        </w:rPr>
        <w:t>).</w:t>
      </w:r>
    </w:p>
    <w:p w:rsidR="00D4559C" w:rsidRPr="00BA1CED" w:rsidRDefault="00D4559C" w:rsidP="00D4559C">
      <w:pPr>
        <w:autoSpaceDE w:val="0"/>
        <w:autoSpaceDN w:val="0"/>
        <w:adjustRightInd w:val="0"/>
        <w:spacing w:after="0" w:line="240" w:lineRule="auto"/>
        <w:rPr>
          <w:rFonts w:ascii="Times New Roman" w:hAnsi="Times New Roman"/>
          <w:sz w:val="24"/>
          <w:szCs w:val="48"/>
          <w:lang w:eastAsia="fr-FR"/>
        </w:rPr>
      </w:pPr>
      <w:r w:rsidRPr="00BA1CED">
        <w:rPr>
          <w:rFonts w:ascii="Times New Roman" w:hAnsi="Times New Roman"/>
          <w:sz w:val="24"/>
          <w:szCs w:val="48"/>
          <w:lang w:eastAsia="fr-FR"/>
        </w:rPr>
        <w:t>Une couverture parfaite consiste à obtenir un gap équilibré, sur chaque maturité.</w:t>
      </w:r>
    </w:p>
    <w:p w:rsidR="00D4559C" w:rsidRPr="00BA1CED" w:rsidRDefault="00D4559C" w:rsidP="00D4559C">
      <w:pPr>
        <w:autoSpaceDE w:val="0"/>
        <w:autoSpaceDN w:val="0"/>
        <w:adjustRightInd w:val="0"/>
        <w:spacing w:after="0" w:line="240" w:lineRule="auto"/>
        <w:rPr>
          <w:rFonts w:ascii="Times New Roman" w:hAnsi="Times New Roman"/>
          <w:bCs/>
          <w:sz w:val="12"/>
          <w:szCs w:val="28"/>
          <w:lang w:eastAsia="fr-FR"/>
        </w:rPr>
      </w:pPr>
      <w:r w:rsidRPr="00BA1CED">
        <w:rPr>
          <w:rFonts w:ascii="Times New Roman" w:hAnsi="Times New Roman"/>
          <w:sz w:val="24"/>
          <w:szCs w:val="48"/>
          <w:lang w:eastAsia="fr-FR"/>
        </w:rPr>
        <w:t>En cas de couverture totale, le risque de taux disparait totalement.</w:t>
      </w:r>
    </w:p>
    <w:p w:rsidR="00691082" w:rsidRPr="006E4E77" w:rsidRDefault="00691082" w:rsidP="00691082">
      <w:pPr>
        <w:autoSpaceDE w:val="0"/>
        <w:autoSpaceDN w:val="0"/>
        <w:adjustRightInd w:val="0"/>
        <w:spacing w:after="0" w:line="240" w:lineRule="auto"/>
        <w:rPr>
          <w:rFonts w:ascii="Times New Roman" w:hAnsi="Times New Roman"/>
          <w:bCs/>
          <w:sz w:val="24"/>
          <w:szCs w:val="28"/>
          <w:lang w:eastAsia="fr-FR"/>
        </w:rPr>
      </w:pPr>
    </w:p>
    <w:p w:rsidR="00691082" w:rsidRPr="006E4E77" w:rsidRDefault="00691082" w:rsidP="00691082">
      <w:pPr>
        <w:autoSpaceDE w:val="0"/>
        <w:autoSpaceDN w:val="0"/>
        <w:adjustRightInd w:val="0"/>
        <w:spacing w:after="0" w:line="240" w:lineRule="auto"/>
        <w:rPr>
          <w:rFonts w:ascii="Times New Roman" w:hAnsi="Times New Roman"/>
          <w:bCs/>
          <w:sz w:val="24"/>
          <w:szCs w:val="28"/>
          <w:lang w:eastAsia="fr-FR"/>
        </w:rPr>
      </w:pPr>
    </w:p>
    <w:p w:rsidR="00691082" w:rsidRPr="006E4E77" w:rsidRDefault="00691082" w:rsidP="00691082">
      <w:pPr>
        <w:autoSpaceDE w:val="0"/>
        <w:autoSpaceDN w:val="0"/>
        <w:adjustRightInd w:val="0"/>
        <w:spacing w:after="0" w:line="240" w:lineRule="auto"/>
        <w:rPr>
          <w:rFonts w:ascii="Times New Roman" w:hAnsi="Times New Roman"/>
          <w:bCs/>
          <w:sz w:val="24"/>
          <w:szCs w:val="28"/>
          <w:lang w:eastAsia="fr-FR"/>
        </w:rPr>
      </w:pPr>
    </w:p>
    <w:p w:rsidR="00691082" w:rsidRPr="000D4EB9" w:rsidRDefault="00691082" w:rsidP="00691082">
      <w:pPr>
        <w:pStyle w:val="Titre1"/>
        <w:rPr>
          <w:rFonts w:ascii="Times New Roman" w:hAnsi="Times New Roman"/>
          <w:b w:val="0"/>
          <w:sz w:val="28"/>
          <w:u w:val="single"/>
        </w:rPr>
      </w:pPr>
      <w:bookmarkStart w:id="13" w:name="_Toc426468494"/>
      <w:r w:rsidRPr="000D4EB9">
        <w:rPr>
          <w:rFonts w:ascii="Times New Roman" w:hAnsi="Times New Roman"/>
          <w:b w:val="0"/>
          <w:sz w:val="28"/>
          <w:u w:val="single"/>
        </w:rPr>
        <w:t>RISQUE DE CHANGE</w:t>
      </w:r>
      <w:bookmarkEnd w:id="13"/>
    </w:p>
    <w:p w:rsidR="00D4559C" w:rsidRDefault="00D4559C" w:rsidP="00691082">
      <w:pPr>
        <w:pStyle w:val="Corpsdetexte"/>
        <w:ind w:left="0" w:firstLine="0"/>
        <w:rPr>
          <w:rFonts w:ascii="Times New Roman" w:hAnsi="Times New Roman"/>
          <w:sz w:val="24"/>
        </w:rPr>
      </w:pPr>
    </w:p>
    <w:p w:rsidR="00691082" w:rsidRPr="006831F4" w:rsidRDefault="00691082" w:rsidP="00691082">
      <w:pPr>
        <w:pStyle w:val="Corpsdetexte"/>
        <w:ind w:left="0" w:firstLine="0"/>
        <w:rPr>
          <w:rFonts w:ascii="Times New Roman" w:hAnsi="Times New Roman"/>
          <w:sz w:val="24"/>
        </w:rPr>
      </w:pPr>
      <w:r w:rsidRPr="006831F4">
        <w:rPr>
          <w:rFonts w:ascii="Times New Roman" w:hAnsi="Times New Roman"/>
          <w:sz w:val="24"/>
        </w:rPr>
        <w:t>La gestion du risque de change vise à immuniser les établissements contre tout risque de dépréciation ou de perte liée à une évolution défavorable des cours de change de devises.</w:t>
      </w:r>
    </w:p>
    <w:p w:rsidR="00691082" w:rsidRPr="00BA1CED" w:rsidRDefault="00691082" w:rsidP="00691082">
      <w:pPr>
        <w:pStyle w:val="Corpsdetexte"/>
        <w:ind w:left="0" w:firstLine="0"/>
        <w:rPr>
          <w:rFonts w:ascii="Times New Roman" w:hAnsi="Times New Roman"/>
          <w:sz w:val="24"/>
        </w:rPr>
      </w:pPr>
      <w:r w:rsidRPr="00BA1CED">
        <w:rPr>
          <w:rFonts w:ascii="Times New Roman" w:hAnsi="Times New Roman"/>
          <w:sz w:val="24"/>
        </w:rPr>
        <w:t>Le risque s’apprécie à partir de la position de change spot par devise limitée à 5% du total de bilan dans la devise. Cette limite ne s’applique que si l’encours dans la devise concernée est supérieur à la contrevaleur euro de 1M€</w:t>
      </w:r>
    </w:p>
    <w:p w:rsidR="00691082" w:rsidRPr="00BA1CED" w:rsidRDefault="00691082" w:rsidP="00691082">
      <w:pPr>
        <w:pStyle w:val="Corpsdetexte"/>
        <w:ind w:left="0" w:firstLine="0"/>
        <w:rPr>
          <w:rFonts w:ascii="Times New Roman" w:hAnsi="Times New Roman"/>
          <w:sz w:val="24"/>
        </w:rPr>
      </w:pPr>
      <w:r w:rsidRPr="00BA1CED">
        <w:rPr>
          <w:rFonts w:ascii="Times New Roman" w:hAnsi="Times New Roman"/>
          <w:sz w:val="24"/>
        </w:rPr>
        <w:t>Le respect de cette limite nécessite un suivi prévisionnel des encours de devises.</w:t>
      </w:r>
    </w:p>
    <w:p w:rsidR="00691082" w:rsidRPr="006E4E77" w:rsidRDefault="00691082" w:rsidP="00691082">
      <w:pPr>
        <w:autoSpaceDE w:val="0"/>
        <w:autoSpaceDN w:val="0"/>
        <w:adjustRightInd w:val="0"/>
        <w:spacing w:after="0" w:line="240" w:lineRule="auto"/>
        <w:rPr>
          <w:rFonts w:ascii="Times New Roman" w:hAnsi="Times New Roman"/>
          <w:bCs/>
          <w:sz w:val="24"/>
          <w:szCs w:val="28"/>
          <w:lang w:eastAsia="fr-FR"/>
        </w:rPr>
      </w:pPr>
    </w:p>
    <w:p w:rsidR="00691082" w:rsidRPr="00BA1CED" w:rsidRDefault="00691082" w:rsidP="00691082">
      <w:pPr>
        <w:autoSpaceDE w:val="0"/>
        <w:autoSpaceDN w:val="0"/>
        <w:adjustRightInd w:val="0"/>
        <w:spacing w:after="0" w:line="240" w:lineRule="auto"/>
        <w:rPr>
          <w:rFonts w:ascii="Times New Roman" w:hAnsi="Times New Roman"/>
          <w:color w:val="000000"/>
          <w:sz w:val="24"/>
          <w:szCs w:val="48"/>
          <w:lang w:eastAsia="fr-FR"/>
        </w:rPr>
      </w:pPr>
      <w:r w:rsidRPr="00BA1CED">
        <w:rPr>
          <w:rFonts w:ascii="Times New Roman" w:hAnsi="Times New Roman"/>
          <w:color w:val="000000"/>
          <w:sz w:val="24"/>
          <w:szCs w:val="48"/>
          <w:lang w:eastAsia="fr-FR"/>
        </w:rPr>
        <w:t>Le risque de change est le risque de voir la rentabilité affectée par les variations du cours de change.</w:t>
      </w:r>
    </w:p>
    <w:p w:rsidR="00691082" w:rsidRPr="00BE71F7" w:rsidRDefault="00691082" w:rsidP="00BE71F7">
      <w:pPr>
        <w:pStyle w:val="Paragraphedeliste"/>
        <w:numPr>
          <w:ilvl w:val="0"/>
          <w:numId w:val="23"/>
        </w:numPr>
        <w:autoSpaceDE w:val="0"/>
        <w:autoSpaceDN w:val="0"/>
        <w:adjustRightInd w:val="0"/>
        <w:rPr>
          <w:color w:val="000000"/>
          <w:sz w:val="24"/>
          <w:szCs w:val="48"/>
        </w:rPr>
      </w:pPr>
      <w:r w:rsidRPr="00BE71F7">
        <w:rPr>
          <w:color w:val="000000"/>
          <w:sz w:val="24"/>
          <w:szCs w:val="48"/>
        </w:rPr>
        <w:lastRenderedPageBreak/>
        <w:t>Les cours de change sont toujours pris par rapport à une devise de référence (en général la devise comptable).</w:t>
      </w:r>
    </w:p>
    <w:p w:rsidR="00691082" w:rsidRPr="00BE71F7" w:rsidRDefault="00691082" w:rsidP="00BE71F7">
      <w:pPr>
        <w:pStyle w:val="Paragraphedeliste"/>
        <w:numPr>
          <w:ilvl w:val="0"/>
          <w:numId w:val="23"/>
        </w:numPr>
        <w:autoSpaceDE w:val="0"/>
        <w:autoSpaceDN w:val="0"/>
        <w:adjustRightInd w:val="0"/>
        <w:rPr>
          <w:color w:val="000000"/>
          <w:sz w:val="24"/>
          <w:szCs w:val="48"/>
        </w:rPr>
      </w:pPr>
      <w:r w:rsidRPr="00BE71F7">
        <w:rPr>
          <w:color w:val="000000"/>
          <w:sz w:val="24"/>
          <w:szCs w:val="48"/>
        </w:rPr>
        <w:t xml:space="preserve">Le risque de change fait l’objet d’un suivi propre, par un </w:t>
      </w:r>
      <w:proofErr w:type="spellStart"/>
      <w:r w:rsidRPr="00BE71F7">
        <w:rPr>
          <w:color w:val="000000"/>
          <w:sz w:val="24"/>
          <w:szCs w:val="48"/>
        </w:rPr>
        <w:t>reporting</w:t>
      </w:r>
      <w:proofErr w:type="spellEnd"/>
      <w:r w:rsidRPr="00BE71F7">
        <w:rPr>
          <w:color w:val="000000"/>
          <w:sz w:val="24"/>
          <w:szCs w:val="48"/>
        </w:rPr>
        <w:t xml:space="preserve"> permettant de distinguer chaque devise;</w:t>
      </w:r>
    </w:p>
    <w:p w:rsidR="00691082" w:rsidRPr="00BE71F7" w:rsidRDefault="00691082" w:rsidP="00BE71F7">
      <w:pPr>
        <w:pStyle w:val="Paragraphedeliste"/>
        <w:numPr>
          <w:ilvl w:val="0"/>
          <w:numId w:val="23"/>
        </w:numPr>
        <w:autoSpaceDE w:val="0"/>
        <w:autoSpaceDN w:val="0"/>
        <w:adjustRightInd w:val="0"/>
        <w:rPr>
          <w:color w:val="000000"/>
          <w:sz w:val="24"/>
          <w:szCs w:val="48"/>
        </w:rPr>
      </w:pPr>
      <w:r w:rsidRPr="00BE71F7">
        <w:rPr>
          <w:color w:val="000000"/>
          <w:sz w:val="24"/>
          <w:szCs w:val="48"/>
        </w:rPr>
        <w:t>En règle générale, le risque de change se calcule sur une valeur actuelle (et non pas sur une valeur future comme le risque de taux).</w:t>
      </w:r>
    </w:p>
    <w:p w:rsidR="00691082" w:rsidRPr="00BA1CED" w:rsidRDefault="00691082" w:rsidP="00691082">
      <w:pPr>
        <w:autoSpaceDE w:val="0"/>
        <w:autoSpaceDN w:val="0"/>
        <w:adjustRightInd w:val="0"/>
        <w:spacing w:after="0" w:line="240" w:lineRule="auto"/>
        <w:rPr>
          <w:rFonts w:ascii="Times New Roman" w:hAnsi="Times New Roman"/>
          <w:bCs/>
          <w:sz w:val="12"/>
          <w:szCs w:val="28"/>
          <w:lang w:eastAsia="fr-FR"/>
        </w:rPr>
      </w:pPr>
      <w:r w:rsidRPr="00BA1CED">
        <w:rPr>
          <w:rFonts w:ascii="Times New Roman" w:hAnsi="Times New Roman"/>
          <w:color w:val="000000"/>
          <w:sz w:val="24"/>
          <w:szCs w:val="48"/>
          <w:lang w:eastAsia="fr-FR"/>
        </w:rPr>
        <w:t>La gestion du risque de change consiste à mesurer en temps réel, l’exposition nette sur chaque devise (par rapport à la devise de référence). Une opération de change au comptant permet en théorie de couvrir la position de change instantanée.</w:t>
      </w:r>
    </w:p>
    <w:p w:rsidR="00CB505F" w:rsidRDefault="00CB505F" w:rsidP="00CB505F">
      <w:pPr>
        <w:pStyle w:val="Corpsdetexte"/>
        <w:rPr>
          <w:rFonts w:ascii="Times New Roman" w:hAnsi="Times New Roman"/>
          <w:sz w:val="24"/>
        </w:rPr>
      </w:pPr>
    </w:p>
    <w:p w:rsidR="00D1410F" w:rsidRPr="00BA1CED" w:rsidRDefault="00D1410F" w:rsidP="000D0E1A">
      <w:pPr>
        <w:autoSpaceDE w:val="0"/>
        <w:autoSpaceDN w:val="0"/>
        <w:adjustRightInd w:val="0"/>
        <w:spacing w:after="0" w:line="240" w:lineRule="auto"/>
        <w:rPr>
          <w:rFonts w:ascii="Times New Roman" w:hAnsi="Times New Roman"/>
          <w:bCs/>
          <w:szCs w:val="28"/>
          <w:lang w:eastAsia="fr-FR"/>
        </w:rPr>
      </w:pPr>
    </w:p>
    <w:p w:rsidR="000D4EB9" w:rsidRPr="000D4EB9" w:rsidRDefault="000D4EB9" w:rsidP="000D4EB9">
      <w:pPr>
        <w:pStyle w:val="Paragraphedeliste"/>
        <w:numPr>
          <w:ilvl w:val="0"/>
          <w:numId w:val="30"/>
        </w:numPr>
        <w:spacing w:before="100" w:beforeAutospacing="1" w:after="100" w:afterAutospacing="1"/>
        <w:contextualSpacing w:val="0"/>
        <w:outlineLvl w:val="1"/>
        <w:rPr>
          <w:b/>
          <w:bCs/>
          <w:vanish/>
          <w:color w:val="8064A2"/>
          <w:sz w:val="36"/>
          <w:szCs w:val="36"/>
        </w:rPr>
      </w:pPr>
    </w:p>
    <w:p w:rsidR="000D4EB9" w:rsidRPr="000D4EB9" w:rsidRDefault="000D4EB9" w:rsidP="000D4EB9">
      <w:pPr>
        <w:pStyle w:val="Paragraphedeliste"/>
        <w:numPr>
          <w:ilvl w:val="0"/>
          <w:numId w:val="30"/>
        </w:numPr>
        <w:spacing w:before="100" w:beforeAutospacing="1" w:after="100" w:afterAutospacing="1"/>
        <w:contextualSpacing w:val="0"/>
        <w:outlineLvl w:val="1"/>
        <w:rPr>
          <w:b/>
          <w:bCs/>
          <w:vanish/>
          <w:color w:val="8064A2"/>
          <w:sz w:val="36"/>
          <w:szCs w:val="36"/>
        </w:rPr>
      </w:pPr>
    </w:p>
    <w:p w:rsidR="000D4EB9" w:rsidRPr="000D4EB9" w:rsidRDefault="000D4EB9" w:rsidP="000D4EB9">
      <w:pPr>
        <w:pStyle w:val="Paragraphedeliste"/>
        <w:numPr>
          <w:ilvl w:val="0"/>
          <w:numId w:val="30"/>
        </w:numPr>
        <w:spacing w:before="100" w:beforeAutospacing="1" w:after="100" w:afterAutospacing="1"/>
        <w:contextualSpacing w:val="0"/>
        <w:outlineLvl w:val="1"/>
        <w:rPr>
          <w:b/>
          <w:bCs/>
          <w:vanish/>
          <w:color w:val="8064A2"/>
          <w:sz w:val="36"/>
          <w:szCs w:val="36"/>
        </w:rPr>
      </w:pPr>
    </w:p>
    <w:p w:rsidR="00876639" w:rsidRPr="0035574A" w:rsidRDefault="00876639" w:rsidP="000D4EB9">
      <w:pPr>
        <w:pStyle w:val="Titre2"/>
        <w:numPr>
          <w:ilvl w:val="0"/>
          <w:numId w:val="30"/>
        </w:numPr>
        <w:rPr>
          <w:sz w:val="28"/>
        </w:rPr>
      </w:pPr>
      <w:r w:rsidRPr="0035574A">
        <w:rPr>
          <w:sz w:val="28"/>
        </w:rPr>
        <w:t>Scénarios</w:t>
      </w:r>
    </w:p>
    <w:p w:rsidR="00876639" w:rsidRPr="0035574A" w:rsidRDefault="00876639" w:rsidP="00876639">
      <w:pPr>
        <w:pStyle w:val="Titre4"/>
        <w:rPr>
          <w:b w:val="0"/>
          <w:u w:val="single"/>
        </w:rPr>
      </w:pPr>
      <w:r w:rsidRPr="0035574A">
        <w:rPr>
          <w:b w:val="0"/>
          <w:u w:val="single"/>
        </w:rPr>
        <w:t>Généralités</w:t>
      </w:r>
    </w:p>
    <w:p w:rsidR="00876639" w:rsidRPr="00BA1CED" w:rsidRDefault="00876639" w:rsidP="00876639">
      <w:pPr>
        <w:pStyle w:val="Corpsdetexte"/>
        <w:ind w:firstLine="0"/>
        <w:rPr>
          <w:rFonts w:ascii="Times New Roman" w:hAnsi="Times New Roman"/>
          <w:sz w:val="24"/>
        </w:rPr>
      </w:pPr>
      <w:r w:rsidRPr="00BA1CED">
        <w:rPr>
          <w:rFonts w:ascii="Times New Roman" w:hAnsi="Times New Roman"/>
          <w:sz w:val="24"/>
        </w:rPr>
        <w:t>La production de certains indicateurs (exemple : gaps de liquidité et de taux) nécessaires à la bonne évaluation des risques de liquidité et de taux encourus par chaque Établissement et par le Groupe requièrent la définition de scénarios concernant notamment les paramètres suivants :</w:t>
      </w:r>
    </w:p>
    <w:p w:rsidR="00876639" w:rsidRPr="00BA1CED" w:rsidRDefault="00876639" w:rsidP="00876639">
      <w:pPr>
        <w:pStyle w:val="Corpsdetexte"/>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évolution des encours des différents produits sur l’horizon d’analyse / production nouvelle,</w:t>
      </w:r>
    </w:p>
    <w:p w:rsidR="00876639" w:rsidRPr="00BA1CED" w:rsidRDefault="00876639" w:rsidP="00876639">
      <w:pPr>
        <w:pStyle w:val="Corpsdetexte"/>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évolution des taux d’intérêts,</w:t>
      </w:r>
    </w:p>
    <w:p w:rsidR="00876639" w:rsidRPr="00BA1CED" w:rsidRDefault="00876639" w:rsidP="00876639">
      <w:pPr>
        <w:pStyle w:val="Corpsdetexte"/>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 xml:space="preserve">évolution des </w:t>
      </w:r>
      <w:proofErr w:type="spellStart"/>
      <w:r w:rsidRPr="00BA1CED">
        <w:rPr>
          <w:rFonts w:ascii="Times New Roman" w:hAnsi="Times New Roman"/>
          <w:sz w:val="24"/>
        </w:rPr>
        <w:t>spreads</w:t>
      </w:r>
      <w:proofErr w:type="spellEnd"/>
      <w:r w:rsidRPr="00BA1CED">
        <w:rPr>
          <w:rFonts w:ascii="Times New Roman" w:hAnsi="Times New Roman"/>
          <w:sz w:val="24"/>
        </w:rPr>
        <w:t xml:space="preserve"> d’intérêts.</w:t>
      </w:r>
    </w:p>
    <w:p w:rsidR="00876639" w:rsidRPr="00BA1CED" w:rsidRDefault="00876639" w:rsidP="00876639">
      <w:pPr>
        <w:pStyle w:val="Corpsdetexte"/>
        <w:ind w:firstLine="0"/>
        <w:rPr>
          <w:rFonts w:ascii="Times New Roman" w:hAnsi="Times New Roman"/>
          <w:sz w:val="24"/>
        </w:rPr>
      </w:pPr>
      <w:r w:rsidRPr="00BA1CED">
        <w:rPr>
          <w:rFonts w:ascii="Times New Roman" w:hAnsi="Times New Roman"/>
          <w:sz w:val="24"/>
        </w:rPr>
        <w:t>Afin de permettre la consolidation des informations sur des bases homogènes, il a été convenu de développer des scénarios « Groupe » dont le détail est donné ci-après.</w:t>
      </w:r>
    </w:p>
    <w:p w:rsidR="00876639" w:rsidRPr="0035574A" w:rsidRDefault="00876639" w:rsidP="00876639">
      <w:pPr>
        <w:pStyle w:val="Titre4"/>
        <w:rPr>
          <w:b w:val="0"/>
          <w:u w:val="single"/>
        </w:rPr>
      </w:pPr>
      <w:r w:rsidRPr="0035574A">
        <w:rPr>
          <w:b w:val="0"/>
          <w:u w:val="single"/>
        </w:rPr>
        <w:t>Scénario central</w:t>
      </w:r>
    </w:p>
    <w:p w:rsidR="00876639" w:rsidRPr="00BA1CED" w:rsidRDefault="00876639" w:rsidP="00876639">
      <w:pPr>
        <w:pStyle w:val="Corpsdetexte"/>
        <w:ind w:firstLine="0"/>
        <w:rPr>
          <w:rFonts w:ascii="Times New Roman" w:hAnsi="Times New Roman"/>
          <w:sz w:val="24"/>
        </w:rPr>
      </w:pPr>
      <w:r w:rsidRPr="00BA1CED">
        <w:rPr>
          <w:rFonts w:ascii="Times New Roman" w:hAnsi="Times New Roman"/>
          <w:sz w:val="24"/>
        </w:rPr>
        <w:t>Le calcul des gaps de liquidité et de taux ainsi que le calcul de sensibilité de la marge d’intérêt utilise un scénario central établi sur un horizon de quatre ans. Ce scénario est unique pour le Groupe. Il est déterminé selon le processus suivant</w:t>
      </w:r>
      <w:r w:rsidRPr="00BA1CED">
        <w:rPr>
          <w:rStyle w:val="Appeldenotedefin"/>
          <w:rFonts w:ascii="Times New Roman" w:hAnsi="Times New Roman"/>
          <w:sz w:val="24"/>
        </w:rPr>
        <w:endnoteReference w:id="1"/>
      </w:r>
      <w:r w:rsidRPr="00BA1CED">
        <w:rPr>
          <w:rFonts w:ascii="Times New Roman" w:hAnsi="Times New Roman"/>
          <w:sz w:val="24"/>
        </w:rPr>
        <w:t xml:space="preserve"> :</w:t>
      </w:r>
    </w:p>
    <w:p w:rsidR="00876639" w:rsidRPr="00BA1CED" w:rsidRDefault="00876639" w:rsidP="00876639">
      <w:pPr>
        <w:pStyle w:val="Corpsdetexte"/>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 xml:space="preserve">La recherche économique de </w:t>
      </w:r>
      <w:proofErr w:type="spellStart"/>
      <w:r w:rsidRPr="00BA1CED">
        <w:rPr>
          <w:rFonts w:ascii="Times New Roman" w:hAnsi="Times New Roman"/>
          <w:sz w:val="24"/>
        </w:rPr>
        <w:t>Natixis</w:t>
      </w:r>
      <w:proofErr w:type="spellEnd"/>
      <w:r w:rsidRPr="00BA1CED">
        <w:rPr>
          <w:rFonts w:ascii="Times New Roman" w:hAnsi="Times New Roman"/>
          <w:sz w:val="24"/>
        </w:rPr>
        <w:t xml:space="preserve"> constitue un dossier présentant ses anticipations des principaux taux et variables macro-économiques. Ses éléments sont présentés à chaque arrêté lors d’une conférence de scénario macro-économique et de taux destinée aux membres de Directoire en charge des Finances de CEP, aux Directeurs Financiers de BPR et des filiales, ainsi qu’à la DRG.</w:t>
      </w:r>
    </w:p>
    <w:p w:rsidR="00876639" w:rsidRPr="00BA1CED" w:rsidRDefault="00876639" w:rsidP="00876639">
      <w:pPr>
        <w:pStyle w:val="Corpsdetexte"/>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La sphère financière peut demander des amendements au scénario proposé.</w:t>
      </w:r>
    </w:p>
    <w:p w:rsidR="00876639" w:rsidRPr="00BA1CED" w:rsidRDefault="00876639" w:rsidP="00876639">
      <w:pPr>
        <w:pStyle w:val="Corpsdetexte"/>
        <w:rPr>
          <w:rFonts w:ascii="Times New Roman" w:hAnsi="Times New Roman"/>
          <w:sz w:val="24"/>
        </w:rPr>
      </w:pPr>
      <w:r w:rsidRPr="00BA1CED">
        <w:rPr>
          <w:rFonts w:ascii="Times New Roman" w:hAnsi="Times New Roman"/>
          <w:sz w:val="24"/>
        </w:rPr>
        <w:t>•</w:t>
      </w:r>
      <w:r w:rsidRPr="00BA1CED">
        <w:rPr>
          <w:rFonts w:ascii="Times New Roman" w:hAnsi="Times New Roman"/>
          <w:sz w:val="24"/>
        </w:rPr>
        <w:tab/>
        <w:t>Il est ensuite validé par le Directeur financier exécutif du Groupe BPCE et diffusé à l’ensemble des établissements.</w:t>
      </w:r>
    </w:p>
    <w:p w:rsidR="00876639" w:rsidRPr="006E4E77" w:rsidRDefault="00876639" w:rsidP="00876639">
      <w:pPr>
        <w:pStyle w:val="Corpsdetexte"/>
        <w:rPr>
          <w:rFonts w:ascii="Times New Roman" w:hAnsi="Times New Roman"/>
        </w:rPr>
      </w:pPr>
    </w:p>
    <w:p w:rsidR="00876639" w:rsidRPr="0035574A" w:rsidRDefault="00876639" w:rsidP="00876639">
      <w:pPr>
        <w:pStyle w:val="Titre4"/>
        <w:rPr>
          <w:b w:val="0"/>
          <w:u w:val="single"/>
        </w:rPr>
      </w:pPr>
      <w:r w:rsidRPr="0035574A">
        <w:rPr>
          <w:b w:val="0"/>
          <w:u w:val="single"/>
        </w:rPr>
        <w:t>Scénarii de taux alternatifs</w:t>
      </w:r>
    </w:p>
    <w:p w:rsidR="00876639" w:rsidRDefault="00876639" w:rsidP="00876639">
      <w:pPr>
        <w:pStyle w:val="Corpsdetexte"/>
        <w:ind w:firstLine="0"/>
        <w:rPr>
          <w:rFonts w:ascii="Times New Roman" w:hAnsi="Times New Roman"/>
          <w:sz w:val="24"/>
        </w:rPr>
      </w:pPr>
      <w:r w:rsidRPr="00BA1CED">
        <w:rPr>
          <w:rFonts w:ascii="Times New Roman" w:hAnsi="Times New Roman"/>
          <w:sz w:val="24"/>
        </w:rPr>
        <w:t>Les mesures de la sensibilité de la marge d’intérêts sont soumises à limite, et sont effectuées en regard des chocs de taux présentés ci-après par rapport au scénario central :</w:t>
      </w:r>
    </w:p>
    <w:p w:rsidR="00876639" w:rsidRPr="00BA1CED" w:rsidRDefault="00876639" w:rsidP="00876639">
      <w:pPr>
        <w:pStyle w:val="Corpsdetexte"/>
        <w:ind w:firstLine="0"/>
        <w:rPr>
          <w:rFonts w:ascii="Times New Roman" w:hAnsi="Times New Roman"/>
          <w:sz w:val="24"/>
        </w:rPr>
      </w:pPr>
    </w:p>
    <w:tbl>
      <w:tblPr>
        <w:tblStyle w:val="Listeclaire-Accent4"/>
        <w:tblW w:w="92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830"/>
        <w:gridCol w:w="2127"/>
        <w:gridCol w:w="1670"/>
        <w:gridCol w:w="1313"/>
        <w:gridCol w:w="1313"/>
      </w:tblGrid>
      <w:tr w:rsidR="00876639" w:rsidRPr="006E4E77" w:rsidTr="00347E10">
        <w:trPr>
          <w:cnfStyle w:val="100000000000"/>
          <w:trHeight w:val="567"/>
        </w:trPr>
        <w:tc>
          <w:tcPr>
            <w:cnfStyle w:val="001000000000"/>
            <w:tcW w:w="2830" w:type="dxa"/>
            <w:vAlign w:val="center"/>
          </w:tcPr>
          <w:p w:rsidR="00876639" w:rsidRPr="00130419" w:rsidRDefault="00876639" w:rsidP="00347E10">
            <w:pPr>
              <w:spacing w:after="0"/>
              <w:jc w:val="center"/>
              <w:rPr>
                <w:rFonts w:ascii="Times New Roman" w:hAnsi="Times New Roman"/>
                <w:b w:val="0"/>
                <w:color w:val="auto"/>
                <w:sz w:val="24"/>
              </w:rPr>
            </w:pPr>
            <w:r w:rsidRPr="00130419">
              <w:rPr>
                <w:rFonts w:ascii="Times New Roman" w:hAnsi="Times New Roman"/>
                <w:b w:val="0"/>
                <w:color w:val="auto"/>
                <w:sz w:val="24"/>
              </w:rPr>
              <w:t>Type</w:t>
            </w:r>
          </w:p>
        </w:tc>
        <w:tc>
          <w:tcPr>
            <w:cnfStyle w:val="000010000000"/>
            <w:tcW w:w="2127" w:type="dxa"/>
            <w:tcBorders>
              <w:top w:val="none" w:sz="0" w:space="0" w:color="auto"/>
              <w:left w:val="none" w:sz="0" w:space="0" w:color="auto"/>
              <w:right w:val="none" w:sz="0" w:space="0" w:color="auto"/>
            </w:tcBorders>
            <w:vAlign w:val="center"/>
          </w:tcPr>
          <w:p w:rsidR="00876639" w:rsidRPr="00130419" w:rsidRDefault="00876639" w:rsidP="00347E10">
            <w:pPr>
              <w:spacing w:after="0"/>
              <w:jc w:val="center"/>
              <w:rPr>
                <w:rFonts w:ascii="Times New Roman" w:hAnsi="Times New Roman"/>
                <w:b w:val="0"/>
                <w:color w:val="auto"/>
                <w:sz w:val="24"/>
              </w:rPr>
            </w:pPr>
            <w:r w:rsidRPr="00130419">
              <w:rPr>
                <w:rFonts w:ascii="Times New Roman" w:hAnsi="Times New Roman"/>
                <w:b w:val="0"/>
                <w:color w:val="auto"/>
                <w:sz w:val="24"/>
              </w:rPr>
              <w:t>Taux CT</w:t>
            </w:r>
          </w:p>
        </w:tc>
        <w:tc>
          <w:tcPr>
            <w:tcW w:w="1670" w:type="dxa"/>
            <w:vAlign w:val="center"/>
          </w:tcPr>
          <w:p w:rsidR="00876639" w:rsidRPr="00130419" w:rsidRDefault="00876639" w:rsidP="00347E10">
            <w:pPr>
              <w:spacing w:after="0"/>
              <w:jc w:val="center"/>
              <w:cnfStyle w:val="100000000000"/>
              <w:rPr>
                <w:rFonts w:ascii="Times New Roman" w:hAnsi="Times New Roman"/>
                <w:b w:val="0"/>
                <w:color w:val="auto"/>
                <w:sz w:val="24"/>
              </w:rPr>
            </w:pPr>
            <w:r w:rsidRPr="00130419">
              <w:rPr>
                <w:rFonts w:ascii="Times New Roman" w:hAnsi="Times New Roman"/>
                <w:b w:val="0"/>
                <w:color w:val="auto"/>
                <w:sz w:val="24"/>
              </w:rPr>
              <w:t>Taux LT</w:t>
            </w:r>
          </w:p>
        </w:tc>
        <w:tc>
          <w:tcPr>
            <w:cnfStyle w:val="000010000000"/>
            <w:tcW w:w="1313" w:type="dxa"/>
            <w:tcBorders>
              <w:top w:val="none" w:sz="0" w:space="0" w:color="auto"/>
              <w:left w:val="none" w:sz="0" w:space="0" w:color="auto"/>
              <w:right w:val="none" w:sz="0" w:space="0" w:color="auto"/>
            </w:tcBorders>
            <w:vAlign w:val="center"/>
          </w:tcPr>
          <w:p w:rsidR="00876639" w:rsidRPr="00130419" w:rsidRDefault="00876639" w:rsidP="00347E10">
            <w:pPr>
              <w:spacing w:after="0"/>
              <w:jc w:val="center"/>
              <w:rPr>
                <w:rFonts w:ascii="Times New Roman" w:hAnsi="Times New Roman"/>
                <w:b w:val="0"/>
                <w:color w:val="auto"/>
                <w:sz w:val="24"/>
              </w:rPr>
            </w:pPr>
            <w:r w:rsidRPr="00130419">
              <w:rPr>
                <w:rFonts w:ascii="Times New Roman" w:hAnsi="Times New Roman"/>
                <w:b w:val="0"/>
                <w:color w:val="auto"/>
                <w:sz w:val="24"/>
              </w:rPr>
              <w:t>Inflation</w:t>
            </w:r>
          </w:p>
        </w:tc>
        <w:tc>
          <w:tcPr>
            <w:tcW w:w="1313" w:type="dxa"/>
            <w:vAlign w:val="center"/>
          </w:tcPr>
          <w:p w:rsidR="00876639" w:rsidRPr="00130419" w:rsidRDefault="00876639" w:rsidP="00347E10">
            <w:pPr>
              <w:spacing w:after="0"/>
              <w:jc w:val="center"/>
              <w:cnfStyle w:val="100000000000"/>
              <w:rPr>
                <w:rFonts w:ascii="Times New Roman" w:hAnsi="Times New Roman"/>
                <w:b w:val="0"/>
                <w:color w:val="auto"/>
                <w:sz w:val="24"/>
              </w:rPr>
            </w:pPr>
            <w:r w:rsidRPr="00130419">
              <w:rPr>
                <w:rFonts w:ascii="Times New Roman" w:hAnsi="Times New Roman"/>
                <w:b w:val="0"/>
                <w:color w:val="auto"/>
                <w:sz w:val="24"/>
              </w:rPr>
              <w:t>TLA</w:t>
            </w:r>
          </w:p>
        </w:tc>
      </w:tr>
      <w:tr w:rsidR="00876639" w:rsidRPr="006E4E77" w:rsidTr="00347E10">
        <w:trPr>
          <w:cnfStyle w:val="000000100000"/>
          <w:trHeight w:val="567"/>
        </w:trPr>
        <w:tc>
          <w:tcPr>
            <w:cnfStyle w:val="001000000000"/>
            <w:tcW w:w="2830" w:type="dxa"/>
            <w:tcBorders>
              <w:top w:val="none" w:sz="0" w:space="0" w:color="auto"/>
              <w:left w:val="none" w:sz="0" w:space="0" w:color="auto"/>
              <w:bottom w:val="none" w:sz="0" w:space="0" w:color="auto"/>
            </w:tcBorders>
            <w:vAlign w:val="center"/>
          </w:tcPr>
          <w:p w:rsidR="00876639" w:rsidRPr="006E4E77" w:rsidRDefault="00876639" w:rsidP="00347E10">
            <w:pPr>
              <w:spacing w:after="0"/>
              <w:rPr>
                <w:rFonts w:ascii="Times New Roman" w:hAnsi="Times New Roman"/>
              </w:rPr>
            </w:pPr>
            <w:r>
              <w:rPr>
                <w:rFonts w:ascii="Times New Roman" w:hAnsi="Times New Roman"/>
              </w:rPr>
              <w:t>T</w:t>
            </w:r>
            <w:r w:rsidRPr="006E4E77">
              <w:rPr>
                <w:rFonts w:ascii="Times New Roman" w:hAnsi="Times New Roman"/>
              </w:rPr>
              <w:t>ranslation à la baisse</w:t>
            </w:r>
          </w:p>
        </w:tc>
        <w:tc>
          <w:tcPr>
            <w:cnfStyle w:val="000010000000"/>
            <w:tcW w:w="2127" w:type="dxa"/>
            <w:tcBorders>
              <w:top w:val="none" w:sz="0" w:space="0" w:color="auto"/>
              <w:left w:val="none" w:sz="0" w:space="0" w:color="auto"/>
              <w:bottom w:val="none" w:sz="0" w:space="0" w:color="auto"/>
              <w:right w:val="none" w:sz="0" w:space="0" w:color="auto"/>
            </w:tcBorders>
            <w:vAlign w:val="center"/>
          </w:tcPr>
          <w:p w:rsidR="00876639" w:rsidRPr="006E4E77" w:rsidRDefault="00876639" w:rsidP="00347E10">
            <w:pPr>
              <w:spacing w:after="0"/>
              <w:jc w:val="center"/>
              <w:rPr>
                <w:rFonts w:ascii="Times New Roman" w:hAnsi="Times New Roman"/>
              </w:rPr>
            </w:pPr>
            <w:r w:rsidRPr="006E4E77">
              <w:rPr>
                <w:rFonts w:ascii="Times New Roman" w:hAnsi="Times New Roman"/>
              </w:rPr>
              <w:t xml:space="preserve">-100 </w:t>
            </w:r>
            <w:proofErr w:type="spellStart"/>
            <w:r w:rsidRPr="006E4E77">
              <w:rPr>
                <w:rFonts w:ascii="Times New Roman" w:hAnsi="Times New Roman"/>
              </w:rPr>
              <w:t>bp</w:t>
            </w:r>
            <w:proofErr w:type="spellEnd"/>
          </w:p>
        </w:tc>
        <w:tc>
          <w:tcPr>
            <w:tcW w:w="1670" w:type="dxa"/>
            <w:tcBorders>
              <w:top w:val="none" w:sz="0" w:space="0" w:color="auto"/>
              <w:bottom w:val="none" w:sz="0" w:space="0" w:color="auto"/>
            </w:tcBorders>
            <w:vAlign w:val="center"/>
          </w:tcPr>
          <w:p w:rsidR="00876639" w:rsidRPr="006E4E77" w:rsidRDefault="00876639" w:rsidP="00347E10">
            <w:pPr>
              <w:spacing w:after="0"/>
              <w:jc w:val="center"/>
              <w:cnfStyle w:val="000000100000"/>
              <w:rPr>
                <w:rFonts w:ascii="Times New Roman" w:hAnsi="Times New Roman"/>
              </w:rPr>
            </w:pPr>
            <w:r w:rsidRPr="006E4E77">
              <w:rPr>
                <w:rFonts w:ascii="Times New Roman" w:hAnsi="Times New Roman"/>
              </w:rPr>
              <w:t xml:space="preserve">-100 </w:t>
            </w:r>
            <w:proofErr w:type="spellStart"/>
            <w:r w:rsidRPr="006E4E77">
              <w:rPr>
                <w:rFonts w:ascii="Times New Roman" w:hAnsi="Times New Roman"/>
              </w:rPr>
              <w:t>bp</w:t>
            </w:r>
            <w:proofErr w:type="spellEnd"/>
          </w:p>
        </w:tc>
        <w:tc>
          <w:tcPr>
            <w:cnfStyle w:val="000010000000"/>
            <w:tcW w:w="1313" w:type="dxa"/>
            <w:tcBorders>
              <w:top w:val="none" w:sz="0" w:space="0" w:color="auto"/>
              <w:left w:val="none" w:sz="0" w:space="0" w:color="auto"/>
              <w:bottom w:val="none" w:sz="0" w:space="0" w:color="auto"/>
              <w:right w:val="none" w:sz="0" w:space="0" w:color="auto"/>
            </w:tcBorders>
            <w:vAlign w:val="center"/>
          </w:tcPr>
          <w:p w:rsidR="00876639" w:rsidRPr="006E4E77" w:rsidRDefault="00876639" w:rsidP="00347E10">
            <w:pPr>
              <w:spacing w:after="0"/>
              <w:jc w:val="center"/>
              <w:rPr>
                <w:rFonts w:ascii="Times New Roman" w:hAnsi="Times New Roman"/>
              </w:rPr>
            </w:pPr>
            <w:r w:rsidRPr="006E4E77">
              <w:rPr>
                <w:rFonts w:ascii="Times New Roman" w:hAnsi="Times New Roman"/>
              </w:rPr>
              <w:t xml:space="preserve">-50 </w:t>
            </w:r>
            <w:proofErr w:type="spellStart"/>
            <w:r w:rsidRPr="006E4E77">
              <w:rPr>
                <w:rFonts w:ascii="Times New Roman" w:hAnsi="Times New Roman"/>
              </w:rPr>
              <w:t>bp</w:t>
            </w:r>
            <w:proofErr w:type="spellEnd"/>
          </w:p>
        </w:tc>
        <w:tc>
          <w:tcPr>
            <w:tcW w:w="1313" w:type="dxa"/>
            <w:tcBorders>
              <w:top w:val="none" w:sz="0" w:space="0" w:color="auto"/>
              <w:bottom w:val="none" w:sz="0" w:space="0" w:color="auto"/>
              <w:right w:val="none" w:sz="0" w:space="0" w:color="auto"/>
            </w:tcBorders>
            <w:vAlign w:val="center"/>
          </w:tcPr>
          <w:p w:rsidR="00876639" w:rsidRPr="006E4E77" w:rsidRDefault="00876639" w:rsidP="00347E10">
            <w:pPr>
              <w:spacing w:after="0"/>
              <w:jc w:val="center"/>
              <w:cnfStyle w:val="000000100000"/>
              <w:rPr>
                <w:rFonts w:ascii="Times New Roman" w:hAnsi="Times New Roman"/>
              </w:rPr>
            </w:pPr>
            <w:r w:rsidRPr="006E4E77">
              <w:rPr>
                <w:rFonts w:ascii="Times New Roman" w:hAnsi="Times New Roman"/>
              </w:rPr>
              <w:t xml:space="preserve">-75 </w:t>
            </w:r>
            <w:proofErr w:type="spellStart"/>
            <w:r w:rsidRPr="006E4E77">
              <w:rPr>
                <w:rFonts w:ascii="Times New Roman" w:hAnsi="Times New Roman"/>
              </w:rPr>
              <w:t>bp</w:t>
            </w:r>
            <w:proofErr w:type="spellEnd"/>
          </w:p>
        </w:tc>
      </w:tr>
      <w:tr w:rsidR="00876639" w:rsidRPr="006E4E77" w:rsidTr="00347E10">
        <w:trPr>
          <w:trHeight w:val="567"/>
        </w:trPr>
        <w:tc>
          <w:tcPr>
            <w:cnfStyle w:val="001000000000"/>
            <w:tcW w:w="2830" w:type="dxa"/>
            <w:vAlign w:val="center"/>
          </w:tcPr>
          <w:p w:rsidR="00876639" w:rsidRPr="006E4E77" w:rsidRDefault="00876639" w:rsidP="00347E10">
            <w:pPr>
              <w:spacing w:after="0"/>
              <w:rPr>
                <w:rFonts w:ascii="Times New Roman" w:hAnsi="Times New Roman"/>
              </w:rPr>
            </w:pPr>
            <w:r>
              <w:rPr>
                <w:rFonts w:ascii="Times New Roman" w:hAnsi="Times New Roman"/>
              </w:rPr>
              <w:t>T</w:t>
            </w:r>
            <w:r w:rsidRPr="006E4E77">
              <w:rPr>
                <w:rFonts w:ascii="Times New Roman" w:hAnsi="Times New Roman"/>
              </w:rPr>
              <w:t>ranslation à la hausse</w:t>
            </w:r>
          </w:p>
        </w:tc>
        <w:tc>
          <w:tcPr>
            <w:cnfStyle w:val="000010000000"/>
            <w:tcW w:w="2127" w:type="dxa"/>
            <w:tcBorders>
              <w:left w:val="none" w:sz="0" w:space="0" w:color="auto"/>
              <w:right w:val="none" w:sz="0" w:space="0" w:color="auto"/>
            </w:tcBorders>
            <w:vAlign w:val="center"/>
          </w:tcPr>
          <w:p w:rsidR="00876639" w:rsidRPr="006E4E77" w:rsidRDefault="00876639" w:rsidP="00347E10">
            <w:pPr>
              <w:spacing w:after="0"/>
              <w:jc w:val="center"/>
              <w:rPr>
                <w:rFonts w:ascii="Times New Roman" w:hAnsi="Times New Roman"/>
              </w:rPr>
            </w:pPr>
            <w:r w:rsidRPr="006E4E77">
              <w:rPr>
                <w:rFonts w:ascii="Times New Roman" w:hAnsi="Times New Roman"/>
              </w:rPr>
              <w:t xml:space="preserve">+100 </w:t>
            </w:r>
            <w:proofErr w:type="spellStart"/>
            <w:r w:rsidRPr="006E4E77">
              <w:rPr>
                <w:rFonts w:ascii="Times New Roman" w:hAnsi="Times New Roman"/>
              </w:rPr>
              <w:t>bp</w:t>
            </w:r>
            <w:proofErr w:type="spellEnd"/>
          </w:p>
        </w:tc>
        <w:tc>
          <w:tcPr>
            <w:tcW w:w="1670" w:type="dxa"/>
            <w:vAlign w:val="center"/>
          </w:tcPr>
          <w:p w:rsidR="00876639" w:rsidRPr="006E4E77" w:rsidRDefault="00876639" w:rsidP="00347E10">
            <w:pPr>
              <w:spacing w:after="0"/>
              <w:jc w:val="center"/>
              <w:cnfStyle w:val="000000000000"/>
              <w:rPr>
                <w:rFonts w:ascii="Times New Roman" w:hAnsi="Times New Roman"/>
              </w:rPr>
            </w:pPr>
            <w:r w:rsidRPr="006E4E77">
              <w:rPr>
                <w:rFonts w:ascii="Times New Roman" w:hAnsi="Times New Roman"/>
              </w:rPr>
              <w:t xml:space="preserve">+100 </w:t>
            </w:r>
            <w:proofErr w:type="spellStart"/>
            <w:r w:rsidRPr="006E4E77">
              <w:rPr>
                <w:rFonts w:ascii="Times New Roman" w:hAnsi="Times New Roman"/>
              </w:rPr>
              <w:t>bp</w:t>
            </w:r>
            <w:proofErr w:type="spellEnd"/>
          </w:p>
        </w:tc>
        <w:tc>
          <w:tcPr>
            <w:cnfStyle w:val="000010000000"/>
            <w:tcW w:w="1313" w:type="dxa"/>
            <w:tcBorders>
              <w:left w:val="none" w:sz="0" w:space="0" w:color="auto"/>
              <w:right w:val="none" w:sz="0" w:space="0" w:color="auto"/>
            </w:tcBorders>
            <w:vAlign w:val="center"/>
          </w:tcPr>
          <w:p w:rsidR="00876639" w:rsidRPr="006E4E77" w:rsidRDefault="00876639" w:rsidP="00347E10">
            <w:pPr>
              <w:spacing w:after="0"/>
              <w:jc w:val="center"/>
              <w:rPr>
                <w:rFonts w:ascii="Times New Roman" w:hAnsi="Times New Roman"/>
              </w:rPr>
            </w:pPr>
            <w:r w:rsidRPr="006E4E77">
              <w:rPr>
                <w:rFonts w:ascii="Times New Roman" w:hAnsi="Times New Roman"/>
              </w:rPr>
              <w:t xml:space="preserve">+50 </w:t>
            </w:r>
            <w:proofErr w:type="spellStart"/>
            <w:r w:rsidRPr="006E4E77">
              <w:rPr>
                <w:rFonts w:ascii="Times New Roman" w:hAnsi="Times New Roman"/>
              </w:rPr>
              <w:t>bp</w:t>
            </w:r>
            <w:proofErr w:type="spellEnd"/>
          </w:p>
        </w:tc>
        <w:tc>
          <w:tcPr>
            <w:tcW w:w="1313" w:type="dxa"/>
            <w:vAlign w:val="center"/>
          </w:tcPr>
          <w:p w:rsidR="00876639" w:rsidRPr="006E4E77" w:rsidRDefault="00876639" w:rsidP="00347E10">
            <w:pPr>
              <w:spacing w:after="0"/>
              <w:jc w:val="center"/>
              <w:cnfStyle w:val="000000000000"/>
              <w:rPr>
                <w:rFonts w:ascii="Times New Roman" w:hAnsi="Times New Roman"/>
              </w:rPr>
            </w:pPr>
            <w:r w:rsidRPr="006E4E77">
              <w:rPr>
                <w:rFonts w:ascii="Times New Roman" w:hAnsi="Times New Roman"/>
              </w:rPr>
              <w:t xml:space="preserve">+75 </w:t>
            </w:r>
            <w:proofErr w:type="spellStart"/>
            <w:r w:rsidRPr="006E4E77">
              <w:rPr>
                <w:rFonts w:ascii="Times New Roman" w:hAnsi="Times New Roman"/>
              </w:rPr>
              <w:t>bp</w:t>
            </w:r>
            <w:proofErr w:type="spellEnd"/>
          </w:p>
        </w:tc>
      </w:tr>
      <w:tr w:rsidR="00876639" w:rsidRPr="006E4E77" w:rsidTr="00347E10">
        <w:trPr>
          <w:cnfStyle w:val="000000100000"/>
          <w:trHeight w:val="567"/>
        </w:trPr>
        <w:tc>
          <w:tcPr>
            <w:cnfStyle w:val="001000000000"/>
            <w:tcW w:w="2830" w:type="dxa"/>
            <w:tcBorders>
              <w:top w:val="none" w:sz="0" w:space="0" w:color="auto"/>
              <w:left w:val="none" w:sz="0" w:space="0" w:color="auto"/>
              <w:bottom w:val="none" w:sz="0" w:space="0" w:color="auto"/>
            </w:tcBorders>
            <w:vAlign w:val="center"/>
          </w:tcPr>
          <w:p w:rsidR="00876639" w:rsidRPr="006E4E77" w:rsidRDefault="00876639" w:rsidP="00347E10">
            <w:pPr>
              <w:spacing w:after="0"/>
              <w:rPr>
                <w:rFonts w:ascii="Times New Roman" w:hAnsi="Times New Roman"/>
              </w:rPr>
            </w:pPr>
            <w:r w:rsidRPr="006E4E77">
              <w:rPr>
                <w:rFonts w:ascii="Times New Roman" w:hAnsi="Times New Roman"/>
              </w:rPr>
              <w:t>Aplatissement</w:t>
            </w:r>
          </w:p>
        </w:tc>
        <w:tc>
          <w:tcPr>
            <w:cnfStyle w:val="000010000000"/>
            <w:tcW w:w="2127" w:type="dxa"/>
            <w:tcBorders>
              <w:top w:val="none" w:sz="0" w:space="0" w:color="auto"/>
              <w:left w:val="none" w:sz="0" w:space="0" w:color="auto"/>
              <w:bottom w:val="none" w:sz="0" w:space="0" w:color="auto"/>
              <w:right w:val="none" w:sz="0" w:space="0" w:color="auto"/>
            </w:tcBorders>
            <w:vAlign w:val="center"/>
          </w:tcPr>
          <w:p w:rsidR="00876639" w:rsidRPr="006E4E77" w:rsidRDefault="00876639" w:rsidP="00347E10">
            <w:pPr>
              <w:spacing w:after="0"/>
              <w:jc w:val="center"/>
              <w:rPr>
                <w:rFonts w:ascii="Times New Roman" w:hAnsi="Times New Roman"/>
              </w:rPr>
            </w:pPr>
            <w:r w:rsidRPr="006E4E77">
              <w:rPr>
                <w:rFonts w:ascii="Times New Roman" w:hAnsi="Times New Roman"/>
              </w:rPr>
              <w:t xml:space="preserve">+50 </w:t>
            </w:r>
            <w:proofErr w:type="spellStart"/>
            <w:r w:rsidRPr="006E4E77">
              <w:rPr>
                <w:rFonts w:ascii="Times New Roman" w:hAnsi="Times New Roman"/>
              </w:rPr>
              <w:t>bp</w:t>
            </w:r>
            <w:proofErr w:type="spellEnd"/>
          </w:p>
        </w:tc>
        <w:tc>
          <w:tcPr>
            <w:tcW w:w="1670" w:type="dxa"/>
            <w:tcBorders>
              <w:top w:val="none" w:sz="0" w:space="0" w:color="auto"/>
              <w:bottom w:val="none" w:sz="0" w:space="0" w:color="auto"/>
            </w:tcBorders>
            <w:vAlign w:val="center"/>
          </w:tcPr>
          <w:p w:rsidR="00876639" w:rsidRPr="006E4E77" w:rsidRDefault="00876639" w:rsidP="00347E10">
            <w:pPr>
              <w:spacing w:after="0"/>
              <w:jc w:val="center"/>
              <w:cnfStyle w:val="000000100000"/>
              <w:rPr>
                <w:rFonts w:ascii="Times New Roman" w:hAnsi="Times New Roman"/>
              </w:rPr>
            </w:pPr>
            <w:r w:rsidRPr="006E4E77">
              <w:rPr>
                <w:rFonts w:ascii="Times New Roman" w:hAnsi="Times New Roman"/>
              </w:rPr>
              <w:t xml:space="preserve">– 50 </w:t>
            </w:r>
            <w:proofErr w:type="spellStart"/>
            <w:r w:rsidRPr="006E4E77">
              <w:rPr>
                <w:rFonts w:ascii="Times New Roman" w:hAnsi="Times New Roman"/>
              </w:rPr>
              <w:t>bp</w:t>
            </w:r>
            <w:proofErr w:type="spellEnd"/>
          </w:p>
        </w:tc>
        <w:tc>
          <w:tcPr>
            <w:cnfStyle w:val="000010000000"/>
            <w:tcW w:w="1313" w:type="dxa"/>
            <w:tcBorders>
              <w:top w:val="none" w:sz="0" w:space="0" w:color="auto"/>
              <w:left w:val="none" w:sz="0" w:space="0" w:color="auto"/>
              <w:bottom w:val="none" w:sz="0" w:space="0" w:color="auto"/>
              <w:right w:val="none" w:sz="0" w:space="0" w:color="auto"/>
            </w:tcBorders>
            <w:vAlign w:val="center"/>
          </w:tcPr>
          <w:p w:rsidR="00876639" w:rsidRPr="006E4E77" w:rsidRDefault="00876639" w:rsidP="00347E10">
            <w:pPr>
              <w:spacing w:after="0"/>
              <w:jc w:val="center"/>
              <w:rPr>
                <w:rFonts w:ascii="Times New Roman" w:hAnsi="Times New Roman"/>
              </w:rPr>
            </w:pPr>
            <w:r w:rsidRPr="006E4E77">
              <w:rPr>
                <w:rFonts w:ascii="Times New Roman" w:hAnsi="Times New Roman"/>
              </w:rPr>
              <w:t xml:space="preserve">+25 </w:t>
            </w:r>
            <w:proofErr w:type="spellStart"/>
            <w:r w:rsidRPr="006E4E77">
              <w:rPr>
                <w:rFonts w:ascii="Times New Roman" w:hAnsi="Times New Roman"/>
              </w:rPr>
              <w:t>bp</w:t>
            </w:r>
            <w:proofErr w:type="spellEnd"/>
          </w:p>
        </w:tc>
        <w:tc>
          <w:tcPr>
            <w:tcW w:w="1313" w:type="dxa"/>
            <w:tcBorders>
              <w:top w:val="none" w:sz="0" w:space="0" w:color="auto"/>
              <w:bottom w:val="none" w:sz="0" w:space="0" w:color="auto"/>
              <w:right w:val="none" w:sz="0" w:space="0" w:color="auto"/>
            </w:tcBorders>
            <w:vAlign w:val="center"/>
          </w:tcPr>
          <w:p w:rsidR="00876639" w:rsidRPr="006E4E77" w:rsidRDefault="00876639" w:rsidP="00347E10">
            <w:pPr>
              <w:spacing w:after="0"/>
              <w:jc w:val="center"/>
              <w:cnfStyle w:val="000000100000"/>
              <w:rPr>
                <w:rFonts w:ascii="Times New Roman" w:hAnsi="Times New Roman"/>
              </w:rPr>
            </w:pPr>
            <w:r w:rsidRPr="006E4E77">
              <w:rPr>
                <w:rFonts w:ascii="Times New Roman" w:hAnsi="Times New Roman"/>
              </w:rPr>
              <w:t xml:space="preserve">+37.5 </w:t>
            </w:r>
            <w:proofErr w:type="spellStart"/>
            <w:r w:rsidRPr="006E4E77">
              <w:rPr>
                <w:rFonts w:ascii="Times New Roman" w:hAnsi="Times New Roman"/>
              </w:rPr>
              <w:t>bp</w:t>
            </w:r>
            <w:proofErr w:type="spellEnd"/>
          </w:p>
        </w:tc>
      </w:tr>
      <w:tr w:rsidR="00876639" w:rsidRPr="006E4E77" w:rsidTr="00347E10">
        <w:trPr>
          <w:trHeight w:val="567"/>
        </w:trPr>
        <w:tc>
          <w:tcPr>
            <w:cnfStyle w:val="001000000000"/>
            <w:tcW w:w="2830" w:type="dxa"/>
            <w:vAlign w:val="center"/>
          </w:tcPr>
          <w:p w:rsidR="00876639" w:rsidRPr="006E4E77" w:rsidRDefault="00876639" w:rsidP="00347E10">
            <w:pPr>
              <w:spacing w:after="0"/>
              <w:rPr>
                <w:rFonts w:ascii="Times New Roman" w:hAnsi="Times New Roman"/>
              </w:rPr>
            </w:pPr>
            <w:r w:rsidRPr="006E4E77">
              <w:rPr>
                <w:rFonts w:ascii="Times New Roman" w:hAnsi="Times New Roman"/>
              </w:rPr>
              <w:t>Pentification</w:t>
            </w:r>
          </w:p>
        </w:tc>
        <w:tc>
          <w:tcPr>
            <w:cnfStyle w:val="000010000000"/>
            <w:tcW w:w="2127" w:type="dxa"/>
            <w:tcBorders>
              <w:left w:val="none" w:sz="0" w:space="0" w:color="auto"/>
              <w:bottom w:val="none" w:sz="0" w:space="0" w:color="auto"/>
              <w:right w:val="none" w:sz="0" w:space="0" w:color="auto"/>
            </w:tcBorders>
            <w:vAlign w:val="center"/>
          </w:tcPr>
          <w:p w:rsidR="00876639" w:rsidRPr="006E4E77" w:rsidRDefault="00876639" w:rsidP="00347E10">
            <w:pPr>
              <w:spacing w:after="0"/>
              <w:jc w:val="center"/>
              <w:rPr>
                <w:rFonts w:ascii="Times New Roman" w:hAnsi="Times New Roman"/>
              </w:rPr>
            </w:pPr>
            <w:r w:rsidRPr="006E4E77">
              <w:rPr>
                <w:rFonts w:ascii="Times New Roman" w:hAnsi="Times New Roman"/>
              </w:rPr>
              <w:t xml:space="preserve">-50 </w:t>
            </w:r>
            <w:proofErr w:type="spellStart"/>
            <w:r w:rsidRPr="006E4E77">
              <w:rPr>
                <w:rFonts w:ascii="Times New Roman" w:hAnsi="Times New Roman"/>
              </w:rPr>
              <w:t>bp</w:t>
            </w:r>
            <w:proofErr w:type="spellEnd"/>
          </w:p>
        </w:tc>
        <w:tc>
          <w:tcPr>
            <w:tcW w:w="1670" w:type="dxa"/>
            <w:vAlign w:val="center"/>
          </w:tcPr>
          <w:p w:rsidR="00876639" w:rsidRPr="006E4E77" w:rsidRDefault="00876639" w:rsidP="00347E10">
            <w:pPr>
              <w:spacing w:after="0"/>
              <w:jc w:val="center"/>
              <w:cnfStyle w:val="000000000000"/>
              <w:rPr>
                <w:rFonts w:ascii="Times New Roman" w:hAnsi="Times New Roman"/>
              </w:rPr>
            </w:pPr>
            <w:r w:rsidRPr="006E4E77">
              <w:rPr>
                <w:rFonts w:ascii="Times New Roman" w:hAnsi="Times New Roman"/>
              </w:rPr>
              <w:t xml:space="preserve">+ 50 </w:t>
            </w:r>
            <w:proofErr w:type="spellStart"/>
            <w:r w:rsidRPr="006E4E77">
              <w:rPr>
                <w:rFonts w:ascii="Times New Roman" w:hAnsi="Times New Roman"/>
              </w:rPr>
              <w:t>bp</w:t>
            </w:r>
            <w:proofErr w:type="spellEnd"/>
          </w:p>
        </w:tc>
        <w:tc>
          <w:tcPr>
            <w:cnfStyle w:val="000010000000"/>
            <w:tcW w:w="1313" w:type="dxa"/>
            <w:tcBorders>
              <w:left w:val="none" w:sz="0" w:space="0" w:color="auto"/>
              <w:bottom w:val="none" w:sz="0" w:space="0" w:color="auto"/>
              <w:right w:val="none" w:sz="0" w:space="0" w:color="auto"/>
            </w:tcBorders>
            <w:vAlign w:val="center"/>
          </w:tcPr>
          <w:p w:rsidR="00876639" w:rsidRPr="006E4E77" w:rsidRDefault="00876639" w:rsidP="00347E10">
            <w:pPr>
              <w:spacing w:after="0"/>
              <w:jc w:val="center"/>
              <w:rPr>
                <w:rFonts w:ascii="Times New Roman" w:hAnsi="Times New Roman"/>
              </w:rPr>
            </w:pPr>
            <w:r w:rsidRPr="006E4E77">
              <w:rPr>
                <w:rFonts w:ascii="Times New Roman" w:hAnsi="Times New Roman"/>
              </w:rPr>
              <w:t xml:space="preserve">-25 </w:t>
            </w:r>
            <w:proofErr w:type="spellStart"/>
            <w:r w:rsidRPr="006E4E77">
              <w:rPr>
                <w:rFonts w:ascii="Times New Roman" w:hAnsi="Times New Roman"/>
              </w:rPr>
              <w:t>bp</w:t>
            </w:r>
            <w:proofErr w:type="spellEnd"/>
          </w:p>
        </w:tc>
        <w:tc>
          <w:tcPr>
            <w:tcW w:w="1313" w:type="dxa"/>
            <w:vAlign w:val="center"/>
          </w:tcPr>
          <w:p w:rsidR="00876639" w:rsidRPr="006E4E77" w:rsidRDefault="00876639" w:rsidP="00347E10">
            <w:pPr>
              <w:spacing w:after="0"/>
              <w:jc w:val="center"/>
              <w:cnfStyle w:val="000000000000"/>
              <w:rPr>
                <w:rFonts w:ascii="Times New Roman" w:hAnsi="Times New Roman"/>
              </w:rPr>
            </w:pPr>
            <w:r w:rsidRPr="006E4E77">
              <w:rPr>
                <w:rFonts w:ascii="Times New Roman" w:hAnsi="Times New Roman"/>
              </w:rPr>
              <w:t xml:space="preserve">-37.5 </w:t>
            </w:r>
            <w:proofErr w:type="spellStart"/>
            <w:r w:rsidRPr="006E4E77">
              <w:rPr>
                <w:rFonts w:ascii="Times New Roman" w:hAnsi="Times New Roman"/>
              </w:rPr>
              <w:t>bp</w:t>
            </w:r>
            <w:proofErr w:type="spellEnd"/>
          </w:p>
        </w:tc>
      </w:tr>
    </w:tbl>
    <w:p w:rsidR="00876639" w:rsidRDefault="00876639" w:rsidP="00876639">
      <w:r>
        <w:t xml:space="preserve">1 </w:t>
      </w:r>
      <w:proofErr w:type="spellStart"/>
      <w:r>
        <w:t>bp</w:t>
      </w:r>
      <w:proofErr w:type="spellEnd"/>
      <w:r>
        <w:t xml:space="preserve"> = 1 basis point = 0.01%</w:t>
      </w:r>
    </w:p>
    <w:p w:rsidR="00876639" w:rsidRDefault="00876639" w:rsidP="00876639"/>
    <w:p w:rsidR="00876639" w:rsidRPr="006E4E77" w:rsidRDefault="00876639" w:rsidP="00876639">
      <w:pPr>
        <w:pStyle w:val="Titre4"/>
      </w:pPr>
      <w:r w:rsidRPr="006E4E77">
        <w:t>Scénarii de stress macro-économiques</w:t>
      </w:r>
    </w:p>
    <w:p w:rsidR="00876639" w:rsidRPr="00BA1CED" w:rsidRDefault="00876639" w:rsidP="00876639">
      <w:pPr>
        <w:pStyle w:val="Corpsdetexte"/>
        <w:rPr>
          <w:rFonts w:ascii="Times New Roman" w:hAnsi="Times New Roman"/>
          <w:sz w:val="24"/>
        </w:rPr>
      </w:pPr>
      <w:r w:rsidRPr="00BA1CED">
        <w:rPr>
          <w:rFonts w:ascii="Times New Roman" w:hAnsi="Times New Roman"/>
          <w:sz w:val="24"/>
        </w:rPr>
        <w:t>Le scénario de stress macro-économique est établi en coordination avec la Direction des Risques Groupe chaque année. Il permet au Groupe et aux Établissements d’évaluer, selon une fréquence annuelle, les risques de perte de résultat encourus en cas de fortes variations des paramètres de marché mais aussi des volumes de production commerciale et financière, en crédits et en collecte. Ces calculs répondent aux exigences de la réglementation bancaire quant à la mesure, au contrôle et à la surveillance du risque de taux d’intérêt global (RTIG).</w:t>
      </w:r>
    </w:p>
    <w:p w:rsidR="00876639" w:rsidRPr="00BA1CED" w:rsidRDefault="00876639" w:rsidP="00876639">
      <w:pPr>
        <w:pStyle w:val="Corpsdetexte"/>
        <w:ind w:firstLine="0"/>
        <w:rPr>
          <w:rFonts w:ascii="Times New Roman" w:hAnsi="Times New Roman"/>
          <w:sz w:val="24"/>
        </w:rPr>
      </w:pPr>
      <w:r w:rsidRPr="00BA1CED">
        <w:rPr>
          <w:rFonts w:ascii="Times New Roman" w:hAnsi="Times New Roman"/>
          <w:sz w:val="24"/>
        </w:rPr>
        <w:t>Aucune limite n’est appliquée aux indicateurs en situation de stress macro-économique. Toutefois, en fonction des résultats obtenus, des décisions opérationnelles locales peuvent être étudiées.</w:t>
      </w:r>
    </w:p>
    <w:p w:rsidR="00876639" w:rsidRPr="006E4E77" w:rsidRDefault="00876639" w:rsidP="00876639">
      <w:pPr>
        <w:pStyle w:val="Corpsdetexte"/>
        <w:ind w:firstLine="0"/>
        <w:rPr>
          <w:rFonts w:ascii="Times New Roman" w:hAnsi="Times New Roman"/>
        </w:rPr>
      </w:pPr>
    </w:p>
    <w:p w:rsidR="00876639" w:rsidRPr="006E4E77" w:rsidRDefault="00876639" w:rsidP="00876639">
      <w:pPr>
        <w:pStyle w:val="Titre3"/>
      </w:pPr>
      <w:bookmarkStart w:id="14" w:name="_Toc426468436"/>
      <w:r w:rsidRPr="006E4E77">
        <w:t>Limites</w:t>
      </w:r>
      <w:bookmarkEnd w:id="14"/>
    </w:p>
    <w:p w:rsidR="00876639" w:rsidRPr="00BA1CED" w:rsidRDefault="00876639" w:rsidP="006831F4">
      <w:pPr>
        <w:pStyle w:val="Corpsdetexte"/>
        <w:ind w:firstLine="538"/>
        <w:rPr>
          <w:rFonts w:ascii="Times New Roman" w:hAnsi="Times New Roman"/>
          <w:sz w:val="24"/>
        </w:rPr>
      </w:pPr>
      <w:r w:rsidRPr="00BA1CED">
        <w:rPr>
          <w:rFonts w:ascii="Times New Roman" w:hAnsi="Times New Roman"/>
          <w:sz w:val="24"/>
        </w:rPr>
        <w:t>Les limites relatives aux risques de liquidité et de taux d’intérêt au niveau Groupe, bassins du Groupe et au niveau des établissements sont décidées par le Comité GAP Groupe stratégique sur proposition de la Filière GAP et après instruction et avis de la Filière Risques. Conformément à la réglementation, les limites globales de risques sont revues au moins une fois par an et présentées au Comité d’audit et des risques. Les conditions dans lesquelles les limites fixées sont respectées sont présentées deux fois par an au Comité d’audit et des risques.</w:t>
      </w:r>
    </w:p>
    <w:p w:rsidR="005D628B" w:rsidRDefault="005D628B" w:rsidP="000D0E1A">
      <w:pPr>
        <w:autoSpaceDE w:val="0"/>
        <w:autoSpaceDN w:val="0"/>
        <w:adjustRightInd w:val="0"/>
        <w:spacing w:after="0" w:line="240" w:lineRule="auto"/>
        <w:rPr>
          <w:rFonts w:ascii="Times New Roman" w:hAnsi="Times New Roman"/>
          <w:bCs/>
          <w:sz w:val="24"/>
          <w:szCs w:val="28"/>
          <w:lang w:eastAsia="fr-FR"/>
        </w:rPr>
      </w:pPr>
    </w:p>
    <w:p w:rsidR="00876639" w:rsidRDefault="00876639" w:rsidP="000D0E1A">
      <w:pPr>
        <w:autoSpaceDE w:val="0"/>
        <w:autoSpaceDN w:val="0"/>
        <w:adjustRightInd w:val="0"/>
        <w:spacing w:after="0" w:line="240" w:lineRule="auto"/>
        <w:rPr>
          <w:rFonts w:ascii="Times New Roman" w:hAnsi="Times New Roman"/>
          <w:bCs/>
          <w:sz w:val="24"/>
          <w:szCs w:val="28"/>
          <w:lang w:eastAsia="fr-FR"/>
        </w:rPr>
      </w:pPr>
    </w:p>
    <w:p w:rsidR="00876639" w:rsidRPr="006E4E77" w:rsidRDefault="00876639" w:rsidP="000D0E1A">
      <w:pPr>
        <w:autoSpaceDE w:val="0"/>
        <w:autoSpaceDN w:val="0"/>
        <w:adjustRightInd w:val="0"/>
        <w:spacing w:after="0" w:line="240" w:lineRule="auto"/>
        <w:rPr>
          <w:rFonts w:ascii="Times New Roman" w:hAnsi="Times New Roman"/>
          <w:bCs/>
          <w:sz w:val="24"/>
          <w:szCs w:val="28"/>
          <w:lang w:eastAsia="fr-FR"/>
        </w:rPr>
      </w:pPr>
    </w:p>
    <w:p w:rsidR="005D628B" w:rsidRPr="006E4E77" w:rsidRDefault="005D628B" w:rsidP="000D0E1A">
      <w:pPr>
        <w:autoSpaceDE w:val="0"/>
        <w:autoSpaceDN w:val="0"/>
        <w:adjustRightInd w:val="0"/>
        <w:spacing w:after="0" w:line="240" w:lineRule="auto"/>
        <w:rPr>
          <w:rFonts w:ascii="Times New Roman" w:hAnsi="Times New Roman"/>
          <w:bCs/>
          <w:sz w:val="24"/>
          <w:szCs w:val="28"/>
          <w:lang w:eastAsia="fr-FR"/>
        </w:rPr>
      </w:pPr>
    </w:p>
    <w:p w:rsidR="005D628B" w:rsidRPr="006E4E77" w:rsidRDefault="005D628B" w:rsidP="000D0E1A">
      <w:pPr>
        <w:autoSpaceDE w:val="0"/>
        <w:autoSpaceDN w:val="0"/>
        <w:adjustRightInd w:val="0"/>
        <w:spacing w:after="0" w:line="240" w:lineRule="auto"/>
        <w:rPr>
          <w:rFonts w:ascii="Times New Roman" w:hAnsi="Times New Roman"/>
          <w:bCs/>
          <w:sz w:val="24"/>
          <w:szCs w:val="28"/>
          <w:lang w:eastAsia="fr-FR"/>
        </w:rPr>
      </w:pPr>
    </w:p>
    <w:p w:rsidR="005D628B" w:rsidRPr="006E4E77" w:rsidRDefault="005D628B" w:rsidP="000D0E1A">
      <w:pPr>
        <w:autoSpaceDE w:val="0"/>
        <w:autoSpaceDN w:val="0"/>
        <w:adjustRightInd w:val="0"/>
        <w:spacing w:after="0" w:line="240" w:lineRule="auto"/>
        <w:rPr>
          <w:rFonts w:ascii="Times New Roman" w:hAnsi="Times New Roman"/>
          <w:bCs/>
          <w:sz w:val="24"/>
          <w:szCs w:val="28"/>
          <w:lang w:eastAsia="fr-FR"/>
        </w:rPr>
      </w:pPr>
    </w:p>
    <w:p w:rsidR="005D628B" w:rsidRDefault="005D628B" w:rsidP="000D0E1A">
      <w:pPr>
        <w:autoSpaceDE w:val="0"/>
        <w:autoSpaceDN w:val="0"/>
        <w:adjustRightInd w:val="0"/>
        <w:spacing w:after="0" w:line="240" w:lineRule="auto"/>
        <w:rPr>
          <w:rFonts w:ascii="Times New Roman" w:hAnsi="Times New Roman"/>
          <w:bCs/>
          <w:sz w:val="24"/>
          <w:szCs w:val="28"/>
          <w:lang w:eastAsia="fr-FR"/>
        </w:rPr>
      </w:pPr>
    </w:p>
    <w:p w:rsidR="005D628B" w:rsidRDefault="005D628B" w:rsidP="000D0E1A">
      <w:pPr>
        <w:autoSpaceDE w:val="0"/>
        <w:autoSpaceDN w:val="0"/>
        <w:adjustRightInd w:val="0"/>
        <w:spacing w:after="0" w:line="240" w:lineRule="auto"/>
        <w:rPr>
          <w:rFonts w:ascii="Times New Roman" w:hAnsi="Times New Roman"/>
          <w:bCs/>
          <w:sz w:val="24"/>
          <w:szCs w:val="28"/>
          <w:lang w:eastAsia="fr-FR"/>
        </w:rPr>
      </w:pPr>
    </w:p>
    <w:p w:rsidR="0035574A" w:rsidRPr="006E4E77" w:rsidRDefault="0035574A" w:rsidP="000D0E1A">
      <w:pPr>
        <w:autoSpaceDE w:val="0"/>
        <w:autoSpaceDN w:val="0"/>
        <w:adjustRightInd w:val="0"/>
        <w:spacing w:after="0" w:line="240" w:lineRule="auto"/>
        <w:rPr>
          <w:rFonts w:ascii="Times New Roman" w:hAnsi="Times New Roman"/>
          <w:bCs/>
          <w:sz w:val="24"/>
          <w:szCs w:val="28"/>
          <w:lang w:eastAsia="fr-FR"/>
        </w:rPr>
      </w:pPr>
    </w:p>
    <w:p w:rsidR="005E359C" w:rsidRPr="006E4E77" w:rsidRDefault="005E359C" w:rsidP="005E359C">
      <w:pPr>
        <w:autoSpaceDE w:val="0"/>
        <w:autoSpaceDN w:val="0"/>
        <w:adjustRightInd w:val="0"/>
        <w:spacing w:after="0" w:line="240" w:lineRule="auto"/>
        <w:rPr>
          <w:rFonts w:ascii="Times New Roman" w:hAnsi="Times New Roman"/>
          <w:b/>
          <w:bCs/>
          <w:sz w:val="28"/>
          <w:szCs w:val="28"/>
          <w:lang w:eastAsia="fr-FR"/>
        </w:rPr>
      </w:pPr>
    </w:p>
    <w:p w:rsidR="00AD544B" w:rsidRPr="0035574A" w:rsidRDefault="005E359C" w:rsidP="0035574A">
      <w:pPr>
        <w:pStyle w:val="Paragraphedeliste"/>
        <w:numPr>
          <w:ilvl w:val="0"/>
          <w:numId w:val="30"/>
        </w:numPr>
        <w:autoSpaceDE w:val="0"/>
        <w:autoSpaceDN w:val="0"/>
        <w:adjustRightInd w:val="0"/>
        <w:rPr>
          <w:b/>
          <w:bCs/>
          <w:sz w:val="24"/>
          <w:szCs w:val="28"/>
        </w:rPr>
      </w:pPr>
      <w:r w:rsidRPr="0035574A">
        <w:rPr>
          <w:b/>
          <w:bCs/>
          <w:sz w:val="28"/>
          <w:szCs w:val="28"/>
        </w:rPr>
        <w:lastRenderedPageBreak/>
        <w:t>Organisation GAP à BPCE </w:t>
      </w:r>
    </w:p>
    <w:p w:rsidR="0035574A" w:rsidRDefault="0035574A" w:rsidP="005E359C">
      <w:pPr>
        <w:autoSpaceDE w:val="0"/>
        <w:autoSpaceDN w:val="0"/>
        <w:adjustRightInd w:val="0"/>
        <w:spacing w:after="0" w:line="240" w:lineRule="auto"/>
        <w:rPr>
          <w:rFonts w:ascii="Times New Roman" w:hAnsi="Times New Roman"/>
          <w:bCs/>
          <w:sz w:val="24"/>
          <w:szCs w:val="28"/>
          <w:lang w:eastAsia="fr-FR"/>
        </w:rPr>
      </w:pPr>
    </w:p>
    <w:p w:rsidR="005E359C" w:rsidRPr="006E4E77" w:rsidRDefault="005E359C" w:rsidP="005E359C">
      <w:pPr>
        <w:autoSpaceDE w:val="0"/>
        <w:autoSpaceDN w:val="0"/>
        <w:adjustRightInd w:val="0"/>
        <w:spacing w:after="0" w:line="240" w:lineRule="auto"/>
        <w:rPr>
          <w:rFonts w:ascii="Times New Roman" w:hAnsi="Times New Roman"/>
          <w:bCs/>
          <w:sz w:val="24"/>
          <w:szCs w:val="28"/>
          <w:lang w:eastAsia="fr-FR"/>
        </w:rPr>
      </w:pPr>
      <w:r w:rsidRPr="006E4E77">
        <w:rPr>
          <w:rFonts w:ascii="Times New Roman" w:hAnsi="Times New Roman"/>
          <w:bCs/>
          <w:sz w:val="24"/>
          <w:szCs w:val="28"/>
          <w:lang w:eastAsia="fr-FR"/>
        </w:rPr>
        <w:t>5 équipes</w:t>
      </w:r>
      <w:r w:rsidR="006B23C1">
        <w:rPr>
          <w:rFonts w:ascii="Times New Roman" w:hAnsi="Times New Roman"/>
          <w:bCs/>
          <w:sz w:val="24"/>
          <w:szCs w:val="28"/>
          <w:lang w:eastAsia="fr-FR"/>
        </w:rPr>
        <w:t xml:space="preserve"> composent </w:t>
      </w:r>
      <w:r w:rsidR="0035574A">
        <w:rPr>
          <w:rFonts w:ascii="Times New Roman" w:hAnsi="Times New Roman"/>
          <w:bCs/>
          <w:sz w:val="24"/>
          <w:szCs w:val="28"/>
          <w:lang w:eastAsia="fr-FR"/>
        </w:rPr>
        <w:t xml:space="preserve">le département de </w:t>
      </w:r>
      <w:r w:rsidR="006B23C1">
        <w:rPr>
          <w:rFonts w:ascii="Times New Roman" w:hAnsi="Times New Roman"/>
          <w:bCs/>
          <w:sz w:val="24"/>
          <w:szCs w:val="28"/>
          <w:lang w:eastAsia="fr-FR"/>
        </w:rPr>
        <w:t>la gestion actif passif</w:t>
      </w:r>
      <w:r w:rsidR="0035574A">
        <w:rPr>
          <w:rFonts w:ascii="Times New Roman" w:hAnsi="Times New Roman"/>
          <w:bCs/>
          <w:sz w:val="24"/>
          <w:szCs w:val="28"/>
          <w:lang w:eastAsia="fr-FR"/>
        </w:rPr>
        <w:t> :</w:t>
      </w:r>
    </w:p>
    <w:p w:rsidR="005E359C" w:rsidRPr="006E4E77" w:rsidRDefault="005E359C" w:rsidP="005E359C">
      <w:pPr>
        <w:autoSpaceDE w:val="0"/>
        <w:autoSpaceDN w:val="0"/>
        <w:adjustRightInd w:val="0"/>
        <w:spacing w:after="0" w:line="240" w:lineRule="auto"/>
        <w:rPr>
          <w:rFonts w:ascii="Times New Roman" w:hAnsi="Times New Roman"/>
          <w:bCs/>
          <w:sz w:val="24"/>
          <w:szCs w:val="28"/>
          <w:lang w:eastAsia="fr-FR"/>
        </w:rPr>
      </w:pPr>
    </w:p>
    <w:p w:rsidR="005E359C" w:rsidRPr="006E4E77" w:rsidRDefault="006B23C1" w:rsidP="005E359C">
      <w:pPr>
        <w:autoSpaceDE w:val="0"/>
        <w:autoSpaceDN w:val="0"/>
        <w:adjustRightInd w:val="0"/>
        <w:spacing w:after="0" w:line="240" w:lineRule="auto"/>
        <w:rPr>
          <w:rFonts w:ascii="Times New Roman" w:hAnsi="Times New Roman"/>
          <w:bCs/>
          <w:sz w:val="24"/>
          <w:szCs w:val="28"/>
          <w:lang w:eastAsia="fr-FR"/>
        </w:rPr>
      </w:pPr>
      <w:r>
        <w:rPr>
          <w:rFonts w:ascii="Times New Roman" w:hAnsi="Times New Roman"/>
          <w:bCs/>
          <w:sz w:val="24"/>
          <w:szCs w:val="28"/>
          <w:lang w:eastAsia="fr-FR"/>
        </w:rPr>
        <w:t>- L</w:t>
      </w:r>
      <w:r w:rsidR="005E359C" w:rsidRPr="006E4E77">
        <w:rPr>
          <w:rFonts w:ascii="Times New Roman" w:hAnsi="Times New Roman"/>
          <w:bCs/>
          <w:sz w:val="24"/>
          <w:szCs w:val="28"/>
          <w:lang w:eastAsia="fr-FR"/>
        </w:rPr>
        <w:t>iquidité groupe</w:t>
      </w:r>
    </w:p>
    <w:p w:rsidR="005E359C" w:rsidRPr="006E4E77" w:rsidRDefault="006B23C1" w:rsidP="005E359C">
      <w:pPr>
        <w:autoSpaceDE w:val="0"/>
        <w:autoSpaceDN w:val="0"/>
        <w:adjustRightInd w:val="0"/>
        <w:spacing w:after="0" w:line="240" w:lineRule="auto"/>
        <w:rPr>
          <w:rFonts w:ascii="Times New Roman" w:hAnsi="Times New Roman"/>
          <w:bCs/>
          <w:sz w:val="24"/>
          <w:szCs w:val="28"/>
          <w:lang w:eastAsia="fr-FR"/>
        </w:rPr>
      </w:pPr>
      <w:r>
        <w:rPr>
          <w:rFonts w:ascii="Times New Roman" w:hAnsi="Times New Roman"/>
          <w:bCs/>
          <w:sz w:val="24"/>
          <w:szCs w:val="28"/>
          <w:lang w:eastAsia="fr-FR"/>
        </w:rPr>
        <w:t>- G</w:t>
      </w:r>
      <w:r w:rsidR="005E359C" w:rsidRPr="006E4E77">
        <w:rPr>
          <w:rFonts w:ascii="Times New Roman" w:hAnsi="Times New Roman"/>
          <w:bCs/>
          <w:sz w:val="24"/>
          <w:szCs w:val="28"/>
          <w:lang w:eastAsia="fr-FR"/>
        </w:rPr>
        <w:t>estion financière et bilan BPCE SA</w:t>
      </w:r>
    </w:p>
    <w:p w:rsidR="005E359C" w:rsidRPr="006E4E77" w:rsidRDefault="005E359C" w:rsidP="005E359C">
      <w:pPr>
        <w:autoSpaceDE w:val="0"/>
        <w:autoSpaceDN w:val="0"/>
        <w:adjustRightInd w:val="0"/>
        <w:spacing w:after="0" w:line="240" w:lineRule="auto"/>
        <w:rPr>
          <w:rFonts w:ascii="Times New Roman" w:hAnsi="Times New Roman"/>
          <w:bCs/>
          <w:sz w:val="24"/>
          <w:szCs w:val="28"/>
          <w:lang w:eastAsia="fr-FR"/>
        </w:rPr>
      </w:pPr>
      <w:r w:rsidRPr="006E4E77">
        <w:rPr>
          <w:rFonts w:ascii="Times New Roman" w:hAnsi="Times New Roman"/>
          <w:bCs/>
          <w:sz w:val="24"/>
          <w:szCs w:val="28"/>
          <w:lang w:eastAsia="fr-FR"/>
        </w:rPr>
        <w:t xml:space="preserve">- </w:t>
      </w:r>
      <w:r w:rsidR="006B23C1">
        <w:rPr>
          <w:rFonts w:ascii="Times New Roman" w:hAnsi="Times New Roman"/>
          <w:bCs/>
          <w:sz w:val="24"/>
          <w:szCs w:val="28"/>
          <w:lang w:eastAsia="fr-FR"/>
        </w:rPr>
        <w:t>Risque de taux</w:t>
      </w:r>
    </w:p>
    <w:p w:rsidR="005E359C" w:rsidRPr="006E4E77" w:rsidRDefault="006B23C1" w:rsidP="005E359C">
      <w:pPr>
        <w:autoSpaceDE w:val="0"/>
        <w:autoSpaceDN w:val="0"/>
        <w:adjustRightInd w:val="0"/>
        <w:spacing w:after="0" w:line="240" w:lineRule="auto"/>
        <w:rPr>
          <w:rFonts w:ascii="Times New Roman" w:hAnsi="Times New Roman"/>
          <w:bCs/>
          <w:sz w:val="24"/>
          <w:szCs w:val="28"/>
          <w:lang w:eastAsia="fr-FR"/>
        </w:rPr>
      </w:pPr>
      <w:r>
        <w:rPr>
          <w:rFonts w:ascii="Times New Roman" w:hAnsi="Times New Roman"/>
          <w:bCs/>
          <w:sz w:val="24"/>
          <w:szCs w:val="28"/>
          <w:lang w:eastAsia="fr-FR"/>
        </w:rPr>
        <w:t>- I</w:t>
      </w:r>
      <w:r w:rsidR="005E359C" w:rsidRPr="006E4E77">
        <w:rPr>
          <w:rFonts w:ascii="Times New Roman" w:hAnsi="Times New Roman"/>
          <w:bCs/>
          <w:sz w:val="24"/>
          <w:szCs w:val="28"/>
          <w:lang w:eastAsia="fr-FR"/>
        </w:rPr>
        <w:t xml:space="preserve">ndicateurs et </w:t>
      </w:r>
      <w:proofErr w:type="spellStart"/>
      <w:r w:rsidR="005E359C" w:rsidRPr="006E4E77">
        <w:rPr>
          <w:rFonts w:ascii="Times New Roman" w:hAnsi="Times New Roman"/>
          <w:bCs/>
          <w:sz w:val="24"/>
          <w:szCs w:val="28"/>
          <w:lang w:eastAsia="fr-FR"/>
        </w:rPr>
        <w:t>reporting</w:t>
      </w:r>
      <w:proofErr w:type="spellEnd"/>
    </w:p>
    <w:p w:rsidR="005E359C" w:rsidRDefault="006B23C1" w:rsidP="005E359C">
      <w:pPr>
        <w:autoSpaceDE w:val="0"/>
        <w:autoSpaceDN w:val="0"/>
        <w:adjustRightInd w:val="0"/>
        <w:spacing w:after="0" w:line="240" w:lineRule="auto"/>
        <w:rPr>
          <w:rFonts w:ascii="Times New Roman" w:hAnsi="Times New Roman"/>
          <w:bCs/>
          <w:sz w:val="24"/>
          <w:szCs w:val="28"/>
          <w:lang w:eastAsia="fr-FR"/>
        </w:rPr>
      </w:pPr>
      <w:r>
        <w:rPr>
          <w:rFonts w:ascii="Times New Roman" w:hAnsi="Times New Roman"/>
          <w:bCs/>
          <w:sz w:val="24"/>
          <w:szCs w:val="28"/>
          <w:lang w:eastAsia="fr-FR"/>
        </w:rPr>
        <w:t>- M</w:t>
      </w:r>
      <w:r w:rsidR="005E359C" w:rsidRPr="006E4E77">
        <w:rPr>
          <w:rFonts w:ascii="Times New Roman" w:hAnsi="Times New Roman"/>
          <w:bCs/>
          <w:sz w:val="24"/>
          <w:szCs w:val="28"/>
          <w:lang w:eastAsia="fr-FR"/>
        </w:rPr>
        <w:t>éthodologie et modèles</w:t>
      </w:r>
      <w:r>
        <w:rPr>
          <w:rFonts w:ascii="Times New Roman" w:hAnsi="Times New Roman"/>
          <w:bCs/>
          <w:sz w:val="24"/>
          <w:szCs w:val="28"/>
          <w:lang w:eastAsia="fr-FR"/>
        </w:rPr>
        <w:t xml:space="preserve"> (mon équipe)</w:t>
      </w:r>
    </w:p>
    <w:p w:rsidR="00AD544B" w:rsidRDefault="00AD544B" w:rsidP="005E359C">
      <w:pPr>
        <w:autoSpaceDE w:val="0"/>
        <w:autoSpaceDN w:val="0"/>
        <w:adjustRightInd w:val="0"/>
        <w:spacing w:after="0" w:line="240" w:lineRule="auto"/>
        <w:rPr>
          <w:rFonts w:ascii="Times New Roman" w:hAnsi="Times New Roman"/>
          <w:bCs/>
          <w:sz w:val="24"/>
          <w:szCs w:val="28"/>
          <w:lang w:eastAsia="fr-FR"/>
        </w:rPr>
      </w:pPr>
    </w:p>
    <w:p w:rsidR="00B50194" w:rsidRDefault="00B50194" w:rsidP="005E359C">
      <w:pPr>
        <w:autoSpaceDE w:val="0"/>
        <w:autoSpaceDN w:val="0"/>
        <w:adjustRightInd w:val="0"/>
        <w:spacing w:after="0" w:line="240" w:lineRule="auto"/>
        <w:rPr>
          <w:rFonts w:ascii="Times New Roman" w:hAnsi="Times New Roman"/>
          <w:bCs/>
          <w:sz w:val="24"/>
          <w:szCs w:val="28"/>
          <w:lang w:eastAsia="fr-FR"/>
        </w:rPr>
      </w:pPr>
    </w:p>
    <w:p w:rsidR="00B50194" w:rsidRPr="006E4E77" w:rsidRDefault="00B50194" w:rsidP="00442820">
      <w:pPr>
        <w:autoSpaceDE w:val="0"/>
        <w:autoSpaceDN w:val="0"/>
        <w:adjustRightInd w:val="0"/>
        <w:spacing w:after="0" w:line="240" w:lineRule="auto"/>
        <w:ind w:left="-284"/>
        <w:rPr>
          <w:rFonts w:ascii="Times New Roman" w:hAnsi="Times New Roman"/>
          <w:bCs/>
          <w:sz w:val="24"/>
          <w:szCs w:val="28"/>
          <w:lang w:eastAsia="fr-FR"/>
        </w:rPr>
      </w:pPr>
      <w:r>
        <w:rPr>
          <w:rFonts w:ascii="Times New Roman" w:hAnsi="Times New Roman"/>
          <w:bCs/>
          <w:noProof/>
          <w:sz w:val="24"/>
          <w:szCs w:val="28"/>
          <w:lang w:eastAsia="fr-FR"/>
        </w:rPr>
        <w:drawing>
          <wp:inline distT="0" distB="0" distL="0" distR="0">
            <wp:extent cx="6336000" cy="3987210"/>
            <wp:effectExtent l="76200" t="0" r="83850" b="0"/>
            <wp:docPr id="53" name="Diagramme 5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rsidR="00E41F47" w:rsidRPr="006E4E77" w:rsidRDefault="00E41F47" w:rsidP="000D0E1A">
      <w:pPr>
        <w:autoSpaceDE w:val="0"/>
        <w:autoSpaceDN w:val="0"/>
        <w:adjustRightInd w:val="0"/>
        <w:spacing w:after="0" w:line="240" w:lineRule="auto"/>
        <w:rPr>
          <w:rFonts w:ascii="Times New Roman" w:hAnsi="Times New Roman"/>
          <w:bCs/>
          <w:sz w:val="24"/>
          <w:szCs w:val="28"/>
          <w:lang w:eastAsia="fr-FR"/>
        </w:rPr>
      </w:pPr>
    </w:p>
    <w:p w:rsidR="00E41F47" w:rsidRPr="006E4E77" w:rsidRDefault="00E41F47" w:rsidP="000D0E1A">
      <w:pPr>
        <w:autoSpaceDE w:val="0"/>
        <w:autoSpaceDN w:val="0"/>
        <w:adjustRightInd w:val="0"/>
        <w:spacing w:after="0" w:line="240" w:lineRule="auto"/>
        <w:rPr>
          <w:rFonts w:ascii="Times New Roman" w:hAnsi="Times New Roman"/>
          <w:bCs/>
          <w:sz w:val="24"/>
          <w:szCs w:val="28"/>
          <w:lang w:eastAsia="fr-FR"/>
        </w:rPr>
      </w:pPr>
    </w:p>
    <w:p w:rsidR="00E41F47" w:rsidRPr="006E4E77" w:rsidRDefault="00E41F47" w:rsidP="000D0E1A">
      <w:pPr>
        <w:autoSpaceDE w:val="0"/>
        <w:autoSpaceDN w:val="0"/>
        <w:adjustRightInd w:val="0"/>
        <w:spacing w:after="0" w:line="240" w:lineRule="auto"/>
        <w:rPr>
          <w:rFonts w:ascii="Times New Roman" w:hAnsi="Times New Roman"/>
          <w:bCs/>
          <w:sz w:val="24"/>
          <w:szCs w:val="28"/>
          <w:lang w:eastAsia="fr-FR"/>
        </w:rPr>
      </w:pPr>
    </w:p>
    <w:p w:rsidR="00E41F47" w:rsidRPr="006E4E77" w:rsidRDefault="00E41F47" w:rsidP="000D0E1A">
      <w:pPr>
        <w:autoSpaceDE w:val="0"/>
        <w:autoSpaceDN w:val="0"/>
        <w:adjustRightInd w:val="0"/>
        <w:spacing w:after="0" w:line="240" w:lineRule="auto"/>
        <w:rPr>
          <w:rFonts w:ascii="Times New Roman" w:hAnsi="Times New Roman"/>
          <w:bCs/>
          <w:sz w:val="24"/>
          <w:szCs w:val="28"/>
          <w:lang w:eastAsia="fr-FR"/>
        </w:rPr>
      </w:pPr>
    </w:p>
    <w:p w:rsidR="00E41F47" w:rsidRPr="00A52650" w:rsidRDefault="00A52650" w:rsidP="0035574A">
      <w:pPr>
        <w:pStyle w:val="Paragraphedeliste"/>
        <w:numPr>
          <w:ilvl w:val="0"/>
          <w:numId w:val="30"/>
        </w:numPr>
        <w:autoSpaceDE w:val="0"/>
        <w:autoSpaceDN w:val="0"/>
        <w:adjustRightInd w:val="0"/>
        <w:rPr>
          <w:b/>
          <w:bCs/>
          <w:sz w:val="28"/>
          <w:szCs w:val="28"/>
        </w:rPr>
      </w:pPr>
      <w:r w:rsidRPr="00A52650">
        <w:rPr>
          <w:b/>
          <w:bCs/>
          <w:sz w:val="28"/>
          <w:szCs w:val="28"/>
        </w:rPr>
        <w:t>Equipe méthodologie et modèles</w:t>
      </w:r>
    </w:p>
    <w:p w:rsidR="00470020" w:rsidRPr="006E4E77" w:rsidRDefault="00470020" w:rsidP="000D0E1A">
      <w:pPr>
        <w:autoSpaceDE w:val="0"/>
        <w:autoSpaceDN w:val="0"/>
        <w:adjustRightInd w:val="0"/>
        <w:spacing w:after="0" w:line="240" w:lineRule="auto"/>
        <w:rPr>
          <w:rFonts w:ascii="Times New Roman" w:hAnsi="Times New Roman"/>
          <w:bCs/>
          <w:sz w:val="24"/>
          <w:szCs w:val="28"/>
          <w:lang w:eastAsia="fr-FR"/>
        </w:rPr>
      </w:pPr>
    </w:p>
    <w:p w:rsidR="00470020" w:rsidRPr="00C63227" w:rsidRDefault="00470020" w:rsidP="00470020">
      <w:pPr>
        <w:autoSpaceDE w:val="0"/>
        <w:autoSpaceDN w:val="0"/>
        <w:adjustRightInd w:val="0"/>
        <w:spacing w:after="0" w:line="240" w:lineRule="auto"/>
        <w:rPr>
          <w:rFonts w:ascii="Times New Roman" w:hAnsi="Times New Roman"/>
          <w:bCs/>
          <w:sz w:val="24"/>
          <w:szCs w:val="24"/>
          <w:lang w:eastAsia="fr-FR"/>
        </w:rPr>
      </w:pPr>
      <w:r w:rsidRPr="00C63227">
        <w:rPr>
          <w:rFonts w:ascii="Times New Roman" w:hAnsi="Times New Roman"/>
          <w:bCs/>
          <w:sz w:val="24"/>
          <w:szCs w:val="24"/>
          <w:lang w:eastAsia="fr-FR"/>
        </w:rPr>
        <w:t>Les modèles sont indispensables pour la gestion courante ALM</w:t>
      </w:r>
    </w:p>
    <w:p w:rsidR="00470020" w:rsidRPr="00C63227" w:rsidRDefault="00470020" w:rsidP="00470020">
      <w:pPr>
        <w:autoSpaceDE w:val="0"/>
        <w:autoSpaceDN w:val="0"/>
        <w:adjustRightInd w:val="0"/>
        <w:spacing w:after="0" w:line="240" w:lineRule="auto"/>
        <w:rPr>
          <w:rFonts w:ascii="Times New Roman" w:hAnsi="Times New Roman"/>
          <w:bCs/>
          <w:sz w:val="24"/>
          <w:szCs w:val="24"/>
          <w:lang w:eastAsia="fr-FR"/>
        </w:rPr>
      </w:pPr>
      <w:r w:rsidRPr="00C63227">
        <w:rPr>
          <w:rFonts w:ascii="Times New Roman" w:hAnsi="Times New Roman"/>
          <w:bCs/>
          <w:sz w:val="24"/>
          <w:szCs w:val="24"/>
          <w:lang w:eastAsia="fr-FR"/>
        </w:rPr>
        <w:t>Ils permettent de construire une vue réaliste de l’amortissement du bilan à C</w:t>
      </w:r>
      <w:r w:rsidR="00B50194" w:rsidRPr="00C63227">
        <w:rPr>
          <w:rFonts w:ascii="Times New Roman" w:hAnsi="Times New Roman"/>
          <w:bCs/>
          <w:sz w:val="24"/>
          <w:szCs w:val="24"/>
          <w:lang w:eastAsia="fr-FR"/>
        </w:rPr>
        <w:t>ourt Terme (CT)</w:t>
      </w:r>
      <w:r w:rsidRPr="00C63227">
        <w:rPr>
          <w:rFonts w:ascii="Times New Roman" w:hAnsi="Times New Roman"/>
          <w:bCs/>
          <w:sz w:val="24"/>
          <w:szCs w:val="24"/>
          <w:lang w:eastAsia="fr-FR"/>
        </w:rPr>
        <w:t>/M</w:t>
      </w:r>
      <w:r w:rsidR="00B50194" w:rsidRPr="00C63227">
        <w:rPr>
          <w:rFonts w:ascii="Times New Roman" w:hAnsi="Times New Roman"/>
          <w:bCs/>
          <w:sz w:val="24"/>
          <w:szCs w:val="24"/>
          <w:lang w:eastAsia="fr-FR"/>
        </w:rPr>
        <w:t xml:space="preserve">oyen </w:t>
      </w:r>
      <w:r w:rsidRPr="00C63227">
        <w:rPr>
          <w:rFonts w:ascii="Times New Roman" w:hAnsi="Times New Roman"/>
          <w:bCs/>
          <w:sz w:val="24"/>
          <w:szCs w:val="24"/>
          <w:lang w:eastAsia="fr-FR"/>
        </w:rPr>
        <w:t>L</w:t>
      </w:r>
      <w:r w:rsidR="00B50194" w:rsidRPr="00C63227">
        <w:rPr>
          <w:rFonts w:ascii="Times New Roman" w:hAnsi="Times New Roman"/>
          <w:bCs/>
          <w:sz w:val="24"/>
          <w:szCs w:val="24"/>
          <w:lang w:eastAsia="fr-FR"/>
        </w:rPr>
        <w:t xml:space="preserve">ong </w:t>
      </w:r>
      <w:r w:rsidRPr="00C63227">
        <w:rPr>
          <w:rFonts w:ascii="Times New Roman" w:hAnsi="Times New Roman"/>
          <w:bCs/>
          <w:sz w:val="24"/>
          <w:szCs w:val="24"/>
          <w:lang w:eastAsia="fr-FR"/>
        </w:rPr>
        <w:t>T</w:t>
      </w:r>
      <w:r w:rsidR="00B50194" w:rsidRPr="00C63227">
        <w:rPr>
          <w:rFonts w:ascii="Times New Roman" w:hAnsi="Times New Roman"/>
          <w:bCs/>
          <w:sz w:val="24"/>
          <w:szCs w:val="24"/>
          <w:lang w:eastAsia="fr-FR"/>
        </w:rPr>
        <w:t>erme (MLT)</w:t>
      </w:r>
      <w:r w:rsidRPr="00C63227">
        <w:rPr>
          <w:rFonts w:ascii="Times New Roman" w:hAnsi="Times New Roman"/>
          <w:bCs/>
          <w:sz w:val="24"/>
          <w:szCs w:val="24"/>
          <w:lang w:eastAsia="fr-FR"/>
        </w:rPr>
        <w:t xml:space="preserve"> afin de guider les opérationnels dans leurs stratégies de gestion concernant :</w:t>
      </w:r>
    </w:p>
    <w:p w:rsidR="00470020" w:rsidRPr="00C63227" w:rsidRDefault="00470020" w:rsidP="00470020">
      <w:pPr>
        <w:autoSpaceDE w:val="0"/>
        <w:autoSpaceDN w:val="0"/>
        <w:adjustRightInd w:val="0"/>
        <w:spacing w:after="0" w:line="240" w:lineRule="auto"/>
        <w:rPr>
          <w:rFonts w:ascii="Times New Roman" w:hAnsi="Times New Roman"/>
          <w:bCs/>
          <w:sz w:val="24"/>
          <w:szCs w:val="24"/>
          <w:lang w:eastAsia="fr-FR"/>
        </w:rPr>
      </w:pPr>
      <w:r w:rsidRPr="00C63227">
        <w:rPr>
          <w:rFonts w:ascii="Times New Roman" w:hAnsi="Times New Roman"/>
          <w:sz w:val="24"/>
          <w:szCs w:val="24"/>
          <w:lang w:eastAsia="fr-FR"/>
        </w:rPr>
        <w:t xml:space="preserve">- </w:t>
      </w:r>
      <w:r w:rsidRPr="00C63227">
        <w:rPr>
          <w:rFonts w:ascii="Times New Roman" w:hAnsi="Times New Roman"/>
          <w:bCs/>
          <w:sz w:val="24"/>
          <w:szCs w:val="24"/>
          <w:lang w:eastAsia="fr-FR"/>
        </w:rPr>
        <w:t>les besoins futurs de refinancement,</w:t>
      </w:r>
    </w:p>
    <w:p w:rsidR="00470020" w:rsidRPr="00C63227" w:rsidRDefault="00470020" w:rsidP="00470020">
      <w:pPr>
        <w:autoSpaceDE w:val="0"/>
        <w:autoSpaceDN w:val="0"/>
        <w:adjustRightInd w:val="0"/>
        <w:spacing w:after="0" w:line="240" w:lineRule="auto"/>
        <w:rPr>
          <w:rFonts w:ascii="Times New Roman" w:hAnsi="Times New Roman"/>
          <w:bCs/>
          <w:sz w:val="24"/>
          <w:szCs w:val="24"/>
          <w:lang w:eastAsia="fr-FR"/>
        </w:rPr>
      </w:pPr>
      <w:r w:rsidRPr="00C63227">
        <w:rPr>
          <w:rFonts w:ascii="Times New Roman" w:hAnsi="Times New Roman"/>
          <w:sz w:val="24"/>
          <w:szCs w:val="24"/>
          <w:lang w:eastAsia="fr-FR"/>
        </w:rPr>
        <w:t xml:space="preserve">- </w:t>
      </w:r>
      <w:r w:rsidRPr="00C63227">
        <w:rPr>
          <w:rFonts w:ascii="Times New Roman" w:hAnsi="Times New Roman"/>
          <w:bCs/>
          <w:sz w:val="24"/>
          <w:szCs w:val="24"/>
          <w:lang w:eastAsia="fr-FR"/>
        </w:rPr>
        <w:t>la dynamique commerciale (reconstitution du stock et productions nouvelles),</w:t>
      </w:r>
    </w:p>
    <w:p w:rsidR="00470020" w:rsidRPr="00C63227" w:rsidRDefault="00470020" w:rsidP="00470020">
      <w:pPr>
        <w:autoSpaceDE w:val="0"/>
        <w:autoSpaceDN w:val="0"/>
        <w:adjustRightInd w:val="0"/>
        <w:spacing w:after="0" w:line="240" w:lineRule="auto"/>
        <w:rPr>
          <w:rFonts w:ascii="Times New Roman" w:hAnsi="Times New Roman"/>
          <w:bCs/>
          <w:sz w:val="24"/>
          <w:szCs w:val="24"/>
          <w:lang w:eastAsia="fr-FR"/>
        </w:rPr>
      </w:pPr>
      <w:r w:rsidRPr="00C63227">
        <w:rPr>
          <w:rFonts w:ascii="Times New Roman" w:hAnsi="Times New Roman"/>
          <w:sz w:val="24"/>
          <w:szCs w:val="24"/>
          <w:lang w:eastAsia="fr-FR"/>
        </w:rPr>
        <w:t xml:space="preserve">- </w:t>
      </w:r>
      <w:r w:rsidRPr="00C63227">
        <w:rPr>
          <w:rFonts w:ascii="Times New Roman" w:hAnsi="Times New Roman"/>
          <w:bCs/>
          <w:sz w:val="24"/>
          <w:szCs w:val="24"/>
          <w:lang w:eastAsia="fr-FR"/>
        </w:rPr>
        <w:t>les décisions de couverture en taux pour la protection des marges,</w:t>
      </w:r>
    </w:p>
    <w:p w:rsidR="00470020" w:rsidRPr="00C63227" w:rsidRDefault="00470020" w:rsidP="00470020">
      <w:pPr>
        <w:autoSpaceDE w:val="0"/>
        <w:autoSpaceDN w:val="0"/>
        <w:adjustRightInd w:val="0"/>
        <w:spacing w:after="0" w:line="240" w:lineRule="auto"/>
        <w:rPr>
          <w:rFonts w:ascii="Times New Roman" w:hAnsi="Times New Roman"/>
          <w:bCs/>
          <w:sz w:val="24"/>
          <w:szCs w:val="24"/>
          <w:lang w:eastAsia="fr-FR"/>
        </w:rPr>
      </w:pPr>
      <w:r w:rsidRPr="00C63227">
        <w:rPr>
          <w:rFonts w:ascii="Times New Roman" w:hAnsi="Times New Roman"/>
          <w:sz w:val="24"/>
          <w:szCs w:val="24"/>
          <w:lang w:eastAsia="fr-FR"/>
        </w:rPr>
        <w:t xml:space="preserve">- </w:t>
      </w:r>
      <w:r w:rsidRPr="00C63227">
        <w:rPr>
          <w:rFonts w:ascii="Times New Roman" w:hAnsi="Times New Roman"/>
          <w:bCs/>
          <w:sz w:val="24"/>
          <w:szCs w:val="24"/>
          <w:lang w:eastAsia="fr-FR"/>
        </w:rPr>
        <w:t>la satisfaction des ratios prudentiels,</w:t>
      </w:r>
    </w:p>
    <w:p w:rsidR="00470020" w:rsidRPr="00C63227" w:rsidRDefault="00470020" w:rsidP="00470020">
      <w:pPr>
        <w:autoSpaceDE w:val="0"/>
        <w:autoSpaceDN w:val="0"/>
        <w:adjustRightInd w:val="0"/>
        <w:spacing w:after="0" w:line="240" w:lineRule="auto"/>
        <w:rPr>
          <w:rFonts w:ascii="Times New Roman" w:hAnsi="Times New Roman"/>
          <w:bCs/>
          <w:sz w:val="24"/>
          <w:szCs w:val="24"/>
          <w:lang w:eastAsia="fr-FR"/>
        </w:rPr>
      </w:pPr>
      <w:r w:rsidRPr="00C63227">
        <w:rPr>
          <w:rFonts w:ascii="Times New Roman" w:hAnsi="Times New Roman"/>
          <w:sz w:val="24"/>
          <w:szCs w:val="24"/>
          <w:lang w:eastAsia="fr-FR"/>
        </w:rPr>
        <w:t xml:space="preserve">- </w:t>
      </w:r>
      <w:r w:rsidRPr="00C63227">
        <w:rPr>
          <w:rFonts w:ascii="Times New Roman" w:hAnsi="Times New Roman"/>
          <w:bCs/>
          <w:sz w:val="24"/>
          <w:szCs w:val="24"/>
          <w:lang w:eastAsia="fr-FR"/>
        </w:rPr>
        <w:t>le respect des limites internes de gestion.</w:t>
      </w:r>
    </w:p>
    <w:p w:rsidR="00470020" w:rsidRPr="00C63227" w:rsidRDefault="00470020" w:rsidP="00470020">
      <w:pPr>
        <w:autoSpaceDE w:val="0"/>
        <w:autoSpaceDN w:val="0"/>
        <w:adjustRightInd w:val="0"/>
        <w:spacing w:after="0" w:line="240" w:lineRule="auto"/>
        <w:rPr>
          <w:rFonts w:ascii="Times New Roman" w:hAnsi="Times New Roman"/>
          <w:bCs/>
          <w:sz w:val="24"/>
          <w:szCs w:val="24"/>
          <w:lang w:eastAsia="fr-FR"/>
        </w:rPr>
      </w:pPr>
      <w:r w:rsidRPr="00C63227">
        <w:rPr>
          <w:rFonts w:ascii="Times New Roman" w:hAnsi="Times New Roman"/>
          <w:bCs/>
          <w:sz w:val="24"/>
          <w:szCs w:val="24"/>
          <w:lang w:eastAsia="fr-FR"/>
        </w:rPr>
        <w:t>Les modèles couvrent à cet effet tous les éléments contractuels et non contractuels du bilan.</w:t>
      </w:r>
    </w:p>
    <w:p w:rsidR="00470020" w:rsidRPr="006E4E77" w:rsidRDefault="00470020" w:rsidP="00470020">
      <w:pPr>
        <w:autoSpaceDE w:val="0"/>
        <w:autoSpaceDN w:val="0"/>
        <w:adjustRightInd w:val="0"/>
        <w:spacing w:after="0" w:line="240" w:lineRule="auto"/>
        <w:rPr>
          <w:rFonts w:ascii="Times New Roman" w:hAnsi="Times New Roman"/>
          <w:b/>
          <w:bCs/>
          <w:color w:val="581D74"/>
          <w:sz w:val="26"/>
          <w:szCs w:val="28"/>
          <w:lang w:eastAsia="fr-FR"/>
        </w:rPr>
      </w:pPr>
    </w:p>
    <w:p w:rsidR="00470020" w:rsidRPr="006E4E77" w:rsidRDefault="00470020" w:rsidP="00470020">
      <w:pPr>
        <w:autoSpaceDE w:val="0"/>
        <w:autoSpaceDN w:val="0"/>
        <w:adjustRightInd w:val="0"/>
        <w:spacing w:after="0" w:line="240" w:lineRule="auto"/>
        <w:rPr>
          <w:rFonts w:ascii="Times New Roman" w:hAnsi="Times New Roman"/>
          <w:b/>
          <w:bCs/>
          <w:color w:val="581D74"/>
          <w:sz w:val="26"/>
          <w:szCs w:val="28"/>
          <w:lang w:eastAsia="fr-FR"/>
        </w:rPr>
      </w:pPr>
    </w:p>
    <w:p w:rsidR="00470020" w:rsidRPr="006E4E77" w:rsidRDefault="00470020" w:rsidP="00470020">
      <w:pPr>
        <w:autoSpaceDE w:val="0"/>
        <w:autoSpaceDN w:val="0"/>
        <w:adjustRightInd w:val="0"/>
        <w:spacing w:after="0" w:line="240" w:lineRule="auto"/>
        <w:rPr>
          <w:rFonts w:ascii="Times New Roman" w:hAnsi="Times New Roman"/>
          <w:b/>
          <w:bCs/>
          <w:color w:val="581D74"/>
          <w:sz w:val="26"/>
          <w:szCs w:val="28"/>
          <w:lang w:eastAsia="fr-FR"/>
        </w:rPr>
      </w:pPr>
    </w:p>
    <w:p w:rsidR="00470020" w:rsidRPr="00C63227" w:rsidRDefault="00470020" w:rsidP="00470020">
      <w:pPr>
        <w:autoSpaceDE w:val="0"/>
        <w:autoSpaceDN w:val="0"/>
        <w:adjustRightInd w:val="0"/>
        <w:spacing w:after="0" w:line="240" w:lineRule="auto"/>
        <w:rPr>
          <w:rFonts w:ascii="Times New Roman" w:hAnsi="Times New Roman"/>
          <w:bCs/>
          <w:sz w:val="24"/>
          <w:szCs w:val="24"/>
          <w:lang w:eastAsia="fr-FR"/>
        </w:rPr>
      </w:pPr>
      <w:r w:rsidRPr="00C63227">
        <w:rPr>
          <w:rFonts w:ascii="Times New Roman" w:hAnsi="Times New Roman"/>
          <w:bCs/>
          <w:sz w:val="24"/>
          <w:szCs w:val="24"/>
          <w:lang w:eastAsia="fr-FR"/>
        </w:rPr>
        <w:t>Le régulateur est de plus en plus sensible aux problématiques de modélisation notamment sur les questions relatives à :</w:t>
      </w:r>
    </w:p>
    <w:p w:rsidR="00470020" w:rsidRPr="00C63227" w:rsidRDefault="00470020" w:rsidP="00470020">
      <w:pPr>
        <w:autoSpaceDE w:val="0"/>
        <w:autoSpaceDN w:val="0"/>
        <w:adjustRightInd w:val="0"/>
        <w:spacing w:after="0" w:line="240" w:lineRule="auto"/>
        <w:rPr>
          <w:rFonts w:ascii="Times New Roman" w:hAnsi="Times New Roman"/>
          <w:bCs/>
          <w:sz w:val="24"/>
          <w:szCs w:val="24"/>
          <w:lang w:eastAsia="fr-FR"/>
        </w:rPr>
      </w:pPr>
      <w:r w:rsidRPr="00C63227">
        <w:rPr>
          <w:rFonts w:ascii="Times New Roman" w:hAnsi="Times New Roman"/>
          <w:sz w:val="24"/>
          <w:szCs w:val="24"/>
          <w:lang w:eastAsia="fr-FR"/>
        </w:rPr>
        <w:t xml:space="preserve">- </w:t>
      </w:r>
      <w:r w:rsidRPr="00C63227">
        <w:rPr>
          <w:rFonts w:ascii="Times New Roman" w:hAnsi="Times New Roman"/>
          <w:bCs/>
          <w:sz w:val="24"/>
          <w:szCs w:val="24"/>
          <w:lang w:eastAsia="fr-FR"/>
        </w:rPr>
        <w:t>La justification des hypothèses retenues,</w:t>
      </w:r>
    </w:p>
    <w:p w:rsidR="00470020" w:rsidRPr="00C63227" w:rsidRDefault="00470020" w:rsidP="00470020">
      <w:pPr>
        <w:autoSpaceDE w:val="0"/>
        <w:autoSpaceDN w:val="0"/>
        <w:adjustRightInd w:val="0"/>
        <w:spacing w:after="0" w:line="240" w:lineRule="auto"/>
        <w:rPr>
          <w:rFonts w:ascii="Times New Roman" w:hAnsi="Times New Roman"/>
          <w:bCs/>
          <w:sz w:val="24"/>
          <w:szCs w:val="24"/>
          <w:lang w:eastAsia="fr-FR"/>
        </w:rPr>
      </w:pPr>
      <w:r w:rsidRPr="00C63227">
        <w:rPr>
          <w:rFonts w:ascii="Times New Roman" w:hAnsi="Times New Roman"/>
          <w:sz w:val="24"/>
          <w:szCs w:val="24"/>
          <w:lang w:eastAsia="fr-FR"/>
        </w:rPr>
        <w:t xml:space="preserve">- </w:t>
      </w:r>
      <w:r w:rsidRPr="00C63227">
        <w:rPr>
          <w:rFonts w:ascii="Times New Roman" w:hAnsi="Times New Roman"/>
          <w:bCs/>
          <w:sz w:val="24"/>
          <w:szCs w:val="24"/>
          <w:lang w:eastAsia="fr-FR"/>
        </w:rPr>
        <w:t>La stabilité et la robustesse des paramètres des modèles,</w:t>
      </w:r>
    </w:p>
    <w:p w:rsidR="00470020" w:rsidRPr="00C63227" w:rsidRDefault="00470020" w:rsidP="00470020">
      <w:pPr>
        <w:autoSpaceDE w:val="0"/>
        <w:autoSpaceDN w:val="0"/>
        <w:adjustRightInd w:val="0"/>
        <w:spacing w:after="0" w:line="240" w:lineRule="auto"/>
        <w:rPr>
          <w:rFonts w:ascii="Times New Roman" w:hAnsi="Times New Roman"/>
          <w:bCs/>
          <w:sz w:val="24"/>
          <w:szCs w:val="24"/>
          <w:lang w:eastAsia="fr-FR"/>
        </w:rPr>
      </w:pPr>
      <w:r w:rsidRPr="00C63227">
        <w:rPr>
          <w:rFonts w:ascii="Times New Roman" w:hAnsi="Times New Roman"/>
          <w:sz w:val="24"/>
          <w:szCs w:val="24"/>
          <w:lang w:eastAsia="fr-FR"/>
        </w:rPr>
        <w:t xml:space="preserve">- </w:t>
      </w:r>
      <w:r w:rsidRPr="00C63227">
        <w:rPr>
          <w:rFonts w:ascii="Times New Roman" w:hAnsi="Times New Roman"/>
          <w:bCs/>
          <w:sz w:val="24"/>
          <w:szCs w:val="24"/>
          <w:lang w:eastAsia="fr-FR"/>
        </w:rPr>
        <w:t>l’existence de procédures de back-test et de revue périodique des modèles.</w:t>
      </w:r>
    </w:p>
    <w:p w:rsidR="00470020" w:rsidRPr="00C63227" w:rsidRDefault="00470020" w:rsidP="000D0E1A">
      <w:pPr>
        <w:autoSpaceDE w:val="0"/>
        <w:autoSpaceDN w:val="0"/>
        <w:adjustRightInd w:val="0"/>
        <w:spacing w:after="0" w:line="240" w:lineRule="auto"/>
        <w:rPr>
          <w:rFonts w:ascii="Times New Roman" w:hAnsi="Times New Roman"/>
          <w:bCs/>
          <w:sz w:val="24"/>
          <w:szCs w:val="24"/>
          <w:lang w:eastAsia="fr-FR"/>
        </w:rPr>
      </w:pPr>
      <w:r w:rsidRPr="00C63227">
        <w:rPr>
          <w:rFonts w:ascii="Times New Roman" w:hAnsi="Times New Roman"/>
          <w:sz w:val="24"/>
          <w:szCs w:val="24"/>
          <w:lang w:eastAsia="fr-FR"/>
        </w:rPr>
        <w:t xml:space="preserve">- </w:t>
      </w:r>
      <w:r w:rsidRPr="00C63227">
        <w:rPr>
          <w:rFonts w:ascii="Times New Roman" w:hAnsi="Times New Roman"/>
          <w:bCs/>
          <w:sz w:val="24"/>
          <w:szCs w:val="24"/>
          <w:lang w:eastAsia="fr-FR"/>
        </w:rPr>
        <w:t>L’information auprès des instances décisionnaires des hypothèses importantes qui sous-tendent les modèles afin de mieux orienter les décisions stratégiques.</w:t>
      </w:r>
    </w:p>
    <w:p w:rsidR="009B71D4" w:rsidRPr="006E4E77" w:rsidRDefault="009B71D4" w:rsidP="000D0E1A">
      <w:pPr>
        <w:autoSpaceDE w:val="0"/>
        <w:autoSpaceDN w:val="0"/>
        <w:adjustRightInd w:val="0"/>
        <w:spacing w:after="0" w:line="240" w:lineRule="auto"/>
        <w:rPr>
          <w:rFonts w:ascii="Times New Roman" w:hAnsi="Times New Roman"/>
          <w:bCs/>
          <w:sz w:val="24"/>
          <w:szCs w:val="28"/>
          <w:lang w:eastAsia="fr-FR"/>
        </w:rPr>
      </w:pPr>
    </w:p>
    <w:p w:rsidR="00470020" w:rsidRPr="006E4E77" w:rsidRDefault="00470020" w:rsidP="000D0E1A">
      <w:pPr>
        <w:autoSpaceDE w:val="0"/>
        <w:autoSpaceDN w:val="0"/>
        <w:adjustRightInd w:val="0"/>
        <w:spacing w:after="0" w:line="240" w:lineRule="auto"/>
        <w:rPr>
          <w:rFonts w:ascii="Times New Roman" w:hAnsi="Times New Roman"/>
          <w:bCs/>
          <w:sz w:val="24"/>
          <w:szCs w:val="28"/>
          <w:lang w:eastAsia="fr-FR"/>
        </w:rPr>
      </w:pPr>
    </w:p>
    <w:p w:rsidR="00470020" w:rsidRPr="006E4E77" w:rsidRDefault="00470020" w:rsidP="000D0E1A">
      <w:pPr>
        <w:autoSpaceDE w:val="0"/>
        <w:autoSpaceDN w:val="0"/>
        <w:adjustRightInd w:val="0"/>
        <w:spacing w:after="0" w:line="240" w:lineRule="auto"/>
        <w:rPr>
          <w:rFonts w:ascii="Times New Roman" w:hAnsi="Times New Roman"/>
          <w:bCs/>
          <w:sz w:val="24"/>
          <w:szCs w:val="28"/>
          <w:lang w:eastAsia="fr-FR"/>
        </w:rPr>
      </w:pPr>
    </w:p>
    <w:p w:rsidR="00470020" w:rsidRPr="006E4E77" w:rsidRDefault="00470020" w:rsidP="00470020">
      <w:pPr>
        <w:autoSpaceDE w:val="0"/>
        <w:autoSpaceDN w:val="0"/>
        <w:adjustRightInd w:val="0"/>
        <w:spacing w:after="0" w:line="240" w:lineRule="auto"/>
        <w:rPr>
          <w:rFonts w:ascii="Times New Roman" w:hAnsi="Times New Roman"/>
          <w:color w:val="581D74"/>
          <w:sz w:val="32"/>
          <w:szCs w:val="36"/>
          <w:lang w:eastAsia="fr-FR"/>
        </w:rPr>
      </w:pPr>
    </w:p>
    <w:p w:rsidR="00470020" w:rsidRPr="00C63227" w:rsidRDefault="00470020" w:rsidP="00470020">
      <w:pPr>
        <w:autoSpaceDE w:val="0"/>
        <w:autoSpaceDN w:val="0"/>
        <w:adjustRightInd w:val="0"/>
        <w:spacing w:after="0" w:line="240" w:lineRule="auto"/>
        <w:rPr>
          <w:rFonts w:ascii="Times New Roman" w:hAnsi="Times New Roman"/>
          <w:sz w:val="28"/>
          <w:szCs w:val="36"/>
          <w:u w:val="single"/>
          <w:lang w:eastAsia="fr-FR"/>
        </w:rPr>
      </w:pPr>
      <w:r w:rsidRPr="00C63227">
        <w:rPr>
          <w:rFonts w:ascii="Times New Roman" w:hAnsi="Times New Roman"/>
          <w:sz w:val="28"/>
          <w:szCs w:val="36"/>
          <w:u w:val="single"/>
          <w:lang w:eastAsia="fr-FR"/>
        </w:rPr>
        <w:t>Etapes de construction d’un modèle</w:t>
      </w:r>
    </w:p>
    <w:p w:rsidR="00470020" w:rsidRPr="006E4E77" w:rsidRDefault="00470020" w:rsidP="00470020">
      <w:pPr>
        <w:autoSpaceDE w:val="0"/>
        <w:autoSpaceDN w:val="0"/>
        <w:adjustRightInd w:val="0"/>
        <w:spacing w:after="0" w:line="240" w:lineRule="auto"/>
        <w:rPr>
          <w:rFonts w:ascii="Times New Roman" w:hAnsi="Times New Roman"/>
          <w:color w:val="581D74"/>
          <w:sz w:val="32"/>
          <w:szCs w:val="36"/>
          <w:lang w:eastAsia="fr-FR"/>
        </w:rPr>
      </w:pPr>
    </w:p>
    <w:p w:rsidR="00470020" w:rsidRDefault="00470020" w:rsidP="00470020">
      <w:pPr>
        <w:autoSpaceDE w:val="0"/>
        <w:autoSpaceDN w:val="0"/>
        <w:adjustRightInd w:val="0"/>
        <w:spacing w:after="0" w:line="240" w:lineRule="auto"/>
        <w:rPr>
          <w:rFonts w:ascii="Times New Roman" w:hAnsi="Times New Roman"/>
          <w:sz w:val="24"/>
          <w:szCs w:val="36"/>
          <w:lang w:eastAsia="fr-FR"/>
        </w:rPr>
      </w:pPr>
      <w:r w:rsidRPr="00C63227">
        <w:rPr>
          <w:rFonts w:ascii="Times New Roman" w:hAnsi="Times New Roman"/>
          <w:sz w:val="24"/>
          <w:szCs w:val="36"/>
          <w:lang w:eastAsia="fr-FR"/>
        </w:rPr>
        <w:t>L’implémentation des modèles se fait généralement en trois phases</w:t>
      </w:r>
    </w:p>
    <w:p w:rsidR="00C63227" w:rsidRPr="00C63227" w:rsidRDefault="00C63227" w:rsidP="00470020">
      <w:pPr>
        <w:autoSpaceDE w:val="0"/>
        <w:autoSpaceDN w:val="0"/>
        <w:adjustRightInd w:val="0"/>
        <w:spacing w:after="0" w:line="240" w:lineRule="auto"/>
        <w:rPr>
          <w:rFonts w:ascii="Times New Roman" w:hAnsi="Times New Roman"/>
          <w:sz w:val="24"/>
          <w:szCs w:val="36"/>
          <w:lang w:eastAsia="fr-FR"/>
        </w:rPr>
      </w:pPr>
    </w:p>
    <w:p w:rsidR="00470020" w:rsidRPr="00C63227" w:rsidRDefault="00470020" w:rsidP="00C63227">
      <w:pPr>
        <w:pStyle w:val="Paragraphedeliste"/>
        <w:numPr>
          <w:ilvl w:val="0"/>
          <w:numId w:val="24"/>
        </w:numPr>
        <w:autoSpaceDE w:val="0"/>
        <w:autoSpaceDN w:val="0"/>
        <w:adjustRightInd w:val="0"/>
        <w:rPr>
          <w:sz w:val="24"/>
          <w:szCs w:val="36"/>
        </w:rPr>
      </w:pPr>
      <w:r w:rsidRPr="00C63227">
        <w:rPr>
          <w:sz w:val="24"/>
          <w:szCs w:val="36"/>
        </w:rPr>
        <w:t>ANALYSE :</w:t>
      </w:r>
    </w:p>
    <w:p w:rsidR="00470020" w:rsidRPr="00C63227" w:rsidRDefault="00470020" w:rsidP="00C63227">
      <w:pPr>
        <w:autoSpaceDE w:val="0"/>
        <w:autoSpaceDN w:val="0"/>
        <w:adjustRightInd w:val="0"/>
        <w:spacing w:after="0" w:line="240" w:lineRule="auto"/>
        <w:ind w:left="360"/>
        <w:rPr>
          <w:rFonts w:ascii="Times New Roman" w:hAnsi="Times New Roman"/>
          <w:sz w:val="24"/>
          <w:szCs w:val="36"/>
          <w:lang w:eastAsia="fr-FR"/>
        </w:rPr>
      </w:pPr>
      <w:r w:rsidRPr="00C63227">
        <w:rPr>
          <w:rFonts w:ascii="Times New Roman" w:hAnsi="Times New Roman"/>
          <w:sz w:val="24"/>
          <w:szCs w:val="36"/>
          <w:lang w:eastAsia="fr-FR"/>
        </w:rPr>
        <w:t>Implémentation/Recherche de bases de données historiques</w:t>
      </w:r>
    </w:p>
    <w:p w:rsidR="00470020" w:rsidRDefault="00470020" w:rsidP="00C63227">
      <w:pPr>
        <w:autoSpaceDE w:val="0"/>
        <w:autoSpaceDN w:val="0"/>
        <w:adjustRightInd w:val="0"/>
        <w:spacing w:after="0" w:line="240" w:lineRule="auto"/>
        <w:ind w:left="360"/>
        <w:rPr>
          <w:rFonts w:ascii="Times New Roman" w:hAnsi="Times New Roman"/>
          <w:sz w:val="24"/>
          <w:szCs w:val="36"/>
          <w:lang w:eastAsia="fr-FR"/>
        </w:rPr>
      </w:pPr>
      <w:r w:rsidRPr="00C63227">
        <w:rPr>
          <w:rFonts w:ascii="Times New Roman" w:hAnsi="Times New Roman"/>
          <w:sz w:val="24"/>
          <w:szCs w:val="36"/>
          <w:lang w:eastAsia="fr-FR"/>
        </w:rPr>
        <w:t>Consultation des opérationnels locaux sur leurs données et sur les problématiques de gestion.</w:t>
      </w:r>
    </w:p>
    <w:p w:rsidR="00C63227" w:rsidRPr="00C63227" w:rsidRDefault="00C63227" w:rsidP="00C63227">
      <w:pPr>
        <w:autoSpaceDE w:val="0"/>
        <w:autoSpaceDN w:val="0"/>
        <w:adjustRightInd w:val="0"/>
        <w:spacing w:after="0" w:line="240" w:lineRule="auto"/>
        <w:ind w:left="360"/>
        <w:rPr>
          <w:rFonts w:ascii="Times New Roman" w:hAnsi="Times New Roman"/>
          <w:sz w:val="24"/>
          <w:szCs w:val="36"/>
          <w:lang w:eastAsia="fr-FR"/>
        </w:rPr>
      </w:pPr>
    </w:p>
    <w:p w:rsidR="00470020" w:rsidRPr="00C63227" w:rsidRDefault="00470020" w:rsidP="00C63227">
      <w:pPr>
        <w:pStyle w:val="Paragraphedeliste"/>
        <w:numPr>
          <w:ilvl w:val="0"/>
          <w:numId w:val="24"/>
        </w:numPr>
        <w:autoSpaceDE w:val="0"/>
        <w:autoSpaceDN w:val="0"/>
        <w:adjustRightInd w:val="0"/>
        <w:rPr>
          <w:sz w:val="24"/>
          <w:szCs w:val="36"/>
        </w:rPr>
      </w:pPr>
      <w:r w:rsidRPr="00C63227">
        <w:rPr>
          <w:sz w:val="24"/>
          <w:szCs w:val="36"/>
        </w:rPr>
        <w:t>EXPERTISE :</w:t>
      </w:r>
    </w:p>
    <w:p w:rsidR="00470020" w:rsidRPr="00C63227" w:rsidRDefault="00470020" w:rsidP="00C63227">
      <w:pPr>
        <w:autoSpaceDE w:val="0"/>
        <w:autoSpaceDN w:val="0"/>
        <w:adjustRightInd w:val="0"/>
        <w:spacing w:after="0" w:line="240" w:lineRule="auto"/>
        <w:ind w:left="360"/>
        <w:rPr>
          <w:rFonts w:ascii="Times New Roman" w:hAnsi="Times New Roman"/>
          <w:sz w:val="24"/>
          <w:szCs w:val="36"/>
          <w:lang w:eastAsia="fr-FR"/>
        </w:rPr>
      </w:pPr>
      <w:r w:rsidRPr="00C63227">
        <w:rPr>
          <w:rFonts w:ascii="Times New Roman" w:hAnsi="Times New Roman"/>
          <w:sz w:val="24"/>
          <w:szCs w:val="36"/>
          <w:lang w:eastAsia="fr-FR"/>
        </w:rPr>
        <w:t>Construction du modèle</w:t>
      </w:r>
    </w:p>
    <w:p w:rsidR="00470020" w:rsidRPr="00C63227" w:rsidRDefault="00470020" w:rsidP="00C63227">
      <w:pPr>
        <w:autoSpaceDE w:val="0"/>
        <w:autoSpaceDN w:val="0"/>
        <w:adjustRightInd w:val="0"/>
        <w:spacing w:after="0" w:line="240" w:lineRule="auto"/>
        <w:ind w:left="360"/>
        <w:rPr>
          <w:rFonts w:ascii="Times New Roman" w:hAnsi="Times New Roman"/>
          <w:sz w:val="24"/>
          <w:szCs w:val="36"/>
          <w:lang w:eastAsia="fr-FR"/>
        </w:rPr>
      </w:pPr>
      <w:r w:rsidRPr="00C63227">
        <w:rPr>
          <w:rFonts w:ascii="Times New Roman" w:hAnsi="Times New Roman"/>
          <w:sz w:val="24"/>
          <w:szCs w:val="36"/>
          <w:lang w:eastAsia="fr-FR"/>
        </w:rPr>
        <w:t>Analyse statistique descriptive et estimation des paramètres</w:t>
      </w:r>
    </w:p>
    <w:p w:rsidR="00470020" w:rsidRDefault="00470020" w:rsidP="00C63227">
      <w:pPr>
        <w:autoSpaceDE w:val="0"/>
        <w:autoSpaceDN w:val="0"/>
        <w:adjustRightInd w:val="0"/>
        <w:spacing w:after="0" w:line="240" w:lineRule="auto"/>
        <w:ind w:left="360"/>
        <w:rPr>
          <w:rFonts w:ascii="Times New Roman" w:hAnsi="Times New Roman"/>
          <w:sz w:val="24"/>
          <w:szCs w:val="36"/>
          <w:lang w:eastAsia="fr-FR"/>
        </w:rPr>
      </w:pPr>
      <w:r w:rsidRPr="00C63227">
        <w:rPr>
          <w:rFonts w:ascii="Times New Roman" w:hAnsi="Times New Roman"/>
          <w:sz w:val="24"/>
          <w:szCs w:val="36"/>
          <w:lang w:eastAsia="fr-FR"/>
        </w:rPr>
        <w:t>Contrôle et validation indépendant (DRG)</w:t>
      </w:r>
    </w:p>
    <w:p w:rsidR="00C63227" w:rsidRPr="00C63227" w:rsidRDefault="00C63227" w:rsidP="00C63227">
      <w:pPr>
        <w:autoSpaceDE w:val="0"/>
        <w:autoSpaceDN w:val="0"/>
        <w:adjustRightInd w:val="0"/>
        <w:spacing w:after="0" w:line="240" w:lineRule="auto"/>
        <w:ind w:left="360"/>
        <w:rPr>
          <w:rFonts w:ascii="Times New Roman" w:hAnsi="Times New Roman"/>
          <w:sz w:val="24"/>
          <w:szCs w:val="36"/>
          <w:lang w:eastAsia="fr-FR"/>
        </w:rPr>
      </w:pPr>
    </w:p>
    <w:p w:rsidR="00470020" w:rsidRPr="00C63227" w:rsidRDefault="00470020" w:rsidP="00C63227">
      <w:pPr>
        <w:pStyle w:val="Paragraphedeliste"/>
        <w:numPr>
          <w:ilvl w:val="0"/>
          <w:numId w:val="24"/>
        </w:numPr>
        <w:autoSpaceDE w:val="0"/>
        <w:autoSpaceDN w:val="0"/>
        <w:adjustRightInd w:val="0"/>
        <w:rPr>
          <w:sz w:val="24"/>
          <w:szCs w:val="36"/>
        </w:rPr>
      </w:pPr>
      <w:r w:rsidRPr="00C63227">
        <w:rPr>
          <w:sz w:val="24"/>
          <w:szCs w:val="36"/>
        </w:rPr>
        <w:t>BACKTEST :</w:t>
      </w:r>
    </w:p>
    <w:p w:rsidR="00470020" w:rsidRPr="00C63227" w:rsidRDefault="00C63227" w:rsidP="00C63227">
      <w:pPr>
        <w:autoSpaceDE w:val="0"/>
        <w:autoSpaceDN w:val="0"/>
        <w:adjustRightInd w:val="0"/>
        <w:spacing w:after="0" w:line="240" w:lineRule="auto"/>
        <w:ind w:firstLine="360"/>
        <w:rPr>
          <w:rFonts w:ascii="Times New Roman" w:hAnsi="Times New Roman"/>
          <w:sz w:val="24"/>
          <w:szCs w:val="36"/>
          <w:lang w:eastAsia="fr-FR"/>
        </w:rPr>
      </w:pPr>
      <w:r>
        <w:rPr>
          <w:rFonts w:ascii="Times New Roman" w:hAnsi="Times New Roman"/>
          <w:sz w:val="24"/>
          <w:szCs w:val="36"/>
          <w:lang w:eastAsia="fr-FR"/>
        </w:rPr>
        <w:t xml:space="preserve">Le </w:t>
      </w:r>
      <w:r w:rsidR="00470020" w:rsidRPr="00C63227">
        <w:rPr>
          <w:rFonts w:ascii="Times New Roman" w:hAnsi="Times New Roman"/>
          <w:sz w:val="24"/>
          <w:szCs w:val="36"/>
          <w:lang w:eastAsia="fr-FR"/>
        </w:rPr>
        <w:t>modèle est confronté aux données réelles et revu annuellement</w:t>
      </w:r>
    </w:p>
    <w:p w:rsidR="00470020" w:rsidRDefault="00470020" w:rsidP="000D0E1A">
      <w:pPr>
        <w:autoSpaceDE w:val="0"/>
        <w:autoSpaceDN w:val="0"/>
        <w:adjustRightInd w:val="0"/>
        <w:spacing w:after="0" w:line="240" w:lineRule="auto"/>
        <w:rPr>
          <w:rFonts w:ascii="Times New Roman" w:hAnsi="Times New Roman"/>
          <w:bCs/>
          <w:sz w:val="24"/>
          <w:szCs w:val="28"/>
          <w:lang w:eastAsia="fr-FR"/>
        </w:rPr>
      </w:pPr>
    </w:p>
    <w:p w:rsidR="007233F1" w:rsidRDefault="007233F1" w:rsidP="000D0E1A">
      <w:pPr>
        <w:autoSpaceDE w:val="0"/>
        <w:autoSpaceDN w:val="0"/>
        <w:adjustRightInd w:val="0"/>
        <w:spacing w:after="0" w:line="240" w:lineRule="auto"/>
        <w:rPr>
          <w:rFonts w:ascii="Times New Roman" w:hAnsi="Times New Roman"/>
          <w:bCs/>
          <w:sz w:val="24"/>
          <w:szCs w:val="28"/>
          <w:lang w:eastAsia="fr-FR"/>
        </w:rPr>
      </w:pPr>
    </w:p>
    <w:p w:rsidR="007233F1" w:rsidRPr="006E4E77" w:rsidRDefault="007233F1" w:rsidP="000D0E1A">
      <w:pPr>
        <w:autoSpaceDE w:val="0"/>
        <w:autoSpaceDN w:val="0"/>
        <w:adjustRightInd w:val="0"/>
        <w:spacing w:after="0" w:line="240" w:lineRule="auto"/>
        <w:rPr>
          <w:rFonts w:ascii="Times New Roman" w:hAnsi="Times New Roman"/>
          <w:bCs/>
          <w:sz w:val="24"/>
          <w:szCs w:val="28"/>
          <w:lang w:eastAsia="fr-FR"/>
        </w:rPr>
      </w:pPr>
    </w:p>
    <w:p w:rsidR="00470020" w:rsidRPr="006E4E77" w:rsidRDefault="00470020" w:rsidP="000D0E1A">
      <w:pPr>
        <w:autoSpaceDE w:val="0"/>
        <w:autoSpaceDN w:val="0"/>
        <w:adjustRightInd w:val="0"/>
        <w:spacing w:after="0" w:line="240" w:lineRule="auto"/>
        <w:rPr>
          <w:rFonts w:ascii="Times New Roman" w:hAnsi="Times New Roman"/>
          <w:bCs/>
          <w:sz w:val="24"/>
          <w:szCs w:val="28"/>
          <w:lang w:eastAsia="fr-FR"/>
        </w:rPr>
      </w:pPr>
    </w:p>
    <w:p w:rsidR="0004540F" w:rsidRPr="00C63227" w:rsidRDefault="00C63227" w:rsidP="000D0E1A">
      <w:pPr>
        <w:autoSpaceDE w:val="0"/>
        <w:autoSpaceDN w:val="0"/>
        <w:adjustRightInd w:val="0"/>
        <w:spacing w:after="0" w:line="240" w:lineRule="auto"/>
        <w:rPr>
          <w:rFonts w:ascii="Times New Roman" w:hAnsi="Times New Roman"/>
          <w:bCs/>
          <w:sz w:val="24"/>
          <w:szCs w:val="28"/>
          <w:u w:val="single"/>
          <w:lang w:eastAsia="fr-FR"/>
        </w:rPr>
      </w:pPr>
      <w:r w:rsidRPr="00C63227">
        <w:rPr>
          <w:rFonts w:ascii="Times New Roman" w:hAnsi="Times New Roman"/>
          <w:bCs/>
          <w:sz w:val="24"/>
          <w:szCs w:val="28"/>
          <w:u w:val="single"/>
          <w:lang w:eastAsia="fr-FR"/>
        </w:rPr>
        <w:t>Exemple des écoulements</w:t>
      </w:r>
      <w:r>
        <w:rPr>
          <w:rFonts w:ascii="Times New Roman" w:hAnsi="Times New Roman"/>
          <w:bCs/>
          <w:sz w:val="24"/>
          <w:szCs w:val="28"/>
          <w:u w:val="single"/>
          <w:lang w:eastAsia="fr-FR"/>
        </w:rPr>
        <w:t xml:space="preserve"> d’encours</w:t>
      </w:r>
      <w:r w:rsidR="00A52650">
        <w:rPr>
          <w:rFonts w:ascii="Times New Roman" w:hAnsi="Times New Roman"/>
          <w:bCs/>
          <w:sz w:val="24"/>
          <w:szCs w:val="28"/>
          <w:u w:val="single"/>
          <w:lang w:eastAsia="fr-FR"/>
        </w:rPr>
        <w:t> :</w:t>
      </w:r>
    </w:p>
    <w:p w:rsidR="00C63227" w:rsidRPr="006E4E77" w:rsidRDefault="00C63227" w:rsidP="000D0E1A">
      <w:pPr>
        <w:autoSpaceDE w:val="0"/>
        <w:autoSpaceDN w:val="0"/>
        <w:adjustRightInd w:val="0"/>
        <w:spacing w:after="0" w:line="240" w:lineRule="auto"/>
        <w:rPr>
          <w:rFonts w:ascii="Times New Roman" w:hAnsi="Times New Roman"/>
          <w:bCs/>
          <w:sz w:val="24"/>
          <w:szCs w:val="28"/>
          <w:lang w:eastAsia="fr-FR"/>
        </w:rPr>
      </w:pPr>
    </w:p>
    <w:p w:rsidR="0004540F" w:rsidRPr="00C63227" w:rsidRDefault="0004540F" w:rsidP="0004540F">
      <w:pPr>
        <w:autoSpaceDE w:val="0"/>
        <w:autoSpaceDN w:val="0"/>
        <w:adjustRightInd w:val="0"/>
        <w:spacing w:after="0" w:line="240" w:lineRule="auto"/>
        <w:rPr>
          <w:rFonts w:ascii="Times New Roman" w:hAnsi="Times New Roman"/>
          <w:sz w:val="24"/>
          <w:szCs w:val="32"/>
          <w:lang w:eastAsia="fr-FR"/>
        </w:rPr>
      </w:pPr>
      <w:r w:rsidRPr="00C63227">
        <w:rPr>
          <w:rFonts w:ascii="Times New Roman" w:hAnsi="Times New Roman"/>
          <w:sz w:val="24"/>
          <w:szCs w:val="32"/>
          <w:lang w:eastAsia="fr-FR"/>
        </w:rPr>
        <w:t>Les écoulements correspondent à la représentation des postes du bilan dans les gaps de taux/liquidité. Il s’agit de prédire l’amortissement probable du poste compte tenu de notre connaissance des comportements clientèles et du contexte de marché futur.</w:t>
      </w:r>
    </w:p>
    <w:p w:rsidR="0004540F" w:rsidRDefault="0004540F" w:rsidP="0004540F">
      <w:pPr>
        <w:autoSpaceDE w:val="0"/>
        <w:autoSpaceDN w:val="0"/>
        <w:adjustRightInd w:val="0"/>
        <w:spacing w:after="0" w:line="240" w:lineRule="auto"/>
        <w:rPr>
          <w:rFonts w:ascii="Times New Roman" w:hAnsi="Times New Roman"/>
          <w:sz w:val="24"/>
          <w:szCs w:val="32"/>
          <w:lang w:eastAsia="fr-FR"/>
        </w:rPr>
      </w:pPr>
      <w:r w:rsidRPr="00C63227">
        <w:rPr>
          <w:rFonts w:ascii="Times New Roman" w:hAnsi="Times New Roman"/>
          <w:sz w:val="24"/>
          <w:szCs w:val="32"/>
          <w:lang w:eastAsia="fr-FR"/>
        </w:rPr>
        <w:t>Deux méthodologies de construction des écoulements:</w:t>
      </w:r>
    </w:p>
    <w:p w:rsidR="00C63227" w:rsidRPr="00C63227" w:rsidRDefault="00C63227" w:rsidP="0004540F">
      <w:pPr>
        <w:autoSpaceDE w:val="0"/>
        <w:autoSpaceDN w:val="0"/>
        <w:adjustRightInd w:val="0"/>
        <w:spacing w:after="0" w:line="240" w:lineRule="auto"/>
        <w:rPr>
          <w:rFonts w:ascii="Times New Roman" w:hAnsi="Times New Roman"/>
          <w:sz w:val="24"/>
          <w:szCs w:val="32"/>
          <w:lang w:eastAsia="fr-FR"/>
        </w:rPr>
      </w:pPr>
    </w:p>
    <w:p w:rsidR="0004540F" w:rsidRDefault="0004540F" w:rsidP="00C63227">
      <w:pPr>
        <w:pStyle w:val="Paragraphedeliste"/>
        <w:numPr>
          <w:ilvl w:val="0"/>
          <w:numId w:val="25"/>
        </w:numPr>
        <w:autoSpaceDE w:val="0"/>
        <w:autoSpaceDN w:val="0"/>
        <w:adjustRightInd w:val="0"/>
        <w:rPr>
          <w:sz w:val="24"/>
          <w:szCs w:val="32"/>
        </w:rPr>
      </w:pPr>
      <w:r w:rsidRPr="00C63227">
        <w:rPr>
          <w:b/>
          <w:sz w:val="24"/>
          <w:szCs w:val="32"/>
        </w:rPr>
        <w:t>Méthodologie 1</w:t>
      </w:r>
      <w:r w:rsidR="00C63227">
        <w:rPr>
          <w:sz w:val="24"/>
          <w:szCs w:val="32"/>
        </w:rPr>
        <w:t>: O</w:t>
      </w:r>
      <w:r w:rsidRPr="00C63227">
        <w:rPr>
          <w:sz w:val="24"/>
          <w:szCs w:val="32"/>
        </w:rPr>
        <w:t>n sait décrire de façon convenable les liens entre évolutions d’encours et facteurs de risque (</w:t>
      </w:r>
      <w:proofErr w:type="spellStart"/>
      <w:r w:rsidRPr="00C63227">
        <w:rPr>
          <w:sz w:val="24"/>
          <w:szCs w:val="32"/>
        </w:rPr>
        <w:t>csp</w:t>
      </w:r>
      <w:proofErr w:type="spellEnd"/>
      <w:r w:rsidRPr="00C63227">
        <w:rPr>
          <w:sz w:val="24"/>
          <w:szCs w:val="32"/>
        </w:rPr>
        <w:t xml:space="preserve">, âge, salaire, taux d’intérêt, </w:t>
      </w:r>
      <w:r w:rsidR="00BA3B0F" w:rsidRPr="00C63227">
        <w:rPr>
          <w:sz w:val="24"/>
          <w:szCs w:val="32"/>
        </w:rPr>
        <w:t xml:space="preserve">inflation, </w:t>
      </w:r>
      <w:proofErr w:type="spellStart"/>
      <w:r w:rsidR="00BA3B0F" w:rsidRPr="00C63227">
        <w:rPr>
          <w:sz w:val="24"/>
          <w:szCs w:val="32"/>
        </w:rPr>
        <w:t>etc</w:t>
      </w:r>
      <w:proofErr w:type="spellEnd"/>
      <w:r w:rsidR="00BA3B0F" w:rsidRPr="00C63227">
        <w:rPr>
          <w:sz w:val="24"/>
          <w:szCs w:val="32"/>
        </w:rPr>
        <w:t xml:space="preserve">) -&gt; </w:t>
      </w:r>
      <w:r w:rsidRPr="00C63227">
        <w:rPr>
          <w:sz w:val="24"/>
          <w:szCs w:val="32"/>
        </w:rPr>
        <w:t>Modèle de projection des facteurs de risque + Modèles comportementaux.</w:t>
      </w:r>
    </w:p>
    <w:p w:rsidR="00C63227" w:rsidRPr="00C63227" w:rsidRDefault="00C63227" w:rsidP="00C63227">
      <w:pPr>
        <w:pStyle w:val="Paragraphedeliste"/>
        <w:autoSpaceDE w:val="0"/>
        <w:autoSpaceDN w:val="0"/>
        <w:adjustRightInd w:val="0"/>
        <w:rPr>
          <w:sz w:val="24"/>
          <w:szCs w:val="32"/>
        </w:rPr>
      </w:pPr>
    </w:p>
    <w:p w:rsidR="0004540F" w:rsidRPr="00C63227" w:rsidRDefault="0004540F" w:rsidP="00C63227">
      <w:pPr>
        <w:pStyle w:val="Paragraphedeliste"/>
        <w:numPr>
          <w:ilvl w:val="0"/>
          <w:numId w:val="25"/>
        </w:numPr>
        <w:autoSpaceDE w:val="0"/>
        <w:autoSpaceDN w:val="0"/>
        <w:adjustRightInd w:val="0"/>
        <w:rPr>
          <w:sz w:val="24"/>
          <w:szCs w:val="32"/>
        </w:rPr>
      </w:pPr>
      <w:r w:rsidRPr="00C63227">
        <w:rPr>
          <w:b/>
          <w:sz w:val="24"/>
          <w:szCs w:val="32"/>
        </w:rPr>
        <w:t>Méthodologie 2</w:t>
      </w:r>
      <w:r w:rsidR="00C63227">
        <w:rPr>
          <w:sz w:val="24"/>
          <w:szCs w:val="32"/>
        </w:rPr>
        <w:t>: O</w:t>
      </w:r>
      <w:r w:rsidRPr="00C63227">
        <w:rPr>
          <w:sz w:val="24"/>
          <w:szCs w:val="32"/>
        </w:rPr>
        <w:t xml:space="preserve">n ne sait pas décrire de façon convenable la relation entre encours et facteurs de risque mais l’on peut justifier du caractère stable d’une partie des encours (méthode la plus utilisée sur le non </w:t>
      </w:r>
      <w:proofErr w:type="spellStart"/>
      <w:r w:rsidRPr="00C63227">
        <w:rPr>
          <w:sz w:val="24"/>
          <w:szCs w:val="32"/>
        </w:rPr>
        <w:t>échéancé</w:t>
      </w:r>
      <w:proofErr w:type="spellEnd"/>
      <w:r w:rsidRPr="00C63227">
        <w:rPr>
          <w:sz w:val="24"/>
          <w:szCs w:val="32"/>
        </w:rPr>
        <w:t>). La règle classique d’écoulement est la suivante :</w:t>
      </w:r>
    </w:p>
    <w:p w:rsidR="0004540F" w:rsidRPr="00C63227" w:rsidRDefault="0004540F" w:rsidP="00C63227">
      <w:pPr>
        <w:autoSpaceDE w:val="0"/>
        <w:autoSpaceDN w:val="0"/>
        <w:adjustRightInd w:val="0"/>
        <w:spacing w:after="0" w:line="240" w:lineRule="auto"/>
        <w:ind w:left="708" w:firstLine="708"/>
        <w:rPr>
          <w:rFonts w:ascii="Times New Roman" w:hAnsi="Times New Roman"/>
          <w:sz w:val="24"/>
          <w:szCs w:val="32"/>
          <w:lang w:eastAsia="fr-FR"/>
        </w:rPr>
      </w:pPr>
      <w:r w:rsidRPr="00C63227">
        <w:rPr>
          <w:rFonts w:ascii="Times New Roman" w:hAnsi="Times New Roman"/>
          <w:sz w:val="24"/>
          <w:szCs w:val="32"/>
          <w:lang w:eastAsia="fr-FR"/>
        </w:rPr>
        <w:lastRenderedPageBreak/>
        <w:t>Ecoulement d’une certaine proportion d’encours à très court terme</w:t>
      </w:r>
    </w:p>
    <w:p w:rsidR="0004540F" w:rsidRPr="00C63227" w:rsidRDefault="0004540F" w:rsidP="00C63227">
      <w:pPr>
        <w:autoSpaceDE w:val="0"/>
        <w:autoSpaceDN w:val="0"/>
        <w:adjustRightInd w:val="0"/>
        <w:spacing w:after="0" w:line="240" w:lineRule="auto"/>
        <w:ind w:left="708"/>
        <w:rPr>
          <w:rFonts w:ascii="Times New Roman" w:hAnsi="Times New Roman"/>
          <w:sz w:val="24"/>
          <w:szCs w:val="32"/>
          <w:lang w:eastAsia="fr-FR"/>
        </w:rPr>
      </w:pPr>
      <w:r w:rsidRPr="00C63227">
        <w:rPr>
          <w:rFonts w:ascii="Times New Roman" w:hAnsi="Times New Roman"/>
          <w:sz w:val="24"/>
          <w:szCs w:val="32"/>
          <w:lang w:eastAsia="fr-FR"/>
        </w:rPr>
        <w:t>(JJ/1mois) pour se protéger contre les retraits imprévus -&gt; Lien avec le LCR (vision stress)</w:t>
      </w:r>
    </w:p>
    <w:p w:rsidR="0004540F" w:rsidRPr="00C63227" w:rsidRDefault="0004540F" w:rsidP="00C63227">
      <w:pPr>
        <w:autoSpaceDE w:val="0"/>
        <w:autoSpaceDN w:val="0"/>
        <w:adjustRightInd w:val="0"/>
        <w:spacing w:after="0" w:line="240" w:lineRule="auto"/>
        <w:ind w:left="708" w:firstLine="708"/>
        <w:rPr>
          <w:rFonts w:ascii="Times New Roman" w:hAnsi="Times New Roman"/>
          <w:sz w:val="24"/>
          <w:szCs w:val="32"/>
          <w:lang w:eastAsia="fr-FR"/>
        </w:rPr>
      </w:pPr>
      <w:r w:rsidRPr="00C63227">
        <w:rPr>
          <w:rFonts w:ascii="Times New Roman" w:hAnsi="Times New Roman"/>
          <w:sz w:val="24"/>
          <w:szCs w:val="32"/>
          <w:lang w:eastAsia="fr-FR"/>
        </w:rPr>
        <w:t>Ecoulement du complément sur une durée plus longue car réputé plus stable pour satisfaire les besoins de transformation.</w:t>
      </w:r>
    </w:p>
    <w:p w:rsidR="004E3E22" w:rsidRPr="006E4E77" w:rsidRDefault="004E3E22" w:rsidP="0004540F">
      <w:pPr>
        <w:autoSpaceDE w:val="0"/>
        <w:autoSpaceDN w:val="0"/>
        <w:adjustRightInd w:val="0"/>
        <w:spacing w:after="0" w:line="240" w:lineRule="auto"/>
        <w:rPr>
          <w:rFonts w:ascii="Times New Roman" w:hAnsi="Times New Roman"/>
          <w:color w:val="000000"/>
          <w:sz w:val="24"/>
          <w:szCs w:val="32"/>
          <w:lang w:eastAsia="fr-FR"/>
        </w:rPr>
      </w:pPr>
    </w:p>
    <w:p w:rsidR="004E3E22" w:rsidRDefault="004E3E22" w:rsidP="0004540F">
      <w:pPr>
        <w:autoSpaceDE w:val="0"/>
        <w:autoSpaceDN w:val="0"/>
        <w:adjustRightInd w:val="0"/>
        <w:spacing w:after="0" w:line="240" w:lineRule="auto"/>
        <w:rPr>
          <w:rFonts w:ascii="Times New Roman" w:hAnsi="Times New Roman"/>
          <w:bCs/>
          <w:sz w:val="20"/>
          <w:szCs w:val="28"/>
          <w:lang w:eastAsia="fr-FR"/>
        </w:rPr>
      </w:pPr>
    </w:p>
    <w:p w:rsidR="00A52650" w:rsidRDefault="00A52650" w:rsidP="0004540F">
      <w:pPr>
        <w:autoSpaceDE w:val="0"/>
        <w:autoSpaceDN w:val="0"/>
        <w:adjustRightInd w:val="0"/>
        <w:spacing w:after="0" w:line="240" w:lineRule="auto"/>
        <w:rPr>
          <w:rFonts w:ascii="Times New Roman" w:hAnsi="Times New Roman"/>
          <w:bCs/>
          <w:sz w:val="20"/>
          <w:szCs w:val="28"/>
          <w:lang w:eastAsia="fr-FR"/>
        </w:rPr>
      </w:pPr>
    </w:p>
    <w:p w:rsidR="00A52650" w:rsidRPr="006E4E77" w:rsidRDefault="00A52650" w:rsidP="0004540F">
      <w:pPr>
        <w:autoSpaceDE w:val="0"/>
        <w:autoSpaceDN w:val="0"/>
        <w:adjustRightInd w:val="0"/>
        <w:spacing w:after="0" w:line="240" w:lineRule="auto"/>
        <w:rPr>
          <w:rFonts w:ascii="Times New Roman" w:hAnsi="Times New Roman"/>
          <w:bCs/>
          <w:sz w:val="20"/>
          <w:szCs w:val="28"/>
          <w:lang w:eastAsia="fr-FR"/>
        </w:rPr>
      </w:pPr>
    </w:p>
    <w:p w:rsidR="0004540F" w:rsidRPr="006E4E77" w:rsidRDefault="0004540F" w:rsidP="000D0E1A">
      <w:pPr>
        <w:autoSpaceDE w:val="0"/>
        <w:autoSpaceDN w:val="0"/>
        <w:adjustRightInd w:val="0"/>
        <w:spacing w:after="0" w:line="240" w:lineRule="auto"/>
        <w:rPr>
          <w:rFonts w:ascii="Times New Roman" w:hAnsi="Times New Roman"/>
          <w:bCs/>
          <w:sz w:val="24"/>
          <w:szCs w:val="28"/>
          <w:lang w:eastAsia="fr-FR"/>
        </w:rPr>
      </w:pPr>
    </w:p>
    <w:p w:rsidR="00262CAD" w:rsidRPr="006E4E77" w:rsidRDefault="00C63227" w:rsidP="000D0E1A">
      <w:pPr>
        <w:autoSpaceDE w:val="0"/>
        <w:autoSpaceDN w:val="0"/>
        <w:adjustRightInd w:val="0"/>
        <w:spacing w:after="0" w:line="240" w:lineRule="auto"/>
        <w:rPr>
          <w:rFonts w:ascii="Times New Roman" w:hAnsi="Times New Roman"/>
          <w:bCs/>
          <w:sz w:val="28"/>
          <w:szCs w:val="28"/>
          <w:u w:val="single"/>
          <w:lang w:eastAsia="fr-FR"/>
        </w:rPr>
      </w:pPr>
      <w:r>
        <w:rPr>
          <w:rFonts w:ascii="Times New Roman" w:hAnsi="Times New Roman"/>
          <w:bCs/>
          <w:sz w:val="28"/>
          <w:szCs w:val="28"/>
          <w:u w:val="single"/>
          <w:lang w:eastAsia="fr-FR"/>
        </w:rPr>
        <w:t>Différents s</w:t>
      </w:r>
      <w:r w:rsidR="004E3E22" w:rsidRPr="006E4E77">
        <w:rPr>
          <w:rFonts w:ascii="Times New Roman" w:hAnsi="Times New Roman"/>
          <w:bCs/>
          <w:sz w:val="28"/>
          <w:szCs w:val="28"/>
          <w:u w:val="single"/>
          <w:lang w:eastAsia="fr-FR"/>
        </w:rPr>
        <w:t xml:space="preserve">ujets traités par l’équipe modèles : </w:t>
      </w:r>
    </w:p>
    <w:p w:rsidR="00262CAD" w:rsidRPr="006E4E77" w:rsidRDefault="00760187" w:rsidP="000D0E1A">
      <w:pPr>
        <w:autoSpaceDE w:val="0"/>
        <w:autoSpaceDN w:val="0"/>
        <w:adjustRightInd w:val="0"/>
        <w:spacing w:after="0" w:line="240" w:lineRule="auto"/>
        <w:rPr>
          <w:rFonts w:ascii="Times New Roman" w:hAnsi="Times New Roman"/>
          <w:bCs/>
          <w:sz w:val="24"/>
          <w:szCs w:val="28"/>
          <w:lang w:eastAsia="fr-FR"/>
        </w:rPr>
      </w:pPr>
      <w:r w:rsidRPr="00C63227">
        <w:rPr>
          <w:rFonts w:ascii="Times New Roman" w:hAnsi="Times New Roman"/>
          <w:b/>
          <w:bCs/>
          <w:sz w:val="24"/>
          <w:szCs w:val="28"/>
          <w:lang w:eastAsia="fr-FR"/>
        </w:rPr>
        <w:t>Crédits</w:t>
      </w:r>
      <w:r w:rsidRPr="006E4E77">
        <w:rPr>
          <w:rFonts w:ascii="Times New Roman" w:hAnsi="Times New Roman"/>
          <w:bCs/>
          <w:sz w:val="24"/>
          <w:szCs w:val="28"/>
          <w:lang w:eastAsia="fr-FR"/>
        </w:rPr>
        <w:t xml:space="preserve"> : </w:t>
      </w:r>
      <w:r w:rsidR="004E3E22" w:rsidRPr="006E4E77">
        <w:rPr>
          <w:rFonts w:ascii="Times New Roman" w:hAnsi="Times New Roman"/>
          <w:bCs/>
          <w:sz w:val="24"/>
          <w:szCs w:val="28"/>
          <w:lang w:eastAsia="fr-FR"/>
        </w:rPr>
        <w:t>remboursement</w:t>
      </w:r>
      <w:r w:rsidR="00262CAD" w:rsidRPr="006E4E77">
        <w:rPr>
          <w:rFonts w:ascii="Times New Roman" w:hAnsi="Times New Roman"/>
          <w:bCs/>
          <w:sz w:val="24"/>
          <w:szCs w:val="28"/>
          <w:lang w:eastAsia="fr-FR"/>
        </w:rPr>
        <w:t>s</w:t>
      </w:r>
      <w:r w:rsidR="004E3E22" w:rsidRPr="006E4E77">
        <w:rPr>
          <w:rFonts w:ascii="Times New Roman" w:hAnsi="Times New Roman"/>
          <w:bCs/>
          <w:sz w:val="24"/>
          <w:szCs w:val="28"/>
          <w:lang w:eastAsia="fr-FR"/>
        </w:rPr>
        <w:t xml:space="preserve"> anticipés</w:t>
      </w:r>
      <w:r w:rsidR="00262CAD" w:rsidRPr="006E4E77">
        <w:rPr>
          <w:rFonts w:ascii="Times New Roman" w:hAnsi="Times New Roman"/>
          <w:bCs/>
          <w:sz w:val="24"/>
          <w:szCs w:val="28"/>
          <w:lang w:eastAsia="fr-FR"/>
        </w:rPr>
        <w:t xml:space="preserve"> et renégociation, défaut crédit, options </w:t>
      </w:r>
      <w:r w:rsidR="00495DEA" w:rsidRPr="006E4E77">
        <w:rPr>
          <w:rFonts w:ascii="Times New Roman" w:hAnsi="Times New Roman"/>
          <w:bCs/>
          <w:sz w:val="24"/>
          <w:szCs w:val="28"/>
          <w:lang w:eastAsia="fr-FR"/>
        </w:rPr>
        <w:t>explicites (</w:t>
      </w:r>
      <w:r w:rsidRPr="006E4E77">
        <w:rPr>
          <w:rFonts w:ascii="Times New Roman" w:hAnsi="Times New Roman"/>
          <w:bCs/>
          <w:sz w:val="24"/>
          <w:szCs w:val="28"/>
          <w:lang w:eastAsia="fr-FR"/>
        </w:rPr>
        <w:t xml:space="preserve">caps, </w:t>
      </w:r>
      <w:proofErr w:type="spellStart"/>
      <w:r w:rsidRPr="006E4E77">
        <w:rPr>
          <w:rFonts w:ascii="Times New Roman" w:hAnsi="Times New Roman"/>
          <w:bCs/>
          <w:sz w:val="24"/>
          <w:szCs w:val="28"/>
          <w:lang w:eastAsia="fr-FR"/>
        </w:rPr>
        <w:t>floors</w:t>
      </w:r>
      <w:proofErr w:type="spellEnd"/>
      <w:r w:rsidRPr="006E4E77">
        <w:rPr>
          <w:rFonts w:ascii="Times New Roman" w:hAnsi="Times New Roman"/>
          <w:bCs/>
          <w:sz w:val="24"/>
          <w:szCs w:val="28"/>
          <w:lang w:eastAsia="fr-FR"/>
        </w:rPr>
        <w:t xml:space="preserve">, </w:t>
      </w:r>
      <w:proofErr w:type="spellStart"/>
      <w:r w:rsidRPr="006E4E77">
        <w:rPr>
          <w:rFonts w:ascii="Times New Roman" w:hAnsi="Times New Roman"/>
          <w:bCs/>
          <w:sz w:val="24"/>
          <w:szCs w:val="28"/>
          <w:lang w:eastAsia="fr-FR"/>
        </w:rPr>
        <w:t>etc</w:t>
      </w:r>
      <w:proofErr w:type="spellEnd"/>
      <w:r w:rsidRPr="006E4E77">
        <w:rPr>
          <w:rFonts w:ascii="Times New Roman" w:hAnsi="Times New Roman"/>
          <w:bCs/>
          <w:sz w:val="24"/>
          <w:szCs w:val="28"/>
          <w:lang w:eastAsia="fr-FR"/>
        </w:rPr>
        <w:t>)</w:t>
      </w:r>
    </w:p>
    <w:p w:rsidR="00262CAD" w:rsidRPr="006E4E77" w:rsidRDefault="00760187" w:rsidP="000D0E1A">
      <w:pPr>
        <w:autoSpaceDE w:val="0"/>
        <w:autoSpaceDN w:val="0"/>
        <w:adjustRightInd w:val="0"/>
        <w:spacing w:after="0" w:line="240" w:lineRule="auto"/>
        <w:rPr>
          <w:rFonts w:ascii="Times New Roman" w:hAnsi="Times New Roman"/>
          <w:bCs/>
          <w:sz w:val="24"/>
          <w:szCs w:val="28"/>
          <w:lang w:eastAsia="fr-FR"/>
        </w:rPr>
      </w:pPr>
      <w:r w:rsidRPr="00C63227">
        <w:rPr>
          <w:rFonts w:ascii="Times New Roman" w:hAnsi="Times New Roman"/>
          <w:b/>
          <w:bCs/>
          <w:sz w:val="24"/>
          <w:szCs w:val="28"/>
          <w:lang w:eastAsia="fr-FR"/>
        </w:rPr>
        <w:t xml:space="preserve">Contrats non </w:t>
      </w:r>
      <w:proofErr w:type="spellStart"/>
      <w:r w:rsidRPr="00C63227">
        <w:rPr>
          <w:rFonts w:ascii="Times New Roman" w:hAnsi="Times New Roman"/>
          <w:b/>
          <w:bCs/>
          <w:sz w:val="24"/>
          <w:szCs w:val="28"/>
          <w:lang w:eastAsia="fr-FR"/>
        </w:rPr>
        <w:t>échéancés</w:t>
      </w:r>
      <w:proofErr w:type="spellEnd"/>
      <w:r w:rsidRPr="006E4E77">
        <w:rPr>
          <w:rFonts w:ascii="Times New Roman" w:hAnsi="Times New Roman"/>
          <w:bCs/>
          <w:sz w:val="24"/>
          <w:szCs w:val="28"/>
          <w:lang w:eastAsia="fr-FR"/>
        </w:rPr>
        <w:t xml:space="preserve"> : </w:t>
      </w:r>
      <w:r w:rsidR="00262CAD" w:rsidRPr="006E4E77">
        <w:rPr>
          <w:rFonts w:ascii="Times New Roman" w:hAnsi="Times New Roman"/>
          <w:bCs/>
          <w:sz w:val="24"/>
          <w:szCs w:val="28"/>
          <w:lang w:eastAsia="fr-FR"/>
        </w:rPr>
        <w:t xml:space="preserve">projection d’encours des </w:t>
      </w:r>
      <w:proofErr w:type="gramStart"/>
      <w:r w:rsidR="00262CAD" w:rsidRPr="006E4E77">
        <w:rPr>
          <w:rFonts w:ascii="Times New Roman" w:hAnsi="Times New Roman"/>
          <w:bCs/>
          <w:sz w:val="24"/>
          <w:szCs w:val="28"/>
          <w:lang w:eastAsia="fr-FR"/>
        </w:rPr>
        <w:t>dépôts(</w:t>
      </w:r>
      <w:proofErr w:type="gramEnd"/>
      <w:r w:rsidR="00262CAD" w:rsidRPr="006E4E77">
        <w:rPr>
          <w:rFonts w:ascii="Times New Roman" w:hAnsi="Times New Roman"/>
          <w:bCs/>
          <w:sz w:val="24"/>
          <w:szCs w:val="28"/>
          <w:lang w:eastAsia="fr-FR"/>
        </w:rPr>
        <w:t>taux de clôture, versement moyen), effet volume(arbitrage entre livrets, DAV , DAT), corrélation entre taux clien</w:t>
      </w:r>
      <w:r w:rsidRPr="006E4E77">
        <w:rPr>
          <w:rFonts w:ascii="Times New Roman" w:hAnsi="Times New Roman"/>
          <w:bCs/>
          <w:sz w:val="24"/>
          <w:szCs w:val="28"/>
          <w:lang w:eastAsia="fr-FR"/>
        </w:rPr>
        <w:t>t et taux de marché</w:t>
      </w:r>
    </w:p>
    <w:p w:rsidR="00262CAD" w:rsidRPr="006E4E77" w:rsidRDefault="00760187" w:rsidP="000D0E1A">
      <w:pPr>
        <w:autoSpaceDE w:val="0"/>
        <w:autoSpaceDN w:val="0"/>
        <w:adjustRightInd w:val="0"/>
        <w:spacing w:after="0" w:line="240" w:lineRule="auto"/>
        <w:rPr>
          <w:rFonts w:ascii="Times New Roman" w:hAnsi="Times New Roman"/>
          <w:bCs/>
          <w:sz w:val="24"/>
          <w:szCs w:val="28"/>
          <w:lang w:eastAsia="fr-FR"/>
        </w:rPr>
      </w:pPr>
      <w:r w:rsidRPr="00C63227">
        <w:rPr>
          <w:rFonts w:ascii="Times New Roman" w:hAnsi="Times New Roman"/>
          <w:b/>
          <w:bCs/>
          <w:sz w:val="24"/>
          <w:szCs w:val="28"/>
          <w:lang w:eastAsia="fr-FR"/>
        </w:rPr>
        <w:t>Hors-bilan</w:t>
      </w:r>
      <w:r w:rsidRPr="006E4E77">
        <w:rPr>
          <w:rFonts w:ascii="Times New Roman" w:hAnsi="Times New Roman"/>
          <w:bCs/>
          <w:sz w:val="24"/>
          <w:szCs w:val="28"/>
          <w:lang w:eastAsia="fr-FR"/>
        </w:rPr>
        <w:t xml:space="preserve"> : </w:t>
      </w:r>
      <w:r w:rsidR="00262CAD" w:rsidRPr="006E4E77">
        <w:rPr>
          <w:rFonts w:ascii="Times New Roman" w:hAnsi="Times New Roman"/>
          <w:bCs/>
          <w:sz w:val="24"/>
          <w:szCs w:val="28"/>
          <w:lang w:eastAsia="fr-FR"/>
        </w:rPr>
        <w:t>probabilité de tira</w:t>
      </w:r>
      <w:r w:rsidRPr="006E4E77">
        <w:rPr>
          <w:rFonts w:ascii="Times New Roman" w:hAnsi="Times New Roman"/>
          <w:bCs/>
          <w:sz w:val="24"/>
          <w:szCs w:val="28"/>
          <w:lang w:eastAsia="fr-FR"/>
        </w:rPr>
        <w:t>ges sur les lignes de crédits</w:t>
      </w:r>
    </w:p>
    <w:p w:rsidR="00470020" w:rsidRPr="006E4E77" w:rsidRDefault="00262CAD" w:rsidP="000D0E1A">
      <w:pPr>
        <w:autoSpaceDE w:val="0"/>
        <w:autoSpaceDN w:val="0"/>
        <w:adjustRightInd w:val="0"/>
        <w:spacing w:after="0" w:line="240" w:lineRule="auto"/>
        <w:rPr>
          <w:rFonts w:ascii="Times New Roman" w:hAnsi="Times New Roman"/>
          <w:bCs/>
          <w:sz w:val="24"/>
          <w:szCs w:val="28"/>
          <w:lang w:eastAsia="fr-FR"/>
        </w:rPr>
      </w:pPr>
      <w:r w:rsidRPr="00C63227">
        <w:rPr>
          <w:rFonts w:ascii="Times New Roman" w:hAnsi="Times New Roman"/>
          <w:b/>
          <w:bCs/>
          <w:sz w:val="24"/>
          <w:szCs w:val="28"/>
          <w:lang w:eastAsia="fr-FR"/>
        </w:rPr>
        <w:t>Production nouvelle</w:t>
      </w:r>
      <w:r w:rsidR="00760187" w:rsidRPr="006E4E77">
        <w:rPr>
          <w:rFonts w:ascii="Times New Roman" w:hAnsi="Times New Roman"/>
          <w:bCs/>
          <w:sz w:val="24"/>
          <w:szCs w:val="28"/>
          <w:lang w:eastAsia="fr-FR"/>
        </w:rPr>
        <w:t> </w:t>
      </w:r>
      <w:r w:rsidR="00C63227">
        <w:rPr>
          <w:rFonts w:ascii="Times New Roman" w:hAnsi="Times New Roman"/>
          <w:bCs/>
          <w:sz w:val="24"/>
          <w:szCs w:val="28"/>
          <w:lang w:eastAsia="fr-FR"/>
        </w:rPr>
        <w:t>(nouveaux contrats souscrits)</w:t>
      </w:r>
      <w:r w:rsidR="00760187" w:rsidRPr="006E4E77">
        <w:rPr>
          <w:rFonts w:ascii="Times New Roman" w:hAnsi="Times New Roman"/>
          <w:bCs/>
          <w:sz w:val="24"/>
          <w:szCs w:val="28"/>
          <w:lang w:eastAsia="fr-FR"/>
        </w:rPr>
        <w:t xml:space="preserve">: </w:t>
      </w:r>
      <w:r w:rsidRPr="006E4E77">
        <w:rPr>
          <w:rFonts w:ascii="Times New Roman" w:hAnsi="Times New Roman"/>
          <w:bCs/>
          <w:sz w:val="24"/>
          <w:szCs w:val="28"/>
          <w:lang w:eastAsia="fr-FR"/>
        </w:rPr>
        <w:t>effet retard taux client et taux march</w:t>
      </w:r>
      <w:r w:rsidR="00760187" w:rsidRPr="006E4E77">
        <w:rPr>
          <w:rFonts w:ascii="Times New Roman" w:hAnsi="Times New Roman"/>
          <w:bCs/>
          <w:sz w:val="24"/>
          <w:szCs w:val="28"/>
          <w:lang w:eastAsia="fr-FR"/>
        </w:rPr>
        <w:t>é, effet volume, effet richesse</w:t>
      </w:r>
    </w:p>
    <w:p w:rsidR="00470020" w:rsidRPr="006E4E77" w:rsidRDefault="00470020" w:rsidP="000D0E1A">
      <w:pPr>
        <w:autoSpaceDE w:val="0"/>
        <w:autoSpaceDN w:val="0"/>
        <w:adjustRightInd w:val="0"/>
        <w:spacing w:after="0" w:line="240" w:lineRule="auto"/>
        <w:rPr>
          <w:rFonts w:ascii="Times New Roman" w:hAnsi="Times New Roman"/>
          <w:bCs/>
          <w:sz w:val="24"/>
          <w:szCs w:val="28"/>
          <w:lang w:eastAsia="fr-FR"/>
        </w:rPr>
      </w:pPr>
    </w:p>
    <w:p w:rsidR="00470020" w:rsidRPr="006E4E77" w:rsidRDefault="00470020" w:rsidP="000D0E1A">
      <w:pPr>
        <w:autoSpaceDE w:val="0"/>
        <w:autoSpaceDN w:val="0"/>
        <w:adjustRightInd w:val="0"/>
        <w:spacing w:after="0" w:line="240" w:lineRule="auto"/>
        <w:rPr>
          <w:rFonts w:ascii="Times New Roman" w:hAnsi="Times New Roman"/>
          <w:bCs/>
          <w:sz w:val="24"/>
          <w:szCs w:val="28"/>
          <w:lang w:eastAsia="fr-FR"/>
        </w:rPr>
      </w:pPr>
    </w:p>
    <w:p w:rsidR="00470020" w:rsidRPr="006E4E77" w:rsidRDefault="00470020" w:rsidP="000D0E1A">
      <w:pPr>
        <w:autoSpaceDE w:val="0"/>
        <w:autoSpaceDN w:val="0"/>
        <w:adjustRightInd w:val="0"/>
        <w:spacing w:after="0" w:line="240" w:lineRule="auto"/>
        <w:rPr>
          <w:rFonts w:ascii="Times New Roman" w:hAnsi="Times New Roman"/>
          <w:bCs/>
          <w:sz w:val="24"/>
          <w:szCs w:val="28"/>
          <w:lang w:eastAsia="fr-FR"/>
        </w:rPr>
      </w:pPr>
    </w:p>
    <w:p w:rsidR="00470020" w:rsidRPr="006E4E77" w:rsidRDefault="00470020" w:rsidP="000D0E1A">
      <w:pPr>
        <w:autoSpaceDE w:val="0"/>
        <w:autoSpaceDN w:val="0"/>
        <w:adjustRightInd w:val="0"/>
        <w:spacing w:after="0" w:line="240" w:lineRule="auto"/>
        <w:rPr>
          <w:rFonts w:ascii="Times New Roman" w:hAnsi="Times New Roman"/>
          <w:bCs/>
          <w:sz w:val="24"/>
          <w:szCs w:val="28"/>
          <w:lang w:eastAsia="fr-FR"/>
        </w:rPr>
      </w:pPr>
    </w:p>
    <w:p w:rsidR="00470020" w:rsidRPr="006E4E77" w:rsidRDefault="00470020" w:rsidP="000D0E1A">
      <w:pPr>
        <w:autoSpaceDE w:val="0"/>
        <w:autoSpaceDN w:val="0"/>
        <w:adjustRightInd w:val="0"/>
        <w:spacing w:after="0" w:line="240" w:lineRule="auto"/>
        <w:rPr>
          <w:rFonts w:ascii="Times New Roman" w:hAnsi="Times New Roman"/>
          <w:bCs/>
          <w:sz w:val="24"/>
          <w:szCs w:val="28"/>
          <w:lang w:eastAsia="fr-FR"/>
        </w:rPr>
      </w:pPr>
    </w:p>
    <w:p w:rsidR="00470020" w:rsidRPr="006E4E77" w:rsidRDefault="00470020" w:rsidP="000D0E1A">
      <w:pPr>
        <w:autoSpaceDE w:val="0"/>
        <w:autoSpaceDN w:val="0"/>
        <w:adjustRightInd w:val="0"/>
        <w:spacing w:after="0" w:line="240" w:lineRule="auto"/>
        <w:rPr>
          <w:rFonts w:ascii="Times New Roman" w:hAnsi="Times New Roman"/>
          <w:bCs/>
          <w:sz w:val="24"/>
          <w:szCs w:val="28"/>
          <w:lang w:eastAsia="fr-FR"/>
        </w:rPr>
      </w:pPr>
    </w:p>
    <w:p w:rsidR="00470020" w:rsidRPr="006E4E77" w:rsidRDefault="00470020" w:rsidP="000D0E1A">
      <w:pPr>
        <w:autoSpaceDE w:val="0"/>
        <w:autoSpaceDN w:val="0"/>
        <w:adjustRightInd w:val="0"/>
        <w:spacing w:after="0" w:line="240" w:lineRule="auto"/>
        <w:rPr>
          <w:rFonts w:ascii="Times New Roman" w:hAnsi="Times New Roman"/>
          <w:bCs/>
          <w:sz w:val="24"/>
          <w:szCs w:val="28"/>
          <w:lang w:eastAsia="fr-FR"/>
        </w:rPr>
      </w:pPr>
    </w:p>
    <w:p w:rsidR="00470020" w:rsidRPr="006E4E77" w:rsidRDefault="00470020" w:rsidP="000D0E1A">
      <w:pPr>
        <w:autoSpaceDE w:val="0"/>
        <w:autoSpaceDN w:val="0"/>
        <w:adjustRightInd w:val="0"/>
        <w:spacing w:after="0" w:line="240" w:lineRule="auto"/>
        <w:rPr>
          <w:rFonts w:ascii="Times New Roman" w:hAnsi="Times New Roman"/>
          <w:bCs/>
          <w:sz w:val="24"/>
          <w:szCs w:val="28"/>
          <w:lang w:eastAsia="fr-FR"/>
        </w:rPr>
      </w:pPr>
    </w:p>
    <w:p w:rsidR="00470020" w:rsidRPr="006E4E77" w:rsidRDefault="00470020" w:rsidP="000D0E1A">
      <w:pPr>
        <w:autoSpaceDE w:val="0"/>
        <w:autoSpaceDN w:val="0"/>
        <w:adjustRightInd w:val="0"/>
        <w:spacing w:after="0" w:line="240" w:lineRule="auto"/>
        <w:rPr>
          <w:rFonts w:ascii="Times New Roman" w:hAnsi="Times New Roman"/>
          <w:bCs/>
          <w:sz w:val="24"/>
          <w:szCs w:val="28"/>
          <w:lang w:eastAsia="fr-FR"/>
        </w:rPr>
      </w:pPr>
    </w:p>
    <w:p w:rsidR="00470020" w:rsidRDefault="00470020" w:rsidP="000D0E1A">
      <w:pPr>
        <w:autoSpaceDE w:val="0"/>
        <w:autoSpaceDN w:val="0"/>
        <w:adjustRightInd w:val="0"/>
        <w:spacing w:after="0" w:line="240" w:lineRule="auto"/>
        <w:rPr>
          <w:rFonts w:ascii="Times New Roman" w:hAnsi="Times New Roman"/>
          <w:bCs/>
          <w:sz w:val="24"/>
          <w:szCs w:val="28"/>
          <w:lang w:eastAsia="fr-FR"/>
        </w:rPr>
      </w:pPr>
    </w:p>
    <w:p w:rsidR="007233F1" w:rsidRPr="006E4E77" w:rsidRDefault="007233F1" w:rsidP="000D0E1A">
      <w:pPr>
        <w:autoSpaceDE w:val="0"/>
        <w:autoSpaceDN w:val="0"/>
        <w:adjustRightInd w:val="0"/>
        <w:spacing w:after="0" w:line="240" w:lineRule="auto"/>
        <w:rPr>
          <w:rFonts w:ascii="Times New Roman" w:hAnsi="Times New Roman"/>
          <w:bCs/>
          <w:sz w:val="24"/>
          <w:szCs w:val="28"/>
          <w:lang w:eastAsia="fr-FR"/>
        </w:rPr>
      </w:pPr>
    </w:p>
    <w:p w:rsidR="008953A8" w:rsidRPr="006E4E77" w:rsidRDefault="008953A8" w:rsidP="000D0E1A">
      <w:pPr>
        <w:autoSpaceDE w:val="0"/>
        <w:autoSpaceDN w:val="0"/>
        <w:adjustRightInd w:val="0"/>
        <w:spacing w:after="0" w:line="240" w:lineRule="auto"/>
        <w:rPr>
          <w:rFonts w:ascii="Times New Roman" w:hAnsi="Times New Roman"/>
          <w:bCs/>
          <w:sz w:val="24"/>
          <w:szCs w:val="28"/>
          <w:lang w:eastAsia="fr-FR"/>
        </w:rPr>
      </w:pPr>
    </w:p>
    <w:p w:rsidR="008953A8" w:rsidRPr="006E4E77" w:rsidRDefault="008953A8" w:rsidP="000D0E1A">
      <w:pPr>
        <w:autoSpaceDE w:val="0"/>
        <w:autoSpaceDN w:val="0"/>
        <w:adjustRightInd w:val="0"/>
        <w:spacing w:after="0" w:line="240" w:lineRule="auto"/>
        <w:rPr>
          <w:rFonts w:ascii="Times New Roman" w:hAnsi="Times New Roman"/>
          <w:bCs/>
          <w:sz w:val="24"/>
          <w:szCs w:val="28"/>
          <w:lang w:eastAsia="fr-FR"/>
        </w:rPr>
      </w:pPr>
    </w:p>
    <w:p w:rsidR="008953A8" w:rsidRPr="006E4E77" w:rsidRDefault="008953A8" w:rsidP="000D0E1A">
      <w:pPr>
        <w:autoSpaceDE w:val="0"/>
        <w:autoSpaceDN w:val="0"/>
        <w:adjustRightInd w:val="0"/>
        <w:spacing w:after="0" w:line="240" w:lineRule="auto"/>
        <w:rPr>
          <w:rFonts w:ascii="Times New Roman" w:hAnsi="Times New Roman"/>
          <w:bCs/>
          <w:sz w:val="24"/>
          <w:szCs w:val="28"/>
          <w:lang w:eastAsia="fr-FR"/>
        </w:rPr>
      </w:pPr>
    </w:p>
    <w:p w:rsidR="008953A8" w:rsidRPr="006E4E77" w:rsidRDefault="008953A8" w:rsidP="000D0E1A">
      <w:pPr>
        <w:autoSpaceDE w:val="0"/>
        <w:autoSpaceDN w:val="0"/>
        <w:adjustRightInd w:val="0"/>
        <w:spacing w:after="0" w:line="240" w:lineRule="auto"/>
        <w:rPr>
          <w:rFonts w:ascii="Times New Roman" w:hAnsi="Times New Roman"/>
          <w:bCs/>
          <w:sz w:val="24"/>
          <w:szCs w:val="28"/>
          <w:lang w:eastAsia="fr-FR"/>
        </w:rPr>
      </w:pPr>
    </w:p>
    <w:p w:rsidR="008953A8" w:rsidRPr="006E4E77" w:rsidRDefault="008953A8" w:rsidP="000D0E1A">
      <w:pPr>
        <w:autoSpaceDE w:val="0"/>
        <w:autoSpaceDN w:val="0"/>
        <w:adjustRightInd w:val="0"/>
        <w:spacing w:after="0" w:line="240" w:lineRule="auto"/>
        <w:rPr>
          <w:rFonts w:ascii="Times New Roman" w:hAnsi="Times New Roman"/>
          <w:bCs/>
          <w:sz w:val="24"/>
          <w:szCs w:val="28"/>
          <w:lang w:eastAsia="fr-FR"/>
        </w:rPr>
      </w:pPr>
    </w:p>
    <w:p w:rsidR="008953A8" w:rsidRPr="006E4E77" w:rsidRDefault="008953A8" w:rsidP="000D0E1A">
      <w:pPr>
        <w:autoSpaceDE w:val="0"/>
        <w:autoSpaceDN w:val="0"/>
        <w:adjustRightInd w:val="0"/>
        <w:spacing w:after="0" w:line="240" w:lineRule="auto"/>
        <w:rPr>
          <w:rFonts w:ascii="Times New Roman" w:hAnsi="Times New Roman"/>
          <w:bCs/>
          <w:sz w:val="24"/>
          <w:szCs w:val="28"/>
          <w:lang w:eastAsia="fr-FR"/>
        </w:rPr>
      </w:pPr>
    </w:p>
    <w:p w:rsidR="008953A8" w:rsidRPr="006E4E77" w:rsidRDefault="008953A8" w:rsidP="000D0E1A">
      <w:pPr>
        <w:autoSpaceDE w:val="0"/>
        <w:autoSpaceDN w:val="0"/>
        <w:adjustRightInd w:val="0"/>
        <w:spacing w:after="0" w:line="240" w:lineRule="auto"/>
        <w:rPr>
          <w:rFonts w:ascii="Times New Roman" w:hAnsi="Times New Roman"/>
          <w:bCs/>
          <w:sz w:val="24"/>
          <w:szCs w:val="28"/>
          <w:lang w:eastAsia="fr-FR"/>
        </w:rPr>
      </w:pPr>
    </w:p>
    <w:p w:rsidR="008953A8" w:rsidRPr="006E4E77" w:rsidRDefault="008953A8" w:rsidP="000D0E1A">
      <w:pPr>
        <w:autoSpaceDE w:val="0"/>
        <w:autoSpaceDN w:val="0"/>
        <w:adjustRightInd w:val="0"/>
        <w:spacing w:after="0" w:line="240" w:lineRule="auto"/>
        <w:rPr>
          <w:rFonts w:ascii="Times New Roman" w:hAnsi="Times New Roman"/>
          <w:bCs/>
          <w:sz w:val="24"/>
          <w:szCs w:val="28"/>
          <w:lang w:eastAsia="fr-FR"/>
        </w:rPr>
      </w:pPr>
    </w:p>
    <w:p w:rsidR="008953A8" w:rsidRPr="006E4E77" w:rsidRDefault="008953A8" w:rsidP="000D0E1A">
      <w:pPr>
        <w:autoSpaceDE w:val="0"/>
        <w:autoSpaceDN w:val="0"/>
        <w:adjustRightInd w:val="0"/>
        <w:spacing w:after="0" w:line="240" w:lineRule="auto"/>
        <w:rPr>
          <w:rFonts w:ascii="Times New Roman" w:hAnsi="Times New Roman"/>
          <w:bCs/>
          <w:sz w:val="24"/>
          <w:szCs w:val="28"/>
          <w:lang w:eastAsia="fr-FR"/>
        </w:rPr>
      </w:pPr>
    </w:p>
    <w:p w:rsidR="008953A8" w:rsidRPr="006E4E77" w:rsidRDefault="008953A8" w:rsidP="000D0E1A">
      <w:pPr>
        <w:autoSpaceDE w:val="0"/>
        <w:autoSpaceDN w:val="0"/>
        <w:adjustRightInd w:val="0"/>
        <w:spacing w:after="0" w:line="240" w:lineRule="auto"/>
        <w:rPr>
          <w:rFonts w:ascii="Times New Roman" w:hAnsi="Times New Roman"/>
          <w:bCs/>
          <w:sz w:val="24"/>
          <w:szCs w:val="28"/>
          <w:lang w:eastAsia="fr-FR"/>
        </w:rPr>
      </w:pPr>
    </w:p>
    <w:p w:rsidR="008953A8" w:rsidRPr="006E4E77" w:rsidRDefault="008953A8" w:rsidP="000D0E1A">
      <w:pPr>
        <w:autoSpaceDE w:val="0"/>
        <w:autoSpaceDN w:val="0"/>
        <w:adjustRightInd w:val="0"/>
        <w:spacing w:after="0" w:line="240" w:lineRule="auto"/>
        <w:rPr>
          <w:rFonts w:ascii="Times New Roman" w:hAnsi="Times New Roman"/>
          <w:bCs/>
          <w:sz w:val="24"/>
          <w:szCs w:val="28"/>
          <w:lang w:eastAsia="fr-FR"/>
        </w:rPr>
      </w:pPr>
    </w:p>
    <w:p w:rsidR="008953A8" w:rsidRPr="006E4E77" w:rsidRDefault="008953A8" w:rsidP="000D0E1A">
      <w:pPr>
        <w:autoSpaceDE w:val="0"/>
        <w:autoSpaceDN w:val="0"/>
        <w:adjustRightInd w:val="0"/>
        <w:spacing w:after="0" w:line="240" w:lineRule="auto"/>
        <w:rPr>
          <w:rFonts w:ascii="Times New Roman" w:hAnsi="Times New Roman"/>
          <w:bCs/>
          <w:sz w:val="24"/>
          <w:szCs w:val="28"/>
          <w:lang w:eastAsia="fr-FR"/>
        </w:rPr>
      </w:pPr>
    </w:p>
    <w:p w:rsidR="008953A8" w:rsidRPr="006E4E77" w:rsidRDefault="008953A8" w:rsidP="000D0E1A">
      <w:pPr>
        <w:autoSpaceDE w:val="0"/>
        <w:autoSpaceDN w:val="0"/>
        <w:adjustRightInd w:val="0"/>
        <w:spacing w:after="0" w:line="240" w:lineRule="auto"/>
        <w:rPr>
          <w:rFonts w:ascii="Times New Roman" w:hAnsi="Times New Roman"/>
          <w:bCs/>
          <w:sz w:val="24"/>
          <w:szCs w:val="28"/>
          <w:lang w:eastAsia="fr-FR"/>
        </w:rPr>
      </w:pPr>
    </w:p>
    <w:p w:rsidR="008953A8" w:rsidRPr="006E4E77" w:rsidRDefault="008953A8" w:rsidP="000D0E1A">
      <w:pPr>
        <w:autoSpaceDE w:val="0"/>
        <w:autoSpaceDN w:val="0"/>
        <w:adjustRightInd w:val="0"/>
        <w:spacing w:after="0" w:line="240" w:lineRule="auto"/>
        <w:rPr>
          <w:rFonts w:ascii="Times New Roman" w:hAnsi="Times New Roman"/>
          <w:bCs/>
          <w:sz w:val="24"/>
          <w:szCs w:val="28"/>
          <w:lang w:eastAsia="fr-FR"/>
        </w:rPr>
      </w:pPr>
    </w:p>
    <w:p w:rsidR="00470020" w:rsidRPr="006E4E77" w:rsidRDefault="00470020" w:rsidP="000D0E1A">
      <w:pPr>
        <w:autoSpaceDE w:val="0"/>
        <w:autoSpaceDN w:val="0"/>
        <w:adjustRightInd w:val="0"/>
        <w:spacing w:after="0" w:line="240" w:lineRule="auto"/>
        <w:rPr>
          <w:rFonts w:ascii="Times New Roman" w:hAnsi="Times New Roman"/>
          <w:bCs/>
          <w:sz w:val="24"/>
          <w:szCs w:val="28"/>
          <w:lang w:eastAsia="fr-FR"/>
        </w:rPr>
      </w:pPr>
    </w:p>
    <w:p w:rsidR="00470020" w:rsidRPr="006E4E77" w:rsidRDefault="00470020" w:rsidP="000D0E1A">
      <w:pPr>
        <w:autoSpaceDE w:val="0"/>
        <w:autoSpaceDN w:val="0"/>
        <w:adjustRightInd w:val="0"/>
        <w:spacing w:after="0" w:line="240" w:lineRule="auto"/>
        <w:rPr>
          <w:rFonts w:ascii="Times New Roman" w:hAnsi="Times New Roman"/>
          <w:bCs/>
          <w:sz w:val="24"/>
          <w:szCs w:val="28"/>
          <w:lang w:eastAsia="fr-FR"/>
        </w:rPr>
      </w:pPr>
    </w:p>
    <w:p w:rsidR="009B71D4" w:rsidRDefault="009B71D4" w:rsidP="000D0E1A">
      <w:pPr>
        <w:autoSpaceDE w:val="0"/>
        <w:autoSpaceDN w:val="0"/>
        <w:adjustRightInd w:val="0"/>
        <w:spacing w:after="0" w:line="240" w:lineRule="auto"/>
        <w:rPr>
          <w:rFonts w:ascii="Times New Roman" w:hAnsi="Times New Roman"/>
          <w:bCs/>
          <w:sz w:val="24"/>
          <w:szCs w:val="28"/>
          <w:lang w:eastAsia="fr-FR"/>
        </w:rPr>
      </w:pPr>
    </w:p>
    <w:p w:rsidR="007233F1" w:rsidRDefault="007233F1" w:rsidP="000D0E1A">
      <w:pPr>
        <w:autoSpaceDE w:val="0"/>
        <w:autoSpaceDN w:val="0"/>
        <w:adjustRightInd w:val="0"/>
        <w:spacing w:after="0" w:line="240" w:lineRule="auto"/>
        <w:rPr>
          <w:rFonts w:ascii="Times New Roman" w:hAnsi="Times New Roman"/>
          <w:bCs/>
          <w:sz w:val="24"/>
          <w:szCs w:val="28"/>
          <w:lang w:eastAsia="fr-FR"/>
        </w:rPr>
      </w:pPr>
    </w:p>
    <w:p w:rsidR="007233F1" w:rsidRPr="006E4E77" w:rsidRDefault="007233F1" w:rsidP="000D0E1A">
      <w:pPr>
        <w:autoSpaceDE w:val="0"/>
        <w:autoSpaceDN w:val="0"/>
        <w:adjustRightInd w:val="0"/>
        <w:spacing w:after="0" w:line="240" w:lineRule="auto"/>
        <w:rPr>
          <w:rFonts w:ascii="Times New Roman" w:hAnsi="Times New Roman"/>
          <w:bCs/>
          <w:sz w:val="24"/>
          <w:szCs w:val="28"/>
          <w:lang w:eastAsia="fr-FR"/>
        </w:rPr>
      </w:pPr>
    </w:p>
    <w:p w:rsidR="009B71D4" w:rsidRPr="006E4E77"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233F1" w:rsidRDefault="007233F1" w:rsidP="007233F1">
      <w:pPr>
        <w:pStyle w:val="Paragraphedeliste"/>
        <w:numPr>
          <w:ilvl w:val="0"/>
          <w:numId w:val="26"/>
        </w:numPr>
        <w:autoSpaceDE w:val="0"/>
        <w:autoSpaceDN w:val="0"/>
        <w:adjustRightInd w:val="0"/>
        <w:rPr>
          <w:b/>
          <w:bCs/>
          <w:color w:val="6A2D97"/>
          <w:sz w:val="36"/>
          <w:szCs w:val="28"/>
        </w:rPr>
      </w:pPr>
      <w:r w:rsidRPr="007233F1">
        <w:rPr>
          <w:b/>
          <w:bCs/>
          <w:color w:val="6A2D97"/>
          <w:sz w:val="36"/>
          <w:szCs w:val="28"/>
        </w:rPr>
        <w:lastRenderedPageBreak/>
        <w:t>Sujet de</w:t>
      </w:r>
      <w:r w:rsidR="009B71D4" w:rsidRPr="007233F1">
        <w:rPr>
          <w:b/>
          <w:bCs/>
          <w:color w:val="6A2D97"/>
          <w:sz w:val="36"/>
          <w:szCs w:val="28"/>
        </w:rPr>
        <w:t xml:space="preserve"> stage</w:t>
      </w:r>
    </w:p>
    <w:p w:rsidR="009B71D4" w:rsidRPr="006E4E77"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Default="009B71D4" w:rsidP="000D0E1A">
      <w:pPr>
        <w:autoSpaceDE w:val="0"/>
        <w:autoSpaceDN w:val="0"/>
        <w:adjustRightInd w:val="0"/>
        <w:spacing w:after="0" w:line="240" w:lineRule="auto"/>
        <w:rPr>
          <w:rFonts w:ascii="Times New Roman" w:hAnsi="Times New Roman"/>
          <w:bCs/>
          <w:sz w:val="24"/>
          <w:szCs w:val="28"/>
          <w:lang w:eastAsia="fr-FR"/>
        </w:rPr>
      </w:pPr>
    </w:p>
    <w:p w:rsidR="00C63227" w:rsidRPr="006E4E77" w:rsidRDefault="00C63227" w:rsidP="000D0E1A">
      <w:pPr>
        <w:autoSpaceDE w:val="0"/>
        <w:autoSpaceDN w:val="0"/>
        <w:adjustRightInd w:val="0"/>
        <w:spacing w:after="0" w:line="240" w:lineRule="auto"/>
        <w:rPr>
          <w:rFonts w:ascii="Times New Roman" w:hAnsi="Times New Roman"/>
          <w:bCs/>
          <w:sz w:val="24"/>
          <w:szCs w:val="28"/>
          <w:lang w:eastAsia="fr-FR"/>
        </w:rPr>
      </w:pPr>
    </w:p>
    <w:p w:rsidR="007233F1" w:rsidRPr="007233F1" w:rsidRDefault="007233F1" w:rsidP="007233F1">
      <w:pPr>
        <w:pStyle w:val="Paragraphedeliste"/>
        <w:numPr>
          <w:ilvl w:val="0"/>
          <w:numId w:val="31"/>
        </w:numPr>
        <w:rPr>
          <w:b/>
          <w:sz w:val="28"/>
        </w:rPr>
      </w:pPr>
      <w:r w:rsidRPr="007233F1">
        <w:rPr>
          <w:b/>
          <w:sz w:val="28"/>
        </w:rPr>
        <w:t>Moteur de diffusion de taux</w:t>
      </w:r>
    </w:p>
    <w:p w:rsidR="00F5475A" w:rsidRPr="007233F1" w:rsidRDefault="00F5475A" w:rsidP="007233F1">
      <w:pPr>
        <w:pStyle w:val="Paragraphedeliste"/>
        <w:autoSpaceDE w:val="0"/>
        <w:autoSpaceDN w:val="0"/>
        <w:adjustRightInd w:val="0"/>
        <w:rPr>
          <w:bCs/>
          <w:sz w:val="24"/>
          <w:szCs w:val="28"/>
        </w:rPr>
      </w:pPr>
    </w:p>
    <w:p w:rsidR="009B71D4" w:rsidRPr="006E4E77" w:rsidRDefault="009B71D4" w:rsidP="009B71D4">
      <w:pPr>
        <w:spacing w:after="0" w:line="240" w:lineRule="auto"/>
        <w:rPr>
          <w:rFonts w:ascii="Times New Roman" w:hAnsi="Times New Roman"/>
        </w:rPr>
      </w:pPr>
    </w:p>
    <w:p w:rsidR="009B71D4" w:rsidRPr="006E4E77" w:rsidRDefault="009B71D4" w:rsidP="009B71D4">
      <w:pPr>
        <w:spacing w:after="0" w:line="240" w:lineRule="auto"/>
        <w:rPr>
          <w:rFonts w:ascii="Times New Roman" w:hAnsi="Times New Roman"/>
        </w:rPr>
      </w:pPr>
    </w:p>
    <w:p w:rsidR="00760187" w:rsidRPr="006E4E77" w:rsidRDefault="00760187" w:rsidP="00760187">
      <w:pPr>
        <w:numPr>
          <w:ilvl w:val="0"/>
          <w:numId w:val="7"/>
        </w:numPr>
        <w:spacing w:after="0" w:line="240" w:lineRule="auto"/>
        <w:rPr>
          <w:rFonts w:ascii="Times New Roman" w:hAnsi="Times New Roman"/>
          <w:sz w:val="24"/>
        </w:rPr>
      </w:pPr>
      <w:r w:rsidRPr="006E4E77">
        <w:rPr>
          <w:rFonts w:ascii="Times New Roman" w:hAnsi="Times New Roman"/>
          <w:b/>
          <w:bCs/>
          <w:sz w:val="24"/>
          <w:u w:val="single"/>
        </w:rPr>
        <w:t>Objectif</w:t>
      </w:r>
      <w:r w:rsidRPr="006E4E77">
        <w:rPr>
          <w:rFonts w:ascii="Times New Roman" w:hAnsi="Times New Roman"/>
          <w:b/>
          <w:bCs/>
          <w:sz w:val="24"/>
        </w:rPr>
        <w:t xml:space="preserve"> </w:t>
      </w:r>
      <w:r w:rsidRPr="006E4E77">
        <w:rPr>
          <w:rFonts w:ascii="Times New Roman" w:hAnsi="Times New Roman"/>
          <w:sz w:val="24"/>
        </w:rPr>
        <w:sym w:font="Wingdings" w:char="F0E0"/>
      </w:r>
      <w:r w:rsidRPr="006E4E77">
        <w:rPr>
          <w:rFonts w:ascii="Times New Roman" w:hAnsi="Times New Roman"/>
          <w:b/>
          <w:bCs/>
          <w:sz w:val="24"/>
        </w:rPr>
        <w:t xml:space="preserve"> Disposer d’un moteur de diffusion qui permet de simuler simultanément les trajectoires de taux de différents indices en conservant leur volatilité ainsi que leur corrélation historique</w:t>
      </w:r>
    </w:p>
    <w:p w:rsidR="009B71D4" w:rsidRDefault="009B71D4" w:rsidP="009B71D4">
      <w:pPr>
        <w:spacing w:after="0" w:line="240" w:lineRule="auto"/>
        <w:rPr>
          <w:rFonts w:ascii="Verdana" w:hAnsi="Verdana"/>
        </w:rPr>
      </w:pPr>
    </w:p>
    <w:p w:rsidR="009B71D4" w:rsidRDefault="009B71D4" w:rsidP="009B71D4">
      <w:pPr>
        <w:spacing w:after="0" w:line="240" w:lineRule="auto"/>
        <w:rPr>
          <w:rFonts w:ascii="Verdana" w:hAnsi="Verdana"/>
        </w:rPr>
      </w:pPr>
    </w:p>
    <w:p w:rsidR="009B71D4" w:rsidRPr="006E4E77" w:rsidRDefault="009B71D4" w:rsidP="009B71D4">
      <w:pPr>
        <w:spacing w:after="0" w:line="240" w:lineRule="auto"/>
        <w:rPr>
          <w:rFonts w:ascii="Times New Roman" w:hAnsi="Times New Roman"/>
          <w:sz w:val="24"/>
          <w:u w:val="single"/>
        </w:rPr>
      </w:pPr>
      <w:r w:rsidRPr="006E4E77">
        <w:rPr>
          <w:rFonts w:ascii="Times New Roman" w:hAnsi="Times New Roman"/>
          <w:sz w:val="24"/>
          <w:u w:val="single"/>
        </w:rPr>
        <w:t>Grandes étapes du processus :</w:t>
      </w:r>
    </w:p>
    <w:p w:rsidR="009B71D4" w:rsidRPr="006E4E77" w:rsidRDefault="009B71D4" w:rsidP="009B71D4">
      <w:pPr>
        <w:spacing w:after="0" w:line="240" w:lineRule="auto"/>
        <w:ind w:left="708"/>
        <w:rPr>
          <w:rFonts w:ascii="Times New Roman" w:hAnsi="Times New Roman"/>
          <w:sz w:val="24"/>
        </w:rPr>
      </w:pPr>
      <w:r w:rsidRPr="006E4E77">
        <w:rPr>
          <w:rFonts w:ascii="Times New Roman" w:hAnsi="Times New Roman"/>
          <w:sz w:val="24"/>
        </w:rPr>
        <w:t>Récupération des taux historiques</w:t>
      </w:r>
    </w:p>
    <w:p w:rsidR="009B71D4" w:rsidRPr="006E4E77" w:rsidRDefault="009B71D4" w:rsidP="009B71D4">
      <w:pPr>
        <w:spacing w:after="0" w:line="240" w:lineRule="auto"/>
        <w:ind w:left="708"/>
        <w:rPr>
          <w:rFonts w:ascii="Times New Roman" w:hAnsi="Times New Roman"/>
          <w:sz w:val="24"/>
        </w:rPr>
      </w:pPr>
      <w:r w:rsidRPr="006E4E77">
        <w:rPr>
          <w:rFonts w:ascii="Times New Roman" w:hAnsi="Times New Roman"/>
          <w:sz w:val="24"/>
        </w:rPr>
        <w:t>ACP sous SAS</w:t>
      </w:r>
    </w:p>
    <w:p w:rsidR="009B71D4" w:rsidRPr="006E4E77" w:rsidRDefault="009B71D4" w:rsidP="009B71D4">
      <w:pPr>
        <w:spacing w:after="0" w:line="240" w:lineRule="auto"/>
        <w:ind w:left="708"/>
        <w:rPr>
          <w:rFonts w:ascii="Times New Roman" w:hAnsi="Times New Roman"/>
          <w:sz w:val="24"/>
        </w:rPr>
      </w:pPr>
      <w:r w:rsidRPr="006E4E77">
        <w:rPr>
          <w:rFonts w:ascii="Times New Roman" w:hAnsi="Times New Roman"/>
          <w:sz w:val="24"/>
        </w:rPr>
        <w:t>Modélisation des 3 premiers axes retenus</w:t>
      </w:r>
    </w:p>
    <w:p w:rsidR="009B71D4" w:rsidRPr="006E4E77" w:rsidRDefault="009B71D4" w:rsidP="009B71D4">
      <w:pPr>
        <w:spacing w:after="0" w:line="240" w:lineRule="auto"/>
        <w:ind w:left="708"/>
        <w:rPr>
          <w:rFonts w:ascii="Times New Roman" w:hAnsi="Times New Roman"/>
          <w:sz w:val="24"/>
        </w:rPr>
      </w:pPr>
      <w:r w:rsidRPr="006E4E77">
        <w:rPr>
          <w:rFonts w:ascii="Times New Roman" w:hAnsi="Times New Roman"/>
          <w:sz w:val="24"/>
        </w:rPr>
        <w:t>Diffusion de ces modèles</w:t>
      </w:r>
    </w:p>
    <w:p w:rsidR="009B71D4" w:rsidRPr="006E4E77" w:rsidRDefault="009B71D4" w:rsidP="009B71D4">
      <w:pPr>
        <w:spacing w:after="0" w:line="240" w:lineRule="auto"/>
        <w:ind w:left="708"/>
        <w:rPr>
          <w:rFonts w:ascii="Times New Roman" w:hAnsi="Times New Roman"/>
          <w:sz w:val="24"/>
        </w:rPr>
      </w:pPr>
      <w:r w:rsidRPr="006E4E77">
        <w:rPr>
          <w:rFonts w:ascii="Times New Roman" w:hAnsi="Times New Roman"/>
          <w:sz w:val="24"/>
        </w:rPr>
        <w:t>Calibration du modèle afin d’obtenir l’espérance souhaitée</w:t>
      </w:r>
    </w:p>
    <w:p w:rsidR="009B71D4" w:rsidRPr="006E4E77" w:rsidRDefault="009B71D4" w:rsidP="009B71D4">
      <w:pPr>
        <w:spacing w:after="0" w:line="240" w:lineRule="auto"/>
        <w:rPr>
          <w:rFonts w:ascii="Times New Roman" w:hAnsi="Times New Roman"/>
          <w:sz w:val="24"/>
        </w:rPr>
      </w:pPr>
      <w:r w:rsidRPr="006E4E77">
        <w:rPr>
          <w:rFonts w:ascii="Times New Roman" w:hAnsi="Times New Roman"/>
          <w:sz w:val="24"/>
        </w:rPr>
        <w:tab/>
      </w:r>
      <w:r w:rsidR="00860C11" w:rsidRPr="006E4E77">
        <w:rPr>
          <w:rFonts w:ascii="Times New Roman" w:hAnsi="Times New Roman"/>
          <w:sz w:val="24"/>
        </w:rPr>
        <w:t>Mise en place d’un</w:t>
      </w:r>
      <w:r w:rsidRPr="006E4E77">
        <w:rPr>
          <w:rFonts w:ascii="Times New Roman" w:hAnsi="Times New Roman"/>
          <w:sz w:val="24"/>
        </w:rPr>
        <w:t xml:space="preserve"> fichier </w:t>
      </w:r>
      <w:r w:rsidR="00860C11" w:rsidRPr="006E4E77">
        <w:rPr>
          <w:rFonts w:ascii="Times New Roman" w:hAnsi="Times New Roman"/>
          <w:sz w:val="24"/>
        </w:rPr>
        <w:t>Excel</w:t>
      </w:r>
      <w:r w:rsidRPr="006E4E77">
        <w:rPr>
          <w:rFonts w:ascii="Times New Roman" w:hAnsi="Times New Roman"/>
          <w:sz w:val="24"/>
        </w:rPr>
        <w:t xml:space="preserve"> correspondant </w:t>
      </w:r>
    </w:p>
    <w:p w:rsidR="001703B9" w:rsidRPr="006E4E77" w:rsidRDefault="001703B9" w:rsidP="009B71D4">
      <w:pPr>
        <w:spacing w:after="0" w:line="240" w:lineRule="auto"/>
        <w:rPr>
          <w:rFonts w:ascii="Times New Roman" w:hAnsi="Times New Roman"/>
          <w:sz w:val="24"/>
        </w:rPr>
      </w:pPr>
    </w:p>
    <w:p w:rsidR="001703B9" w:rsidRDefault="001703B9" w:rsidP="009B71D4">
      <w:pPr>
        <w:spacing w:after="0" w:line="240" w:lineRule="auto"/>
        <w:rPr>
          <w:rFonts w:ascii="Times New Roman" w:hAnsi="Times New Roman"/>
          <w:sz w:val="24"/>
        </w:rPr>
      </w:pPr>
    </w:p>
    <w:p w:rsidR="00213231" w:rsidRDefault="00213231" w:rsidP="009B71D4">
      <w:pPr>
        <w:spacing w:after="0" w:line="240" w:lineRule="auto"/>
        <w:rPr>
          <w:rFonts w:ascii="Times New Roman" w:hAnsi="Times New Roman"/>
          <w:sz w:val="24"/>
        </w:rPr>
      </w:pPr>
      <w:r>
        <w:rPr>
          <w:rFonts w:ascii="Times New Roman" w:hAnsi="Times New Roman"/>
          <w:sz w:val="24"/>
        </w:rPr>
        <w:t xml:space="preserve">On dispose d’une matrice de taux historique : cette matrice contient en colonne les indices (swaps, …) et en ligne le pas de temps. Une ligne correspond à un mois. On a donc la valeur de chaque indice pour chaque mois.  </w:t>
      </w:r>
    </w:p>
    <w:p w:rsidR="00213231" w:rsidRPr="006E4E77" w:rsidRDefault="00213231" w:rsidP="009B71D4">
      <w:pPr>
        <w:spacing w:after="0" w:line="240" w:lineRule="auto"/>
        <w:rPr>
          <w:rFonts w:ascii="Times New Roman" w:hAnsi="Times New Roman"/>
          <w:sz w:val="24"/>
        </w:rPr>
      </w:pPr>
    </w:p>
    <w:p w:rsidR="001703B9" w:rsidRPr="006E4E77" w:rsidRDefault="001703B9" w:rsidP="001703B9">
      <w:pPr>
        <w:spacing w:after="0" w:line="240" w:lineRule="auto"/>
        <w:rPr>
          <w:rFonts w:ascii="Times New Roman" w:hAnsi="Times New Roman"/>
          <w:sz w:val="24"/>
        </w:rPr>
      </w:pPr>
    </w:p>
    <w:p w:rsidR="006A5A6F" w:rsidRPr="006E4E77" w:rsidRDefault="001703B9" w:rsidP="001703B9">
      <w:pPr>
        <w:numPr>
          <w:ilvl w:val="0"/>
          <w:numId w:val="7"/>
        </w:numPr>
        <w:spacing w:after="0" w:line="240" w:lineRule="auto"/>
        <w:rPr>
          <w:rFonts w:ascii="Times New Roman" w:hAnsi="Times New Roman"/>
          <w:sz w:val="24"/>
        </w:rPr>
      </w:pPr>
      <w:r w:rsidRPr="006E4E77">
        <w:rPr>
          <w:rFonts w:ascii="Times New Roman" w:hAnsi="Times New Roman"/>
          <w:b/>
          <w:bCs/>
          <w:sz w:val="24"/>
        </w:rPr>
        <w:t>Principes théoriques</w:t>
      </w:r>
    </w:p>
    <w:p w:rsidR="006A5A6F" w:rsidRPr="006E4E77" w:rsidRDefault="00213231" w:rsidP="001703B9">
      <w:pPr>
        <w:numPr>
          <w:ilvl w:val="1"/>
          <w:numId w:val="7"/>
        </w:numPr>
        <w:spacing w:after="0" w:line="240" w:lineRule="auto"/>
        <w:rPr>
          <w:rFonts w:ascii="Times New Roman" w:hAnsi="Times New Roman"/>
          <w:sz w:val="24"/>
        </w:rPr>
      </w:pPr>
      <w:r>
        <w:rPr>
          <w:rFonts w:ascii="Times New Roman" w:hAnsi="Times New Roman"/>
          <w:sz w:val="24"/>
        </w:rPr>
        <w:t>O</w:t>
      </w:r>
      <w:r w:rsidR="001703B9" w:rsidRPr="006E4E77">
        <w:rPr>
          <w:rFonts w:ascii="Times New Roman" w:hAnsi="Times New Roman"/>
          <w:sz w:val="24"/>
        </w:rPr>
        <w:t>n suppose que la dynamique de la structure par terme de la courbe des taux peut être complètement décrite par la combinaison linéaire de trois processus aléatoires non corrélés entre eux.</w:t>
      </w:r>
    </w:p>
    <w:p w:rsidR="006A5A6F" w:rsidRPr="006E4E77" w:rsidRDefault="001703B9" w:rsidP="001703B9">
      <w:pPr>
        <w:numPr>
          <w:ilvl w:val="1"/>
          <w:numId w:val="7"/>
        </w:numPr>
        <w:spacing w:after="0" w:line="240" w:lineRule="auto"/>
        <w:rPr>
          <w:rFonts w:ascii="Times New Roman" w:hAnsi="Times New Roman"/>
          <w:sz w:val="24"/>
        </w:rPr>
      </w:pPr>
      <w:r w:rsidRPr="006E4E77">
        <w:rPr>
          <w:rFonts w:ascii="Times New Roman" w:hAnsi="Times New Roman"/>
          <w:sz w:val="24"/>
        </w:rPr>
        <w:t>Les poids relatifs de chacun des processus aléatoires dans la combinaison linéaire permettent de reconstituer les corrélations et volatilités historiques : principe de l’analyse en composantes principales (ACP)</w:t>
      </w:r>
    </w:p>
    <w:p w:rsidR="006A5A6F" w:rsidRDefault="001703B9" w:rsidP="001703B9">
      <w:pPr>
        <w:numPr>
          <w:ilvl w:val="1"/>
          <w:numId w:val="7"/>
        </w:numPr>
        <w:spacing w:after="0" w:line="240" w:lineRule="auto"/>
        <w:rPr>
          <w:rFonts w:ascii="Times New Roman" w:hAnsi="Times New Roman"/>
          <w:sz w:val="24"/>
        </w:rPr>
      </w:pPr>
      <w:r w:rsidRPr="006E4E77">
        <w:rPr>
          <w:rFonts w:ascii="Times New Roman" w:hAnsi="Times New Roman"/>
          <w:sz w:val="24"/>
        </w:rPr>
        <w:t>En modélisant correctement la dynamique de ces 3 processus et en les recombinant par les poids appropriés il est possible de simuler simultanément les indices souhaités.</w:t>
      </w:r>
    </w:p>
    <w:p w:rsidR="009B71D4" w:rsidRPr="006E4E77" w:rsidRDefault="009B71D4"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p>
    <w:p w:rsidR="00760187" w:rsidRPr="006E4E77" w:rsidRDefault="00F5475A" w:rsidP="00C63227">
      <w:pPr>
        <w:autoSpaceDE w:val="0"/>
        <w:autoSpaceDN w:val="0"/>
        <w:adjustRightInd w:val="0"/>
        <w:spacing w:after="0" w:line="240" w:lineRule="auto"/>
        <w:ind w:firstLine="708"/>
        <w:rPr>
          <w:rFonts w:ascii="Times New Roman" w:hAnsi="Times New Roman"/>
          <w:sz w:val="24"/>
          <w:szCs w:val="20"/>
          <w:lang w:eastAsia="fr-FR"/>
        </w:rPr>
      </w:pPr>
      <w:r w:rsidRPr="006E4E77">
        <w:rPr>
          <w:rFonts w:ascii="Times New Roman" w:hAnsi="Times New Roman"/>
          <w:sz w:val="24"/>
          <w:szCs w:val="20"/>
          <w:lang w:eastAsia="fr-FR"/>
        </w:rPr>
        <w:t>Mathématiquement, l’analyse en composantes principales est un changement de base : passer d’une représentation dans la base canonique des variables initiales à une représentation dans la base des facteurs définis par les vecteurs propres</w:t>
      </w:r>
      <w:r w:rsidR="003F04F6">
        <w:rPr>
          <w:rFonts w:ascii="Times New Roman" w:hAnsi="Times New Roman"/>
          <w:sz w:val="24"/>
          <w:szCs w:val="20"/>
          <w:lang w:eastAsia="fr-FR"/>
        </w:rPr>
        <w:t xml:space="preserve"> de la matrice des corrélations (ou de covariance)</w:t>
      </w:r>
    </w:p>
    <w:p w:rsidR="009B71D4" w:rsidRPr="006E4E77" w:rsidRDefault="003F04F6" w:rsidP="009B71D4">
      <w:pPr>
        <w:spacing w:after="0" w:line="240" w:lineRule="auto"/>
        <w:rPr>
          <w:rFonts w:ascii="Times New Roman" w:hAnsi="Times New Roman"/>
          <w:sz w:val="24"/>
        </w:rPr>
      </w:pPr>
      <w:r>
        <w:rPr>
          <w:rFonts w:ascii="Times New Roman" w:hAnsi="Times New Roman"/>
          <w:sz w:val="24"/>
        </w:rPr>
        <w:t>C’est une m</w:t>
      </w:r>
      <w:r w:rsidR="00F5475A" w:rsidRPr="006E4E77">
        <w:rPr>
          <w:rFonts w:ascii="Times New Roman" w:hAnsi="Times New Roman"/>
          <w:sz w:val="24"/>
        </w:rPr>
        <w:t xml:space="preserve">éthode qui consiste à transformer des variables liées entre elles (corrélées) en nouvelles variables </w:t>
      </w:r>
      <w:proofErr w:type="spellStart"/>
      <w:r w:rsidR="00F5475A" w:rsidRPr="006E4E77">
        <w:rPr>
          <w:rFonts w:ascii="Times New Roman" w:hAnsi="Times New Roman"/>
          <w:sz w:val="24"/>
        </w:rPr>
        <w:t>décorrélées</w:t>
      </w:r>
      <w:proofErr w:type="spellEnd"/>
      <w:r w:rsidR="00F5475A" w:rsidRPr="006E4E77">
        <w:rPr>
          <w:rFonts w:ascii="Times New Roman" w:hAnsi="Times New Roman"/>
          <w:sz w:val="24"/>
        </w:rPr>
        <w:t xml:space="preserve"> les unes des autres. Ces nouvelles variables sont nommées "composantes principales", ou axes principaux.</w:t>
      </w:r>
    </w:p>
    <w:p w:rsidR="00BB084D" w:rsidRPr="006E4E77" w:rsidRDefault="00BB084D" w:rsidP="009B71D4">
      <w:pPr>
        <w:spacing w:after="0" w:line="240" w:lineRule="auto"/>
        <w:rPr>
          <w:rFonts w:ascii="Times New Roman" w:hAnsi="Times New Roman"/>
        </w:rPr>
      </w:pPr>
    </w:p>
    <w:p w:rsidR="00BB084D" w:rsidRPr="00672237" w:rsidRDefault="00BB084D" w:rsidP="00BB084D">
      <w:pPr>
        <w:autoSpaceDE w:val="0"/>
        <w:autoSpaceDN w:val="0"/>
        <w:adjustRightInd w:val="0"/>
        <w:spacing w:after="0" w:line="240" w:lineRule="auto"/>
        <w:rPr>
          <w:rFonts w:ascii="Times New Roman" w:hAnsi="Times New Roman"/>
          <w:color w:val="000000"/>
          <w:sz w:val="24"/>
          <w:szCs w:val="20"/>
          <w:lang w:eastAsia="fr-FR"/>
        </w:rPr>
      </w:pPr>
      <w:r w:rsidRPr="00672237">
        <w:rPr>
          <w:rFonts w:ascii="Times New Roman" w:hAnsi="Times New Roman"/>
          <w:color w:val="000000"/>
          <w:sz w:val="24"/>
          <w:szCs w:val="20"/>
          <w:lang w:eastAsia="fr-FR"/>
        </w:rPr>
        <w:t>L’objectif de l’Analyse en Composantes Principales (ACP) est de revenir à un espace de dimension réduite (par exemple 2) en déformant le moins possible la réalité</w:t>
      </w:r>
      <w:r w:rsidR="003F04F6" w:rsidRPr="00672237">
        <w:rPr>
          <w:rFonts w:ascii="Times New Roman" w:hAnsi="Times New Roman"/>
          <w:color w:val="000000"/>
          <w:sz w:val="24"/>
          <w:szCs w:val="20"/>
          <w:lang w:eastAsia="fr-FR"/>
        </w:rPr>
        <w:t xml:space="preserve">. </w:t>
      </w:r>
      <w:r w:rsidRPr="00672237">
        <w:rPr>
          <w:rFonts w:ascii="Times New Roman" w:hAnsi="Times New Roman"/>
          <w:sz w:val="24"/>
          <w:szCs w:val="20"/>
          <w:lang w:eastAsia="fr-FR"/>
        </w:rPr>
        <w:t>Il s’agit donc d’obtenir le résumé le plus pertinent possible des</w:t>
      </w:r>
      <w:r w:rsidRPr="00672237">
        <w:rPr>
          <w:rFonts w:ascii="Times New Roman" w:hAnsi="Times New Roman"/>
          <w:color w:val="000000"/>
          <w:sz w:val="24"/>
          <w:szCs w:val="20"/>
          <w:lang w:eastAsia="fr-FR"/>
        </w:rPr>
        <w:t xml:space="preserve"> données initiales.</w:t>
      </w:r>
    </w:p>
    <w:p w:rsidR="00760187" w:rsidRPr="006E4E77" w:rsidRDefault="00760187" w:rsidP="00BB084D">
      <w:pPr>
        <w:autoSpaceDE w:val="0"/>
        <w:autoSpaceDN w:val="0"/>
        <w:adjustRightInd w:val="0"/>
        <w:spacing w:after="0" w:line="240" w:lineRule="auto"/>
        <w:rPr>
          <w:rFonts w:ascii="Times New Roman" w:hAnsi="Times New Roman"/>
          <w:color w:val="000000"/>
          <w:szCs w:val="20"/>
          <w:lang w:eastAsia="fr-FR"/>
        </w:rPr>
      </w:pPr>
    </w:p>
    <w:p w:rsidR="00F5475A" w:rsidRPr="00D93552" w:rsidRDefault="00BB084D" w:rsidP="00BB084D">
      <w:pPr>
        <w:autoSpaceDE w:val="0"/>
        <w:autoSpaceDN w:val="0"/>
        <w:adjustRightInd w:val="0"/>
        <w:spacing w:after="0" w:line="240" w:lineRule="auto"/>
        <w:rPr>
          <w:rFonts w:ascii="Times New Roman" w:hAnsi="Times New Roman"/>
          <w:color w:val="000000"/>
          <w:sz w:val="24"/>
          <w:szCs w:val="24"/>
          <w:lang w:eastAsia="fr-FR"/>
        </w:rPr>
      </w:pPr>
      <w:r w:rsidRPr="00D93552">
        <w:rPr>
          <w:rFonts w:ascii="Times New Roman" w:hAnsi="Times New Roman"/>
          <w:color w:val="000000"/>
          <w:sz w:val="24"/>
          <w:szCs w:val="24"/>
          <w:lang w:eastAsia="fr-FR"/>
        </w:rPr>
        <w:t>C’est la matrice des variances-covariances (ou celle des corrélations) qui va permettre de réaliser ce résumé pertinent, parce qu’on analyse essentiellement la dispersion des données considérées. De cette matrice, on va extraire, par un procédé mathématique adéquat, les facteurs que l’on recherche, en petit nombre. Ils vont permettre de réaliser les graphiques désirés dans cet espace de petite dimension (le nombre de facteurs retenus), en déformant le moins possible la configuration globale des individus selon l’ensemble des variables initiales (ainsi remplacées par les facteurs).</w:t>
      </w:r>
    </w:p>
    <w:p w:rsidR="003F04F6" w:rsidRPr="00D93552" w:rsidRDefault="003F04F6" w:rsidP="003F04F6">
      <w:pPr>
        <w:autoSpaceDE w:val="0"/>
        <w:autoSpaceDN w:val="0"/>
        <w:adjustRightInd w:val="0"/>
        <w:spacing w:after="0" w:line="240" w:lineRule="auto"/>
        <w:rPr>
          <w:rFonts w:ascii="Times New Roman" w:hAnsi="Times New Roman"/>
          <w:bCs/>
          <w:sz w:val="24"/>
          <w:szCs w:val="24"/>
          <w:lang w:eastAsia="fr-FR"/>
        </w:rPr>
      </w:pPr>
      <w:r w:rsidRPr="00D93552">
        <w:rPr>
          <w:rFonts w:ascii="Times New Roman" w:hAnsi="Times New Roman"/>
          <w:sz w:val="24"/>
          <w:szCs w:val="24"/>
          <w:lang w:eastAsia="fr-FR"/>
        </w:rPr>
        <w:t xml:space="preserve">Lors d’une ACP, on cherche à définir </w:t>
      </w:r>
      <w:r w:rsidRPr="00D93552">
        <w:rPr>
          <w:rFonts w:ascii="Times New Roman" w:hAnsi="Times New Roman"/>
          <w:bCs/>
          <w:sz w:val="24"/>
          <w:szCs w:val="24"/>
          <w:lang w:eastAsia="fr-FR"/>
        </w:rPr>
        <w:t xml:space="preserve">k nouvelles variables combinaisons linéaires des p variables initiales, </w:t>
      </w:r>
      <w:r w:rsidRPr="00D93552">
        <w:rPr>
          <w:rFonts w:ascii="Times New Roman" w:hAnsi="Times New Roman"/>
          <w:sz w:val="24"/>
          <w:szCs w:val="24"/>
          <w:lang w:eastAsia="fr-FR"/>
        </w:rPr>
        <w:t>qui feront</w:t>
      </w:r>
      <w:r w:rsidRPr="00D93552">
        <w:rPr>
          <w:rFonts w:ascii="Times New Roman" w:hAnsi="Times New Roman"/>
          <w:bCs/>
          <w:sz w:val="24"/>
          <w:szCs w:val="24"/>
          <w:lang w:eastAsia="fr-FR"/>
        </w:rPr>
        <w:t xml:space="preserve"> </w:t>
      </w:r>
      <w:r w:rsidRPr="00D93552">
        <w:rPr>
          <w:rFonts w:ascii="Times New Roman" w:hAnsi="Times New Roman"/>
          <w:sz w:val="24"/>
          <w:szCs w:val="24"/>
          <w:lang w:eastAsia="fr-FR"/>
        </w:rPr>
        <w:t xml:space="preserve">perdre le moins </w:t>
      </w:r>
      <w:r w:rsidRPr="00D93552">
        <w:rPr>
          <w:rFonts w:ascii="Times New Roman" w:hAnsi="Times New Roman"/>
          <w:bCs/>
          <w:iCs/>
          <w:sz w:val="24"/>
          <w:szCs w:val="24"/>
          <w:lang w:eastAsia="fr-FR"/>
        </w:rPr>
        <w:t xml:space="preserve">d’information </w:t>
      </w:r>
      <w:r w:rsidRPr="00D93552">
        <w:rPr>
          <w:rFonts w:ascii="Times New Roman" w:hAnsi="Times New Roman"/>
          <w:sz w:val="24"/>
          <w:szCs w:val="24"/>
          <w:lang w:eastAsia="fr-FR"/>
        </w:rPr>
        <w:t>possible.</w:t>
      </w:r>
    </w:p>
    <w:p w:rsidR="003F04F6" w:rsidRDefault="003F04F6" w:rsidP="00BB084D">
      <w:pPr>
        <w:autoSpaceDE w:val="0"/>
        <w:autoSpaceDN w:val="0"/>
        <w:adjustRightInd w:val="0"/>
        <w:spacing w:after="0" w:line="240" w:lineRule="auto"/>
        <w:rPr>
          <w:rFonts w:ascii="Times New Roman" w:hAnsi="Times New Roman"/>
          <w:color w:val="000000"/>
          <w:szCs w:val="20"/>
          <w:lang w:eastAsia="fr-FR"/>
        </w:rPr>
      </w:pPr>
    </w:p>
    <w:p w:rsidR="00213231" w:rsidRDefault="00213231" w:rsidP="00BB084D">
      <w:pPr>
        <w:autoSpaceDE w:val="0"/>
        <w:autoSpaceDN w:val="0"/>
        <w:adjustRightInd w:val="0"/>
        <w:spacing w:after="0" w:line="240" w:lineRule="auto"/>
        <w:rPr>
          <w:rFonts w:ascii="Times New Roman" w:hAnsi="Times New Roman"/>
          <w:color w:val="000000"/>
          <w:szCs w:val="20"/>
          <w:lang w:eastAsia="fr-FR"/>
        </w:rPr>
      </w:pPr>
    </w:p>
    <w:p w:rsidR="00D93552" w:rsidRDefault="00D93552" w:rsidP="00BB084D">
      <w:pPr>
        <w:autoSpaceDE w:val="0"/>
        <w:autoSpaceDN w:val="0"/>
        <w:adjustRightInd w:val="0"/>
        <w:spacing w:after="0" w:line="240" w:lineRule="auto"/>
        <w:rPr>
          <w:rFonts w:ascii="Times New Roman" w:hAnsi="Times New Roman"/>
          <w:color w:val="000000"/>
          <w:szCs w:val="20"/>
          <w:lang w:eastAsia="fr-FR"/>
        </w:rPr>
      </w:pPr>
    </w:p>
    <w:p w:rsidR="00672237" w:rsidRPr="006E4E77" w:rsidRDefault="00672237" w:rsidP="00672237">
      <w:pPr>
        <w:numPr>
          <w:ilvl w:val="0"/>
          <w:numId w:val="7"/>
        </w:numPr>
        <w:spacing w:after="0" w:line="240" w:lineRule="auto"/>
        <w:rPr>
          <w:rFonts w:ascii="Times New Roman" w:hAnsi="Times New Roman"/>
          <w:sz w:val="24"/>
        </w:rPr>
      </w:pPr>
      <w:r w:rsidRPr="006E4E77">
        <w:rPr>
          <w:rFonts w:ascii="Times New Roman" w:hAnsi="Times New Roman"/>
          <w:b/>
          <w:bCs/>
          <w:sz w:val="24"/>
        </w:rPr>
        <w:t>Mise en œuvre de l’ACP</w:t>
      </w:r>
    </w:p>
    <w:p w:rsidR="00672237" w:rsidRPr="006E4E77" w:rsidRDefault="00672237" w:rsidP="00672237">
      <w:pPr>
        <w:numPr>
          <w:ilvl w:val="1"/>
          <w:numId w:val="7"/>
        </w:numPr>
        <w:spacing w:after="0" w:line="240" w:lineRule="auto"/>
        <w:rPr>
          <w:rFonts w:ascii="Times New Roman" w:hAnsi="Times New Roman"/>
          <w:sz w:val="24"/>
        </w:rPr>
      </w:pPr>
      <w:r>
        <w:rPr>
          <w:rFonts w:ascii="Times New Roman" w:hAnsi="Times New Roman"/>
          <w:sz w:val="24"/>
        </w:rPr>
        <w:t>O</w:t>
      </w:r>
      <w:r w:rsidRPr="006E4E77">
        <w:rPr>
          <w:rFonts w:ascii="Times New Roman" w:hAnsi="Times New Roman"/>
          <w:sz w:val="24"/>
        </w:rPr>
        <w:t>n dispose d’un historique de l’ensemble des indices à modéliser. A partir de cet historique on peut calculer la matrice de variance covariance de ces indices puis après diagonalisation, on obtient à la fois les processus recherchés ainsi que les poids pondérant ces processus (vecteurs propres de la matrice)</w:t>
      </w:r>
    </w:p>
    <w:p w:rsidR="00672237" w:rsidRDefault="00672237" w:rsidP="00672237">
      <w:pPr>
        <w:numPr>
          <w:ilvl w:val="1"/>
          <w:numId w:val="7"/>
        </w:numPr>
        <w:spacing w:after="0" w:line="240" w:lineRule="auto"/>
        <w:rPr>
          <w:rFonts w:ascii="Times New Roman" w:hAnsi="Times New Roman"/>
          <w:sz w:val="24"/>
        </w:rPr>
      </w:pPr>
      <w:r w:rsidRPr="006E4E77">
        <w:rPr>
          <w:rFonts w:ascii="Times New Roman" w:hAnsi="Times New Roman"/>
          <w:sz w:val="24"/>
        </w:rPr>
        <w:t xml:space="preserve">En toute rigueur on dispose d’autant de processus que d’indices car la diagonalisation d’une matrice </w:t>
      </w:r>
      <w:proofErr w:type="spellStart"/>
      <w:r w:rsidRPr="006E4E77">
        <w:rPr>
          <w:rFonts w:ascii="Times New Roman" w:hAnsi="Times New Roman"/>
          <w:sz w:val="24"/>
        </w:rPr>
        <w:t>NxN</w:t>
      </w:r>
      <w:proofErr w:type="spellEnd"/>
      <w:r w:rsidRPr="006E4E77">
        <w:rPr>
          <w:rFonts w:ascii="Times New Roman" w:hAnsi="Times New Roman"/>
          <w:sz w:val="24"/>
        </w:rPr>
        <w:t xml:space="preserve"> aboutit à N vecteurs propres mais l’on fait le choix de se limiter aux 3 vecteurs propres qui totalise plus de 90% de l’inertie de l’historique (somme des valeurs propres des trois vecteurs propres &gt; 90% de la volatilité totale).</w:t>
      </w:r>
    </w:p>
    <w:p w:rsidR="003D481F" w:rsidRDefault="003D481F" w:rsidP="003D481F">
      <w:pPr>
        <w:spacing w:after="0" w:line="240" w:lineRule="auto"/>
        <w:rPr>
          <w:rFonts w:ascii="Times New Roman" w:hAnsi="Times New Roman"/>
          <w:sz w:val="24"/>
        </w:rPr>
      </w:pPr>
    </w:p>
    <w:p w:rsidR="003D481F" w:rsidRPr="006E4E77" w:rsidRDefault="003D481F" w:rsidP="003D481F">
      <w:pPr>
        <w:spacing w:after="0" w:line="240" w:lineRule="auto"/>
        <w:rPr>
          <w:rFonts w:ascii="Times New Roman" w:hAnsi="Times New Roman"/>
          <w:sz w:val="24"/>
        </w:rPr>
      </w:pPr>
    </w:p>
    <w:p w:rsidR="00BB084D" w:rsidRPr="006E4E77" w:rsidRDefault="00BB084D" w:rsidP="009B71D4">
      <w:pPr>
        <w:spacing w:after="0" w:line="240" w:lineRule="auto"/>
        <w:rPr>
          <w:rFonts w:ascii="Times New Roman" w:hAnsi="Times New Roman"/>
          <w:sz w:val="24"/>
        </w:rPr>
      </w:pPr>
    </w:p>
    <w:p w:rsidR="00C90750" w:rsidRPr="006E4E77" w:rsidRDefault="00C90750" w:rsidP="00C90750">
      <w:pPr>
        <w:spacing w:after="0" w:line="240" w:lineRule="auto"/>
        <w:rPr>
          <w:rFonts w:ascii="Times New Roman" w:hAnsi="Times New Roman"/>
          <w:sz w:val="24"/>
        </w:rPr>
      </w:pPr>
      <w:r w:rsidRPr="006E4E77">
        <w:rPr>
          <w:rFonts w:ascii="Times New Roman" w:hAnsi="Times New Roman"/>
          <w:sz w:val="24"/>
        </w:rPr>
        <w:t>- Récupération des taux historiques (</w:t>
      </w:r>
      <w:proofErr w:type="spellStart"/>
      <w:r w:rsidRPr="006E4E77">
        <w:rPr>
          <w:rFonts w:ascii="Times New Roman" w:hAnsi="Times New Roman"/>
          <w:sz w:val="24"/>
        </w:rPr>
        <w:t>Eonia</w:t>
      </w:r>
      <w:proofErr w:type="spellEnd"/>
      <w:r w:rsidRPr="006E4E77">
        <w:rPr>
          <w:rFonts w:ascii="Times New Roman" w:hAnsi="Times New Roman"/>
          <w:sz w:val="24"/>
        </w:rPr>
        <w:t xml:space="preserve">, </w:t>
      </w:r>
      <w:proofErr w:type="spellStart"/>
      <w:r w:rsidRPr="006E4E77">
        <w:rPr>
          <w:rFonts w:ascii="Times New Roman" w:hAnsi="Times New Roman"/>
          <w:sz w:val="24"/>
        </w:rPr>
        <w:t>Euribor</w:t>
      </w:r>
      <w:proofErr w:type="spellEnd"/>
      <w:r w:rsidRPr="006E4E77">
        <w:rPr>
          <w:rFonts w:ascii="Times New Roman" w:hAnsi="Times New Roman"/>
          <w:sz w:val="24"/>
        </w:rPr>
        <w:t>, Swaps, Swaps inflation, Inflation) depuis 1998. L’intégralité de ces taux est disponible à partir de 2004.</w:t>
      </w:r>
    </w:p>
    <w:p w:rsidR="00C90750" w:rsidRPr="006E4E77" w:rsidRDefault="00C90750" w:rsidP="00C90750">
      <w:pPr>
        <w:spacing w:after="0" w:line="240" w:lineRule="auto"/>
        <w:rPr>
          <w:rFonts w:ascii="Times New Roman" w:hAnsi="Times New Roman"/>
          <w:sz w:val="24"/>
        </w:rPr>
      </w:pPr>
    </w:p>
    <w:p w:rsidR="00C90750" w:rsidRPr="006E4E77" w:rsidRDefault="00C90750" w:rsidP="00C90750">
      <w:pPr>
        <w:spacing w:after="0" w:line="240" w:lineRule="auto"/>
        <w:rPr>
          <w:rFonts w:ascii="Times New Roman" w:hAnsi="Times New Roman"/>
          <w:sz w:val="24"/>
        </w:rPr>
      </w:pPr>
    </w:p>
    <w:p w:rsidR="00C90750" w:rsidRPr="006E4E77" w:rsidRDefault="00C90750" w:rsidP="00C90750">
      <w:pPr>
        <w:spacing w:after="0" w:line="240" w:lineRule="auto"/>
        <w:rPr>
          <w:rFonts w:ascii="Times New Roman" w:hAnsi="Times New Roman"/>
          <w:sz w:val="24"/>
        </w:rPr>
      </w:pPr>
      <w:r w:rsidRPr="006E4E77">
        <w:rPr>
          <w:rFonts w:ascii="Times New Roman" w:hAnsi="Times New Roman"/>
          <w:sz w:val="24"/>
        </w:rPr>
        <w:t xml:space="preserve">- On réalise une ACP (Analyse en composantes principales) sous SAS. On a </w:t>
      </w:r>
      <w:r w:rsidR="00213231">
        <w:rPr>
          <w:rFonts w:ascii="Times New Roman" w:hAnsi="Times New Roman"/>
          <w:sz w:val="24"/>
        </w:rPr>
        <w:t>décidé de retenir</w:t>
      </w:r>
      <w:r w:rsidRPr="006E4E77">
        <w:rPr>
          <w:rFonts w:ascii="Times New Roman" w:hAnsi="Times New Roman"/>
          <w:sz w:val="24"/>
        </w:rPr>
        <w:t xml:space="preserve"> les 3 premiers axes qui représentent environ 99% de l’inertie totale (valeurs propres/total valeurs propres)</w:t>
      </w:r>
    </w:p>
    <w:p w:rsidR="00F5475A" w:rsidRPr="006E4E77" w:rsidRDefault="00F5475A"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r w:rsidRPr="006E4E77">
        <w:rPr>
          <w:rFonts w:ascii="Times New Roman" w:hAnsi="Times New Roman"/>
          <w:sz w:val="24"/>
        </w:rPr>
        <w:t>- La matrice obtenue par ACP est notée X, et la matrice de passage associée est notée P. Lorsqu’on multiplie X.P, on obtient exactement la ma</w:t>
      </w:r>
      <w:r w:rsidR="00860C11" w:rsidRPr="006E4E77">
        <w:rPr>
          <w:rFonts w:ascii="Times New Roman" w:hAnsi="Times New Roman"/>
          <w:sz w:val="24"/>
        </w:rPr>
        <w:t>trice de taux initiale notée R.</w:t>
      </w:r>
    </w:p>
    <w:p w:rsidR="009B71D4" w:rsidRPr="006E4E77" w:rsidRDefault="009B71D4" w:rsidP="009B71D4">
      <w:pPr>
        <w:spacing w:after="0" w:line="240" w:lineRule="auto"/>
        <w:rPr>
          <w:rFonts w:ascii="Times New Roman" w:hAnsi="Times New Roman"/>
          <w:sz w:val="24"/>
        </w:rPr>
      </w:pPr>
      <w:r w:rsidRPr="006E4E77">
        <w:rPr>
          <w:rFonts w:ascii="Times New Roman" w:hAnsi="Times New Roman"/>
          <w:sz w:val="24"/>
        </w:rPr>
        <w:t xml:space="preserve">L’ACP sert à n’utiliser que 2 ou 3 axes de X afin de simuler la matrice R finale. C’est-à-dire que si, à la base, X est une matrice (n, n) et </w:t>
      </w:r>
      <w:proofErr w:type="gramStart"/>
      <w:r w:rsidRPr="006E4E77">
        <w:rPr>
          <w:rFonts w:ascii="Times New Roman" w:hAnsi="Times New Roman"/>
          <w:sz w:val="24"/>
        </w:rPr>
        <w:t>P(</w:t>
      </w:r>
      <w:proofErr w:type="gramEnd"/>
      <w:r w:rsidRPr="006E4E77">
        <w:rPr>
          <w:rFonts w:ascii="Times New Roman" w:hAnsi="Times New Roman"/>
          <w:sz w:val="24"/>
        </w:rPr>
        <w:t xml:space="preserve">n, n) alors R est (n, n). Avec l’ACP, en faisant </w:t>
      </w:r>
      <w:proofErr w:type="gramStart"/>
      <w:r w:rsidRPr="006E4E77">
        <w:rPr>
          <w:rFonts w:ascii="Times New Roman" w:hAnsi="Times New Roman"/>
          <w:sz w:val="24"/>
        </w:rPr>
        <w:t>X(</w:t>
      </w:r>
      <w:proofErr w:type="gramEnd"/>
      <w:r w:rsidRPr="006E4E77">
        <w:rPr>
          <w:rFonts w:ascii="Times New Roman" w:hAnsi="Times New Roman"/>
          <w:sz w:val="24"/>
        </w:rPr>
        <w:t xml:space="preserve">n,3).P(3,n) (nos 3 colonnes de X retenues et les 3 premières lignes de la matrice de passage) on a donc une matrice </w:t>
      </w:r>
      <w:proofErr w:type="spellStart"/>
      <w:r w:rsidRPr="006E4E77">
        <w:rPr>
          <w:rFonts w:ascii="Times New Roman" w:hAnsi="Times New Roman"/>
          <w:sz w:val="24"/>
        </w:rPr>
        <w:t>R_app</w:t>
      </w:r>
      <w:r w:rsidR="00D93552">
        <w:rPr>
          <w:rFonts w:ascii="Times New Roman" w:hAnsi="Times New Roman"/>
          <w:sz w:val="24"/>
        </w:rPr>
        <w:t>rochee</w:t>
      </w:r>
      <w:proofErr w:type="spellEnd"/>
      <w:r w:rsidRPr="006E4E77">
        <w:rPr>
          <w:rFonts w:ascii="Times New Roman" w:hAnsi="Times New Roman"/>
          <w:sz w:val="24"/>
        </w:rPr>
        <w:t xml:space="preserve">(n, n) qui sera de même taille que R et très proche de R. </w:t>
      </w:r>
    </w:p>
    <w:p w:rsidR="009B71D4" w:rsidRPr="006E4E77" w:rsidRDefault="000C3C2B" w:rsidP="009B71D4">
      <w:pPr>
        <w:spacing w:after="0" w:line="240" w:lineRule="auto"/>
        <w:rPr>
          <w:rFonts w:ascii="Times New Roman" w:hAnsi="Times New Roman"/>
          <w:sz w:val="24"/>
        </w:rPr>
      </w:pPr>
      <w:r w:rsidRPr="006E4E77">
        <w:rPr>
          <w:rFonts w:ascii="Times New Roman" w:hAnsi="Times New Roman"/>
          <w:sz w:val="24"/>
        </w:rPr>
        <w:t>La matrice R est représentée ainsi :</w:t>
      </w:r>
    </w:p>
    <w:p w:rsidR="000C3C2B" w:rsidRPr="006E4E77" w:rsidRDefault="000C3C2B" w:rsidP="009B71D4">
      <w:pPr>
        <w:spacing w:after="0" w:line="240" w:lineRule="auto"/>
        <w:rPr>
          <w:rFonts w:ascii="Times New Roman" w:hAnsi="Times New Roman"/>
          <w:sz w:val="24"/>
        </w:rPr>
      </w:pPr>
    </w:p>
    <w:p w:rsidR="00C80B7A" w:rsidRPr="006E4E77" w:rsidRDefault="00C80B7A" w:rsidP="009B71D4">
      <w:pPr>
        <w:spacing w:after="0" w:line="240" w:lineRule="auto"/>
        <w:rPr>
          <w:rFonts w:ascii="Times New Roman" w:hAnsi="Times New Roman"/>
          <w:sz w:val="24"/>
        </w:rPr>
      </w:pPr>
    </w:p>
    <w:p w:rsidR="00824137" w:rsidRPr="006E4E77" w:rsidRDefault="00824137" w:rsidP="009B71D4">
      <w:pPr>
        <w:spacing w:after="0" w:line="240" w:lineRule="auto"/>
        <w:rPr>
          <w:rFonts w:ascii="Times New Roman" w:hAnsi="Times New Roman"/>
          <w:sz w:val="24"/>
        </w:rPr>
      </w:pPr>
    </w:p>
    <w:p w:rsidR="00C80B7A" w:rsidRPr="006E4E77" w:rsidRDefault="00824137" w:rsidP="009B71D4">
      <w:pPr>
        <w:spacing w:after="0" w:line="240" w:lineRule="auto"/>
        <w:rPr>
          <w:rFonts w:ascii="Times New Roman" w:hAnsi="Times New Roman"/>
          <w:sz w:val="32"/>
        </w:rPr>
      </w:pPr>
      <m:oMathPara>
        <m:oMath>
          <m:d>
            <m:dPr>
              <m:ctrlPr>
                <w:rPr>
                  <w:rFonts w:ascii="Cambria Math" w:hAnsi="Times New Roman"/>
                  <w:i/>
                  <w:sz w:val="32"/>
                </w:rPr>
              </m:ctrlPr>
            </m:dPr>
            <m:e>
              <m:m>
                <m:mPr>
                  <m:mcs>
                    <m:mc>
                      <m:mcPr>
                        <m:count m:val="3"/>
                        <m:mcJc m:val="center"/>
                      </m:mcPr>
                    </m:mc>
                  </m:mcs>
                  <m:ctrlPr>
                    <w:rPr>
                      <w:rFonts w:ascii="Cambria Math" w:hAnsi="Times New Roman"/>
                      <w:i/>
                      <w:sz w:val="32"/>
                    </w:rPr>
                  </m:ctrlPr>
                </m:mPr>
                <m:mr>
                  <m:e>
                    <m:r>
                      <w:rPr>
                        <w:rFonts w:ascii="Cambria Math" w:hAnsi="Cambria Math"/>
                        <w:sz w:val="32"/>
                      </w:rPr>
                      <m:t>eonia</m:t>
                    </m:r>
                    <m:r>
                      <w:rPr>
                        <w:rFonts w:ascii="Cambria Math" w:hAnsi="Times New Roman"/>
                        <w:sz w:val="32"/>
                      </w:rPr>
                      <m:t>_1</m:t>
                    </m:r>
                  </m:e>
                  <m:e>
                    <m:r>
                      <w:rPr>
                        <w:rFonts w:ascii="Times New Roman" w:hAnsi="Cambria Math"/>
                        <w:sz w:val="32"/>
                      </w:rPr>
                      <m:t>⋯</m:t>
                    </m:r>
                  </m:e>
                  <m:e>
                    <m:r>
                      <w:rPr>
                        <w:rFonts w:ascii="Cambria Math" w:hAnsi="Cambria Math"/>
                        <w:sz w:val="32"/>
                      </w:rPr>
                      <m:t>infl</m:t>
                    </m:r>
                    <m:r>
                      <w:rPr>
                        <w:rFonts w:ascii="Cambria Math" w:hAnsi="Times New Roman"/>
                        <w:sz w:val="32"/>
                      </w:rPr>
                      <m:t>_1</m:t>
                    </m:r>
                  </m:e>
                </m:mr>
                <m:mr>
                  <m:e>
                    <m:r>
                      <w:rPr>
                        <w:rFonts w:ascii="Times New Roman" w:hAnsi="Cambria Math"/>
                        <w:sz w:val="32"/>
                      </w:rPr>
                      <m:t>⋮</m:t>
                    </m:r>
                  </m:e>
                  <m:e>
                    <m:r>
                      <w:rPr>
                        <w:rFonts w:ascii="Times New Roman" w:hAnsi="Cambria Math"/>
                        <w:sz w:val="32"/>
                      </w:rPr>
                      <m:t>⋱</m:t>
                    </m:r>
                  </m:e>
                  <m:e>
                    <m:r>
                      <w:rPr>
                        <w:rFonts w:ascii="Times New Roman" w:hAnsi="Cambria Math"/>
                        <w:sz w:val="32"/>
                      </w:rPr>
                      <m:t>⋮</m:t>
                    </m:r>
                  </m:e>
                </m:mr>
                <m:mr>
                  <m:e>
                    <m:r>
                      <w:rPr>
                        <w:rFonts w:ascii="Cambria Math" w:hAnsi="Cambria Math"/>
                        <w:sz w:val="32"/>
                      </w:rPr>
                      <m:t>e</m:t>
                    </m:r>
                    <m:r>
                      <w:rPr>
                        <w:rFonts w:ascii="Cambria Math" w:hAnsi="Cambria Math"/>
                        <w:sz w:val="32"/>
                      </w:rPr>
                      <m:t>onia</m:t>
                    </m:r>
                    <m:r>
                      <w:rPr>
                        <w:rFonts w:ascii="Cambria Math" w:hAnsi="Times New Roman"/>
                        <w:sz w:val="32"/>
                      </w:rPr>
                      <m:t>_</m:t>
                    </m:r>
                    <m:r>
                      <w:rPr>
                        <w:rFonts w:ascii="Cambria Math" w:hAnsi="Cambria Math"/>
                        <w:sz w:val="32"/>
                      </w:rPr>
                      <m:t>n</m:t>
                    </m:r>
                  </m:e>
                  <m:e>
                    <m:r>
                      <w:rPr>
                        <w:rFonts w:ascii="Times New Roman" w:hAnsi="Cambria Math"/>
                        <w:sz w:val="32"/>
                      </w:rPr>
                      <m:t>⋯</m:t>
                    </m:r>
                  </m:e>
                  <m:e>
                    <m:r>
                      <w:rPr>
                        <w:rFonts w:ascii="Cambria Math" w:hAnsi="Cambria Math"/>
                        <w:sz w:val="32"/>
                      </w:rPr>
                      <m:t>infl</m:t>
                    </m:r>
                    <m:r>
                      <w:rPr>
                        <w:rFonts w:ascii="Cambria Math" w:hAnsi="Times New Roman"/>
                        <w:sz w:val="32"/>
                      </w:rPr>
                      <m:t>_</m:t>
                    </m:r>
                    <m:r>
                      <w:rPr>
                        <w:rFonts w:ascii="Cambria Math" w:hAnsi="Cambria Math"/>
                        <w:sz w:val="32"/>
                      </w:rPr>
                      <m:t>n</m:t>
                    </m:r>
                  </m:e>
                </m:mr>
              </m:m>
            </m:e>
          </m:d>
        </m:oMath>
      </m:oMathPara>
    </w:p>
    <w:p w:rsidR="00C80B7A" w:rsidRPr="006E4E77" w:rsidRDefault="00C80B7A" w:rsidP="009B71D4">
      <w:pPr>
        <w:spacing w:after="0" w:line="240" w:lineRule="auto"/>
        <w:rPr>
          <w:rFonts w:ascii="Times New Roman" w:hAnsi="Times New Roman"/>
          <w:sz w:val="24"/>
        </w:rPr>
      </w:pPr>
    </w:p>
    <w:p w:rsidR="00C80B7A" w:rsidRPr="006E4E77" w:rsidRDefault="00C80B7A" w:rsidP="009B71D4">
      <w:pPr>
        <w:spacing w:after="0" w:line="240" w:lineRule="auto"/>
        <w:rPr>
          <w:rFonts w:ascii="Times New Roman" w:hAnsi="Times New Roman"/>
          <w:sz w:val="24"/>
        </w:rPr>
      </w:pPr>
    </w:p>
    <w:p w:rsidR="00A157A0" w:rsidRPr="006E4E77" w:rsidRDefault="00A157A0" w:rsidP="009B71D4">
      <w:pPr>
        <w:spacing w:after="0" w:line="240" w:lineRule="auto"/>
        <w:rPr>
          <w:rFonts w:ascii="Times New Roman" w:hAnsi="Times New Roman"/>
          <w:sz w:val="24"/>
        </w:rPr>
      </w:pPr>
    </w:p>
    <w:p w:rsidR="000C3C2B" w:rsidRPr="006E4E77" w:rsidRDefault="000C3C2B"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r w:rsidRPr="006E4E77">
        <w:rPr>
          <w:rFonts w:ascii="Times New Roman" w:hAnsi="Times New Roman"/>
          <w:sz w:val="24"/>
        </w:rPr>
        <w:t>- On note V(R) la matrice de variance-covariance de R. V(R) est SDP (symétrique définie positive) par définition, donc elle se décompose de manière unique en t(P).D.P (t(P) est la transposée de P)</w:t>
      </w:r>
    </w:p>
    <w:p w:rsidR="00D93552" w:rsidRDefault="009B71D4" w:rsidP="009B71D4">
      <w:pPr>
        <w:spacing w:after="0" w:line="240" w:lineRule="auto"/>
        <w:rPr>
          <w:rFonts w:ascii="Times New Roman" w:hAnsi="Times New Roman"/>
          <w:sz w:val="24"/>
        </w:rPr>
      </w:pPr>
      <w:r w:rsidRPr="006E4E77">
        <w:rPr>
          <w:rFonts w:ascii="Times New Roman" w:hAnsi="Times New Roman"/>
          <w:sz w:val="24"/>
        </w:rPr>
        <w:t xml:space="preserve">V(X) est </w:t>
      </w:r>
      <w:proofErr w:type="gramStart"/>
      <w:r w:rsidRPr="006E4E77">
        <w:rPr>
          <w:rFonts w:ascii="Times New Roman" w:hAnsi="Times New Roman"/>
          <w:sz w:val="24"/>
        </w:rPr>
        <w:t>diagonale</w:t>
      </w:r>
      <w:proofErr w:type="gramEnd"/>
      <w:r w:rsidRPr="006E4E77">
        <w:rPr>
          <w:rFonts w:ascii="Times New Roman" w:hAnsi="Times New Roman"/>
          <w:sz w:val="24"/>
        </w:rPr>
        <w:t>, car les X ne sont pas corrélés</w:t>
      </w:r>
      <w:r w:rsidR="00824137" w:rsidRPr="006E4E77">
        <w:rPr>
          <w:rFonts w:ascii="Times New Roman" w:hAnsi="Times New Roman"/>
          <w:sz w:val="24"/>
        </w:rPr>
        <w:t>, et ainsi on a</w:t>
      </w:r>
      <w:r w:rsidRPr="006E4E77">
        <w:rPr>
          <w:rFonts w:ascii="Times New Roman" w:hAnsi="Times New Roman"/>
          <w:sz w:val="24"/>
        </w:rPr>
        <w:t xml:space="preserve"> D=V(X)</w:t>
      </w:r>
    </w:p>
    <w:p w:rsidR="00A157A0" w:rsidRDefault="00A157A0"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r w:rsidRPr="006E4E77">
        <w:rPr>
          <w:rFonts w:ascii="Times New Roman" w:hAnsi="Times New Roman"/>
          <w:sz w:val="24"/>
        </w:rPr>
        <w:t xml:space="preserve"> </w:t>
      </w:r>
    </w:p>
    <w:p w:rsidR="00A157A0" w:rsidRPr="006E4E77" w:rsidRDefault="00A157A0" w:rsidP="00A157A0">
      <w:pPr>
        <w:spacing w:after="0" w:line="240" w:lineRule="auto"/>
        <w:rPr>
          <w:rFonts w:ascii="Times New Roman" w:hAnsi="Times New Roman"/>
          <w:sz w:val="24"/>
        </w:rPr>
      </w:pPr>
      <w:r w:rsidRPr="006E4E77">
        <w:rPr>
          <w:rFonts w:ascii="Times New Roman" w:hAnsi="Times New Roman"/>
          <w:sz w:val="24"/>
        </w:rPr>
        <w:t xml:space="preserve">- </w:t>
      </w:r>
      <w:r>
        <w:rPr>
          <w:rFonts w:ascii="Times New Roman" w:hAnsi="Times New Roman"/>
          <w:sz w:val="24"/>
        </w:rPr>
        <w:t xml:space="preserve">Plus exactement, on a réalisé 3 ACP : </w:t>
      </w:r>
      <w:r w:rsidRPr="006E4E77">
        <w:rPr>
          <w:rFonts w:ascii="Times New Roman" w:hAnsi="Times New Roman"/>
          <w:sz w:val="24"/>
        </w:rPr>
        <w:t>1 portant sur tous les indices, 1 sur tous les indices sauf les swaps inflation, 1 sur uniquement les swaps inflation et l’inflation. On observe que les swaps inflation sont corrélés entre eux, mais trop peu corrélés aux autres indices pour être pertinemment restitués à la suite de l’ACP. Il est donc plus judicieux de les traiter à part. Par contre les résultats obtenus sur les autres taux, qu’on utilise les résultats de la 1ère ou de la 2ème ACP, sont très fortement similaires.</w:t>
      </w:r>
    </w:p>
    <w:p w:rsidR="00A157A0" w:rsidRPr="006E4E77" w:rsidRDefault="00A157A0" w:rsidP="00A157A0">
      <w:pPr>
        <w:spacing w:after="0" w:line="240" w:lineRule="auto"/>
        <w:rPr>
          <w:rFonts w:ascii="Times New Roman" w:hAnsi="Times New Roman"/>
          <w:sz w:val="24"/>
        </w:rPr>
      </w:pPr>
    </w:p>
    <w:p w:rsidR="00A157A0" w:rsidRPr="006E4E77" w:rsidRDefault="00A157A0" w:rsidP="00A157A0">
      <w:pPr>
        <w:spacing w:after="0" w:line="240" w:lineRule="auto"/>
        <w:rPr>
          <w:rFonts w:ascii="Times New Roman" w:hAnsi="Times New Roman"/>
          <w:sz w:val="24"/>
        </w:rPr>
      </w:pPr>
      <w:r w:rsidRPr="006E4E77">
        <w:rPr>
          <w:rFonts w:ascii="Times New Roman" w:hAnsi="Times New Roman"/>
          <w:sz w:val="24"/>
        </w:rPr>
        <w:t xml:space="preserve">On a donc gardé l’ACP réalisée uniquement </w:t>
      </w:r>
      <w:r>
        <w:rPr>
          <w:rFonts w:ascii="Times New Roman" w:hAnsi="Times New Roman"/>
          <w:sz w:val="24"/>
        </w:rPr>
        <w:t xml:space="preserve">sur </w:t>
      </w:r>
      <w:r w:rsidRPr="006E4E77">
        <w:rPr>
          <w:rFonts w:ascii="Times New Roman" w:hAnsi="Times New Roman"/>
          <w:sz w:val="24"/>
        </w:rPr>
        <w:t>les taux, et celle uniquement sur les swaps inflation. Cependant les swaps et sw</w:t>
      </w:r>
      <w:r>
        <w:rPr>
          <w:rFonts w:ascii="Times New Roman" w:hAnsi="Times New Roman"/>
          <w:sz w:val="24"/>
        </w:rPr>
        <w:t xml:space="preserve">aps </w:t>
      </w:r>
      <w:r w:rsidRPr="006E4E77">
        <w:rPr>
          <w:rFonts w:ascii="Times New Roman" w:hAnsi="Times New Roman"/>
          <w:sz w:val="24"/>
        </w:rPr>
        <w:t>i</w:t>
      </w:r>
      <w:r>
        <w:rPr>
          <w:rFonts w:ascii="Times New Roman" w:hAnsi="Times New Roman"/>
          <w:sz w:val="24"/>
        </w:rPr>
        <w:t>nflation</w:t>
      </w:r>
      <w:r w:rsidRPr="006E4E77">
        <w:rPr>
          <w:rFonts w:ascii="Times New Roman" w:hAnsi="Times New Roman"/>
          <w:sz w:val="24"/>
        </w:rPr>
        <w:t xml:space="preserve"> sont corrélés entre eux. </w:t>
      </w:r>
      <w:r>
        <w:rPr>
          <w:rFonts w:ascii="Times New Roman" w:hAnsi="Times New Roman"/>
          <w:sz w:val="24"/>
        </w:rPr>
        <w:t xml:space="preserve">On ne peut donc pas effectuer ces 2 ACP de manière indépendante. </w:t>
      </w:r>
      <w:r w:rsidRPr="006E4E77">
        <w:rPr>
          <w:rFonts w:ascii="Times New Roman" w:hAnsi="Times New Roman"/>
          <w:sz w:val="24"/>
        </w:rPr>
        <w:t xml:space="preserve">On réalise donc une ACP sur ces 2 ACP, plus exactement sur les 3 premiers axes de chacune des 2 ACP. Autrement dit, cela fait 6 axes, avec une matrice de passage de taille 6*6. </w:t>
      </w:r>
    </w:p>
    <w:p w:rsidR="009B71D4" w:rsidRPr="006E4E77" w:rsidRDefault="009B71D4"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r w:rsidRPr="006E4E77">
        <w:rPr>
          <w:rFonts w:ascii="Times New Roman" w:hAnsi="Times New Roman"/>
          <w:sz w:val="24"/>
        </w:rPr>
        <w:t xml:space="preserve"> </w:t>
      </w:r>
    </w:p>
    <w:p w:rsidR="009B71D4" w:rsidRPr="006E4E77" w:rsidRDefault="009B71D4" w:rsidP="009B71D4">
      <w:pPr>
        <w:spacing w:after="0" w:line="240" w:lineRule="auto"/>
        <w:rPr>
          <w:rFonts w:ascii="Times New Roman" w:hAnsi="Times New Roman"/>
          <w:sz w:val="24"/>
        </w:rPr>
      </w:pPr>
      <w:r w:rsidRPr="006E4E77">
        <w:rPr>
          <w:rFonts w:ascii="Times New Roman" w:hAnsi="Times New Roman"/>
          <w:sz w:val="24"/>
        </w:rPr>
        <w:t xml:space="preserve">- </w:t>
      </w:r>
      <w:r w:rsidR="00A157A0">
        <w:rPr>
          <w:rFonts w:ascii="Times New Roman" w:hAnsi="Times New Roman"/>
          <w:sz w:val="24"/>
        </w:rPr>
        <w:t>O</w:t>
      </w:r>
      <w:r w:rsidRPr="006E4E77">
        <w:rPr>
          <w:rFonts w:ascii="Times New Roman" w:hAnsi="Times New Roman"/>
          <w:sz w:val="24"/>
        </w:rPr>
        <w:t xml:space="preserve">n </w:t>
      </w:r>
      <w:r w:rsidR="00A157A0">
        <w:rPr>
          <w:rFonts w:ascii="Times New Roman" w:hAnsi="Times New Roman"/>
          <w:sz w:val="24"/>
        </w:rPr>
        <w:t>a retenu</w:t>
      </w:r>
      <w:r w:rsidRPr="006E4E77">
        <w:rPr>
          <w:rFonts w:ascii="Times New Roman" w:hAnsi="Times New Roman"/>
          <w:sz w:val="24"/>
        </w:rPr>
        <w:t xml:space="preserve"> </w:t>
      </w:r>
      <w:r w:rsidR="00824137" w:rsidRPr="006E4E77">
        <w:rPr>
          <w:rFonts w:ascii="Times New Roman" w:hAnsi="Times New Roman"/>
          <w:sz w:val="24"/>
        </w:rPr>
        <w:t>l</w:t>
      </w:r>
      <w:r w:rsidR="00A157A0">
        <w:rPr>
          <w:rFonts w:ascii="Times New Roman" w:hAnsi="Times New Roman"/>
          <w:sz w:val="24"/>
        </w:rPr>
        <w:t>es 6</w:t>
      </w:r>
      <w:r w:rsidRPr="006E4E77">
        <w:rPr>
          <w:rFonts w:ascii="Times New Roman" w:hAnsi="Times New Roman"/>
          <w:sz w:val="24"/>
        </w:rPr>
        <w:t xml:space="preserve"> premiers axes qui seront notés X</w:t>
      </w:r>
      <w:r w:rsidRPr="006E4E77">
        <w:rPr>
          <w:rFonts w:ascii="Times New Roman" w:hAnsi="Times New Roman"/>
          <w:sz w:val="24"/>
          <w:vertAlign w:val="subscript"/>
        </w:rPr>
        <w:t>t1</w:t>
      </w:r>
      <w:r w:rsidRPr="006E4E77">
        <w:rPr>
          <w:rFonts w:ascii="Times New Roman" w:hAnsi="Times New Roman"/>
          <w:sz w:val="24"/>
        </w:rPr>
        <w:t>, X</w:t>
      </w:r>
      <w:r w:rsidRPr="006E4E77">
        <w:rPr>
          <w:rFonts w:ascii="Times New Roman" w:hAnsi="Times New Roman"/>
          <w:sz w:val="24"/>
          <w:vertAlign w:val="subscript"/>
        </w:rPr>
        <w:t>t2</w:t>
      </w:r>
      <w:r w:rsidRPr="006E4E77">
        <w:rPr>
          <w:rFonts w:ascii="Times New Roman" w:hAnsi="Times New Roman"/>
          <w:sz w:val="24"/>
        </w:rPr>
        <w:t>, X</w:t>
      </w:r>
      <w:r w:rsidRPr="006E4E77">
        <w:rPr>
          <w:rFonts w:ascii="Times New Roman" w:hAnsi="Times New Roman"/>
          <w:sz w:val="24"/>
          <w:vertAlign w:val="subscript"/>
        </w:rPr>
        <w:t>t3</w:t>
      </w:r>
      <w:r w:rsidR="00A157A0">
        <w:rPr>
          <w:rFonts w:ascii="Times New Roman" w:hAnsi="Times New Roman"/>
          <w:sz w:val="24"/>
        </w:rPr>
        <w:t xml:space="preserve">, </w:t>
      </w:r>
      <w:r w:rsidR="00A157A0" w:rsidRPr="006E4E77">
        <w:rPr>
          <w:rFonts w:ascii="Times New Roman" w:hAnsi="Times New Roman"/>
          <w:sz w:val="24"/>
        </w:rPr>
        <w:t>X</w:t>
      </w:r>
      <w:r w:rsidR="00A157A0" w:rsidRPr="006E4E77">
        <w:rPr>
          <w:rFonts w:ascii="Times New Roman" w:hAnsi="Times New Roman"/>
          <w:sz w:val="24"/>
          <w:vertAlign w:val="subscript"/>
        </w:rPr>
        <w:t>t</w:t>
      </w:r>
      <w:r w:rsidR="00A157A0">
        <w:rPr>
          <w:rFonts w:ascii="Times New Roman" w:hAnsi="Times New Roman"/>
          <w:sz w:val="24"/>
          <w:vertAlign w:val="subscript"/>
        </w:rPr>
        <w:t>4</w:t>
      </w:r>
      <w:r w:rsidR="00A157A0" w:rsidRPr="006E4E77">
        <w:rPr>
          <w:rFonts w:ascii="Times New Roman" w:hAnsi="Times New Roman"/>
          <w:sz w:val="24"/>
        </w:rPr>
        <w:t>, X</w:t>
      </w:r>
      <w:r w:rsidR="00A157A0" w:rsidRPr="006E4E77">
        <w:rPr>
          <w:rFonts w:ascii="Times New Roman" w:hAnsi="Times New Roman"/>
          <w:sz w:val="24"/>
          <w:vertAlign w:val="subscript"/>
        </w:rPr>
        <w:t>t</w:t>
      </w:r>
      <w:r w:rsidR="00A157A0">
        <w:rPr>
          <w:rFonts w:ascii="Times New Roman" w:hAnsi="Times New Roman"/>
          <w:sz w:val="24"/>
          <w:vertAlign w:val="subscript"/>
        </w:rPr>
        <w:t>5</w:t>
      </w:r>
      <w:r w:rsidR="00A157A0" w:rsidRPr="006E4E77">
        <w:rPr>
          <w:rFonts w:ascii="Times New Roman" w:hAnsi="Times New Roman"/>
          <w:sz w:val="24"/>
        </w:rPr>
        <w:t>, X</w:t>
      </w:r>
      <w:r w:rsidR="00A157A0" w:rsidRPr="006E4E77">
        <w:rPr>
          <w:rFonts w:ascii="Times New Roman" w:hAnsi="Times New Roman"/>
          <w:sz w:val="24"/>
          <w:vertAlign w:val="subscript"/>
        </w:rPr>
        <w:t>t</w:t>
      </w:r>
      <w:r w:rsidR="00A157A0">
        <w:rPr>
          <w:rFonts w:ascii="Times New Roman" w:hAnsi="Times New Roman"/>
          <w:sz w:val="24"/>
          <w:vertAlign w:val="subscript"/>
        </w:rPr>
        <w:t>6.</w:t>
      </w:r>
    </w:p>
    <w:p w:rsidR="009B71D4" w:rsidRPr="006E4E77" w:rsidRDefault="009B71D4" w:rsidP="009B71D4">
      <w:pPr>
        <w:spacing w:after="0" w:line="240" w:lineRule="auto"/>
        <w:rPr>
          <w:rFonts w:ascii="Times New Roman" w:hAnsi="Times New Roman"/>
          <w:sz w:val="24"/>
        </w:rPr>
      </w:pPr>
      <w:r w:rsidRPr="006E4E77">
        <w:rPr>
          <w:rFonts w:ascii="Times New Roman" w:hAnsi="Times New Roman"/>
          <w:sz w:val="24"/>
        </w:rPr>
        <w:t>Notre but va être de simuler ces diffusions, puis</w:t>
      </w:r>
      <w:r w:rsidR="00C3379A">
        <w:rPr>
          <w:rFonts w:ascii="Times New Roman" w:hAnsi="Times New Roman"/>
          <w:sz w:val="24"/>
        </w:rPr>
        <w:t xml:space="preserve"> de réaliser X.P, avec X qui a 6 colonnes et P avec 6</w:t>
      </w:r>
      <w:r w:rsidRPr="006E4E77">
        <w:rPr>
          <w:rFonts w:ascii="Times New Roman" w:hAnsi="Times New Roman"/>
          <w:sz w:val="24"/>
        </w:rPr>
        <w:t xml:space="preserve"> lignes. P ne change pas, c’est la matrice de passage historique. </w:t>
      </w:r>
    </w:p>
    <w:p w:rsidR="009B71D4" w:rsidRDefault="009B71D4" w:rsidP="009B71D4">
      <w:pPr>
        <w:spacing w:after="0" w:line="240" w:lineRule="auto"/>
        <w:rPr>
          <w:rFonts w:ascii="Times New Roman" w:hAnsi="Times New Roman"/>
          <w:sz w:val="24"/>
        </w:rPr>
      </w:pPr>
    </w:p>
    <w:p w:rsidR="003D481F" w:rsidRDefault="003D481F" w:rsidP="009B71D4">
      <w:pPr>
        <w:spacing w:after="0" w:line="240" w:lineRule="auto"/>
        <w:rPr>
          <w:rFonts w:ascii="Times New Roman" w:hAnsi="Times New Roman"/>
          <w:sz w:val="24"/>
        </w:rPr>
      </w:pPr>
    </w:p>
    <w:p w:rsidR="003D481F" w:rsidRPr="006E4E77" w:rsidRDefault="003D481F" w:rsidP="003D481F">
      <w:pPr>
        <w:numPr>
          <w:ilvl w:val="0"/>
          <w:numId w:val="7"/>
        </w:numPr>
        <w:spacing w:after="0" w:line="240" w:lineRule="auto"/>
        <w:rPr>
          <w:rFonts w:ascii="Times New Roman" w:hAnsi="Times New Roman"/>
          <w:sz w:val="24"/>
        </w:rPr>
      </w:pPr>
      <w:r w:rsidRPr="006E4E77">
        <w:rPr>
          <w:rFonts w:ascii="Times New Roman" w:hAnsi="Times New Roman"/>
          <w:b/>
          <w:bCs/>
          <w:sz w:val="24"/>
        </w:rPr>
        <w:t>Modélisation des processus aléatoires</w:t>
      </w:r>
    </w:p>
    <w:p w:rsidR="003D481F" w:rsidRPr="006E4E77" w:rsidRDefault="003D481F" w:rsidP="003D481F">
      <w:pPr>
        <w:numPr>
          <w:ilvl w:val="1"/>
          <w:numId w:val="7"/>
        </w:numPr>
        <w:spacing w:after="0" w:line="240" w:lineRule="auto"/>
        <w:rPr>
          <w:rFonts w:ascii="Times New Roman" w:hAnsi="Times New Roman"/>
          <w:sz w:val="24"/>
        </w:rPr>
      </w:pPr>
      <w:r w:rsidRPr="006E4E77">
        <w:rPr>
          <w:rFonts w:ascii="Times New Roman" w:hAnsi="Times New Roman"/>
          <w:sz w:val="24"/>
        </w:rPr>
        <w:t>Il est possible de démontrer que les trois processus aléatoires décrivent les mouvements de translation, de pentification et de courbure de la courbe des taux. La modélisation de ces trois processus ainsi que leur recombinaison permet ainsi de simuler un panel plus riche de déformation de la courbe des taux (simulations plus réalistes en ligne avec les observations historiques).</w:t>
      </w:r>
    </w:p>
    <w:p w:rsidR="003D481F" w:rsidRPr="006E4E77" w:rsidRDefault="003D481F" w:rsidP="003D481F">
      <w:pPr>
        <w:numPr>
          <w:ilvl w:val="1"/>
          <w:numId w:val="7"/>
        </w:numPr>
        <w:spacing w:after="0" w:line="240" w:lineRule="auto"/>
        <w:rPr>
          <w:rFonts w:ascii="Times New Roman" w:hAnsi="Times New Roman"/>
          <w:sz w:val="24"/>
        </w:rPr>
      </w:pPr>
      <w:r w:rsidRPr="006E4E77">
        <w:rPr>
          <w:rFonts w:ascii="Times New Roman" w:hAnsi="Times New Roman"/>
          <w:sz w:val="24"/>
        </w:rPr>
        <w:t xml:space="preserve">Le premier processus (inertie la plus forte) qui décrit un mouvement de translation de la courbe est modélisé par un processus GARCH afin de mieux reproduire la dynamique de la volatilité des taux (cluster de volatilité, </w:t>
      </w:r>
      <w:proofErr w:type="spellStart"/>
      <w:r w:rsidRPr="006E4E77">
        <w:rPr>
          <w:rFonts w:ascii="Times New Roman" w:hAnsi="Times New Roman"/>
          <w:sz w:val="24"/>
        </w:rPr>
        <w:t>autocorrélations</w:t>
      </w:r>
      <w:proofErr w:type="spellEnd"/>
      <w:r w:rsidRPr="006E4E77">
        <w:rPr>
          <w:rFonts w:ascii="Times New Roman" w:hAnsi="Times New Roman"/>
          <w:sz w:val="24"/>
        </w:rPr>
        <w:t>).</w:t>
      </w:r>
    </w:p>
    <w:p w:rsidR="003D481F" w:rsidRPr="006E4E77" w:rsidRDefault="003D481F" w:rsidP="003D481F">
      <w:pPr>
        <w:numPr>
          <w:ilvl w:val="1"/>
          <w:numId w:val="7"/>
        </w:numPr>
        <w:spacing w:after="0" w:line="240" w:lineRule="auto"/>
        <w:rPr>
          <w:rFonts w:ascii="Times New Roman" w:hAnsi="Times New Roman"/>
          <w:sz w:val="24"/>
        </w:rPr>
      </w:pPr>
      <w:r w:rsidRPr="006E4E77">
        <w:rPr>
          <w:rFonts w:ascii="Times New Roman" w:hAnsi="Times New Roman"/>
          <w:sz w:val="24"/>
        </w:rPr>
        <w:t>Les deux autres processus sont décrits par des modèles gaussiens.</w:t>
      </w:r>
    </w:p>
    <w:p w:rsidR="003D481F" w:rsidRPr="006E4E77" w:rsidRDefault="003D481F" w:rsidP="009B71D4">
      <w:pPr>
        <w:spacing w:after="0" w:line="240" w:lineRule="auto"/>
        <w:rPr>
          <w:rFonts w:ascii="Times New Roman" w:hAnsi="Times New Roman"/>
          <w:sz w:val="24"/>
        </w:rPr>
      </w:pPr>
    </w:p>
    <w:p w:rsidR="00347E10" w:rsidRDefault="00347E10" w:rsidP="009B71D4">
      <w:pPr>
        <w:spacing w:after="0" w:line="240" w:lineRule="auto"/>
        <w:rPr>
          <w:rFonts w:ascii="Times New Roman" w:hAnsi="Times New Roman"/>
          <w:sz w:val="24"/>
        </w:rPr>
      </w:pPr>
    </w:p>
    <w:p w:rsidR="009B71D4" w:rsidRPr="006E4E77" w:rsidRDefault="00A157A0" w:rsidP="009B71D4">
      <w:pPr>
        <w:spacing w:after="0" w:line="240" w:lineRule="auto"/>
        <w:rPr>
          <w:rFonts w:ascii="Times New Roman" w:hAnsi="Times New Roman"/>
          <w:sz w:val="24"/>
        </w:rPr>
      </w:pPr>
      <w:r>
        <w:rPr>
          <w:rFonts w:ascii="Times New Roman" w:hAnsi="Times New Roman"/>
          <w:sz w:val="24"/>
        </w:rPr>
        <w:t>Pour cette</w:t>
      </w:r>
      <w:r w:rsidR="009B71D4" w:rsidRPr="006E4E77">
        <w:rPr>
          <w:rFonts w:ascii="Times New Roman" w:hAnsi="Times New Roman"/>
          <w:sz w:val="24"/>
        </w:rPr>
        <w:t xml:space="preserve"> ACP, le</w:t>
      </w:r>
      <w:r>
        <w:rPr>
          <w:rFonts w:ascii="Times New Roman" w:hAnsi="Times New Roman"/>
          <w:sz w:val="24"/>
        </w:rPr>
        <w:t>s deux</w:t>
      </w:r>
      <w:r w:rsidR="009B71D4" w:rsidRPr="006E4E77">
        <w:rPr>
          <w:rFonts w:ascii="Times New Roman" w:hAnsi="Times New Roman"/>
          <w:sz w:val="24"/>
        </w:rPr>
        <w:t xml:space="preserve"> premier</w:t>
      </w:r>
      <w:r>
        <w:rPr>
          <w:rFonts w:ascii="Times New Roman" w:hAnsi="Times New Roman"/>
          <w:sz w:val="24"/>
        </w:rPr>
        <w:t>s</w:t>
      </w:r>
      <w:r w:rsidR="009B71D4" w:rsidRPr="006E4E77">
        <w:rPr>
          <w:rFonts w:ascii="Times New Roman" w:hAnsi="Times New Roman"/>
          <w:sz w:val="24"/>
        </w:rPr>
        <w:t xml:space="preserve"> axe</w:t>
      </w:r>
      <w:r>
        <w:rPr>
          <w:rFonts w:ascii="Times New Roman" w:hAnsi="Times New Roman"/>
          <w:sz w:val="24"/>
        </w:rPr>
        <w:t>s</w:t>
      </w:r>
      <w:r w:rsidR="009B71D4" w:rsidRPr="006E4E77">
        <w:rPr>
          <w:rFonts w:ascii="Times New Roman" w:hAnsi="Times New Roman"/>
          <w:sz w:val="24"/>
        </w:rPr>
        <w:t xml:space="preserve"> représente</w:t>
      </w:r>
      <w:r>
        <w:rPr>
          <w:rFonts w:ascii="Times New Roman" w:hAnsi="Times New Roman"/>
          <w:sz w:val="24"/>
        </w:rPr>
        <w:t>nt</w:t>
      </w:r>
      <w:r w:rsidR="009B71D4" w:rsidRPr="006E4E77">
        <w:rPr>
          <w:rFonts w:ascii="Times New Roman" w:hAnsi="Times New Roman"/>
          <w:sz w:val="24"/>
        </w:rPr>
        <w:t xml:space="preserve"> près de 90% de l’inertie totale. Les </w:t>
      </w:r>
      <w:r w:rsidR="00347E10">
        <w:rPr>
          <w:rFonts w:ascii="Times New Roman" w:hAnsi="Times New Roman"/>
          <w:sz w:val="24"/>
        </w:rPr>
        <w:t>quatre</w:t>
      </w:r>
      <w:r w:rsidR="009B71D4" w:rsidRPr="006E4E77">
        <w:rPr>
          <w:rFonts w:ascii="Times New Roman" w:hAnsi="Times New Roman"/>
          <w:sz w:val="24"/>
        </w:rPr>
        <w:t xml:space="preserve"> autres axes peuvent ainsi être approchés avec des lois normales. (</w:t>
      </w:r>
      <w:proofErr w:type="spellStart"/>
      <w:r w:rsidR="009B71D4" w:rsidRPr="006E4E77">
        <w:rPr>
          <w:rFonts w:ascii="Times New Roman" w:hAnsi="Times New Roman"/>
          <w:sz w:val="24"/>
        </w:rPr>
        <w:t>dX</w:t>
      </w:r>
      <w:r w:rsidR="009B71D4" w:rsidRPr="006E4E77">
        <w:rPr>
          <w:rFonts w:ascii="Times New Roman" w:hAnsi="Times New Roman"/>
          <w:sz w:val="24"/>
          <w:vertAlign w:val="subscript"/>
        </w:rPr>
        <w:t>t</w:t>
      </w:r>
      <w:proofErr w:type="spellEnd"/>
      <w:r w:rsidR="009B71D4" w:rsidRPr="006E4E77">
        <w:rPr>
          <w:rFonts w:ascii="Times New Roman" w:hAnsi="Times New Roman"/>
          <w:sz w:val="24"/>
        </w:rPr>
        <w:t xml:space="preserve"> = </w:t>
      </w:r>
      <w:proofErr w:type="gramStart"/>
      <w:r w:rsidR="009B71D4" w:rsidRPr="006E4E77">
        <w:rPr>
          <w:rFonts w:ascii="Times New Roman" w:hAnsi="Times New Roman"/>
          <w:sz w:val="24"/>
        </w:rPr>
        <w:t>σ .</w:t>
      </w:r>
      <w:proofErr w:type="gramEnd"/>
      <w:r w:rsidR="009B71D4" w:rsidRPr="006E4E77">
        <w:rPr>
          <w:rFonts w:ascii="Times New Roman" w:hAnsi="Times New Roman"/>
          <w:sz w:val="24"/>
        </w:rPr>
        <w:t xml:space="preserve"> </w:t>
      </w:r>
      <w:proofErr w:type="spellStart"/>
      <w:r w:rsidR="009B71D4" w:rsidRPr="006E4E77">
        <w:rPr>
          <w:rFonts w:ascii="Times New Roman" w:hAnsi="Times New Roman"/>
          <w:sz w:val="24"/>
        </w:rPr>
        <w:t>dW</w:t>
      </w:r>
      <w:r w:rsidR="009B71D4" w:rsidRPr="006E4E77">
        <w:rPr>
          <w:rFonts w:ascii="Times New Roman" w:hAnsi="Times New Roman"/>
          <w:sz w:val="24"/>
          <w:vertAlign w:val="subscript"/>
        </w:rPr>
        <w:t>t</w:t>
      </w:r>
      <w:proofErr w:type="spellEnd"/>
      <w:r w:rsidR="009B71D4" w:rsidRPr="006E4E77">
        <w:rPr>
          <w:rFonts w:ascii="Times New Roman" w:hAnsi="Times New Roman"/>
          <w:sz w:val="24"/>
        </w:rPr>
        <w:t xml:space="preserve">  ==&gt; </w:t>
      </w:r>
      <w:proofErr w:type="spellStart"/>
      <w:r w:rsidR="009B71D4" w:rsidRPr="006E4E77">
        <w:rPr>
          <w:rFonts w:ascii="Times New Roman" w:hAnsi="Times New Roman"/>
          <w:sz w:val="24"/>
        </w:rPr>
        <w:t>X</w:t>
      </w:r>
      <w:r w:rsidR="009B71D4" w:rsidRPr="006E4E77">
        <w:rPr>
          <w:rFonts w:ascii="Times New Roman" w:hAnsi="Times New Roman"/>
          <w:sz w:val="24"/>
          <w:vertAlign w:val="subscript"/>
        </w:rPr>
        <w:t>t</w:t>
      </w:r>
      <w:proofErr w:type="spellEnd"/>
      <w:r w:rsidR="009B71D4" w:rsidRPr="006E4E77">
        <w:rPr>
          <w:rFonts w:ascii="Times New Roman" w:hAnsi="Times New Roman"/>
          <w:sz w:val="24"/>
        </w:rPr>
        <w:t xml:space="preserve"> = X</w:t>
      </w:r>
      <w:r w:rsidR="009B71D4" w:rsidRPr="006E4E77">
        <w:rPr>
          <w:rFonts w:ascii="Times New Roman" w:hAnsi="Times New Roman"/>
          <w:sz w:val="24"/>
          <w:vertAlign w:val="subscript"/>
        </w:rPr>
        <w:t>t-1</w:t>
      </w:r>
      <w:r w:rsidR="009B71D4" w:rsidRPr="006E4E77">
        <w:rPr>
          <w:rFonts w:ascii="Times New Roman" w:hAnsi="Times New Roman"/>
          <w:sz w:val="24"/>
        </w:rPr>
        <w:t xml:space="preserve"> + σ . N(0,1))</w:t>
      </w:r>
      <w:r w:rsidR="00347E10">
        <w:rPr>
          <w:rFonts w:ascii="Times New Roman" w:hAnsi="Times New Roman"/>
          <w:sz w:val="24"/>
        </w:rPr>
        <w:t xml:space="preserve"> où </w:t>
      </w:r>
      <w:proofErr w:type="spellStart"/>
      <w:r w:rsidR="009B71D4" w:rsidRPr="006E4E77">
        <w:rPr>
          <w:rFonts w:ascii="Times New Roman" w:hAnsi="Times New Roman"/>
          <w:sz w:val="24"/>
        </w:rPr>
        <w:t>W</w:t>
      </w:r>
      <w:r w:rsidR="009B71D4" w:rsidRPr="006E4E77">
        <w:rPr>
          <w:rFonts w:ascii="Times New Roman" w:hAnsi="Times New Roman"/>
          <w:sz w:val="24"/>
          <w:vertAlign w:val="subscript"/>
        </w:rPr>
        <w:t>t</w:t>
      </w:r>
      <w:proofErr w:type="spellEnd"/>
      <w:r w:rsidR="009B71D4" w:rsidRPr="006E4E77">
        <w:rPr>
          <w:rFonts w:ascii="Times New Roman" w:hAnsi="Times New Roman"/>
          <w:sz w:val="24"/>
        </w:rPr>
        <w:t xml:space="preserve"> est un mouvement brownien</w:t>
      </w:r>
    </w:p>
    <w:p w:rsidR="009B71D4" w:rsidRPr="006E4E77" w:rsidRDefault="009B71D4"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r w:rsidRPr="006E4E77">
        <w:rPr>
          <w:rFonts w:ascii="Times New Roman" w:hAnsi="Times New Roman"/>
          <w:sz w:val="24"/>
        </w:rPr>
        <w:t xml:space="preserve">- Le premier axe semble pouvoir être simulé par un </w:t>
      </w:r>
      <w:proofErr w:type="spellStart"/>
      <w:r w:rsidRPr="006E4E77">
        <w:rPr>
          <w:rFonts w:ascii="Times New Roman" w:hAnsi="Times New Roman"/>
          <w:sz w:val="24"/>
        </w:rPr>
        <w:t>Vasicek</w:t>
      </w:r>
      <w:proofErr w:type="spellEnd"/>
      <w:r w:rsidRPr="006E4E77">
        <w:rPr>
          <w:rFonts w:ascii="Times New Roman" w:hAnsi="Times New Roman"/>
          <w:sz w:val="24"/>
        </w:rPr>
        <w:t xml:space="preserve"> </w:t>
      </w:r>
    </w:p>
    <w:p w:rsidR="009B71D4" w:rsidRPr="006E4E77" w:rsidRDefault="009B71D4" w:rsidP="009B71D4">
      <w:pPr>
        <w:spacing w:after="0" w:line="240" w:lineRule="auto"/>
        <w:rPr>
          <w:rFonts w:ascii="Times New Roman" w:hAnsi="Times New Roman"/>
          <w:sz w:val="24"/>
        </w:rPr>
      </w:pPr>
      <w:r w:rsidRPr="006E4E77">
        <w:rPr>
          <w:rFonts w:ascii="Times New Roman" w:hAnsi="Times New Roman"/>
          <w:sz w:val="24"/>
        </w:rPr>
        <w:t>dX</w:t>
      </w:r>
      <w:r w:rsidRPr="006E4E77">
        <w:rPr>
          <w:rFonts w:ascii="Times New Roman" w:hAnsi="Times New Roman"/>
          <w:sz w:val="24"/>
          <w:vertAlign w:val="subscript"/>
        </w:rPr>
        <w:t>t1</w:t>
      </w:r>
      <w:r w:rsidRPr="006E4E77">
        <w:rPr>
          <w:rFonts w:ascii="Times New Roman" w:hAnsi="Times New Roman"/>
          <w:sz w:val="24"/>
        </w:rPr>
        <w:t xml:space="preserve"> = </w:t>
      </w:r>
      <w:proofErr w:type="gramStart"/>
      <w:r w:rsidRPr="006E4E77">
        <w:rPr>
          <w:rFonts w:ascii="Times New Roman" w:hAnsi="Times New Roman"/>
          <w:sz w:val="24"/>
        </w:rPr>
        <w:t>a(</w:t>
      </w:r>
      <w:proofErr w:type="gramEnd"/>
      <w:r w:rsidRPr="006E4E77">
        <w:rPr>
          <w:rFonts w:ascii="Times New Roman" w:hAnsi="Times New Roman"/>
          <w:sz w:val="24"/>
        </w:rPr>
        <w:t>b-X</w:t>
      </w:r>
      <w:r w:rsidRPr="006E4E77">
        <w:rPr>
          <w:rFonts w:ascii="Times New Roman" w:hAnsi="Times New Roman"/>
          <w:sz w:val="24"/>
          <w:vertAlign w:val="subscript"/>
        </w:rPr>
        <w:t>t1</w:t>
      </w:r>
      <w:r w:rsidRPr="006E4E77">
        <w:rPr>
          <w:rFonts w:ascii="Times New Roman" w:hAnsi="Times New Roman"/>
          <w:sz w:val="24"/>
        </w:rPr>
        <w:t xml:space="preserve">) + σ </w:t>
      </w:r>
      <w:proofErr w:type="spellStart"/>
      <w:r w:rsidRPr="006E4E77">
        <w:rPr>
          <w:rFonts w:ascii="Times New Roman" w:hAnsi="Times New Roman"/>
          <w:sz w:val="24"/>
        </w:rPr>
        <w:t>dW</w:t>
      </w:r>
      <w:r w:rsidRPr="006E4E77">
        <w:rPr>
          <w:rFonts w:ascii="Times New Roman" w:hAnsi="Times New Roman"/>
          <w:sz w:val="24"/>
          <w:vertAlign w:val="subscript"/>
        </w:rPr>
        <w:t>t</w:t>
      </w:r>
      <w:proofErr w:type="spellEnd"/>
      <w:r w:rsidRPr="006E4E77">
        <w:rPr>
          <w:rFonts w:ascii="Times New Roman" w:hAnsi="Times New Roman"/>
          <w:sz w:val="24"/>
        </w:rPr>
        <w:t xml:space="preserve"> (où b est la moyenne, a est la vitesse de retour à la moyenne et σ la volatilité de </w:t>
      </w:r>
      <w:proofErr w:type="spellStart"/>
      <w:r w:rsidRPr="006E4E77">
        <w:rPr>
          <w:rFonts w:ascii="Times New Roman" w:hAnsi="Times New Roman"/>
          <w:sz w:val="24"/>
        </w:rPr>
        <w:t>X</w:t>
      </w:r>
      <w:r w:rsidRPr="006E4E77">
        <w:rPr>
          <w:rFonts w:ascii="Times New Roman" w:hAnsi="Times New Roman"/>
          <w:sz w:val="24"/>
          <w:vertAlign w:val="subscript"/>
        </w:rPr>
        <w:t>t</w:t>
      </w:r>
      <w:proofErr w:type="spellEnd"/>
      <w:r w:rsidRPr="006E4E77">
        <w:rPr>
          <w:rFonts w:ascii="Times New Roman" w:hAnsi="Times New Roman"/>
          <w:sz w:val="24"/>
        </w:rPr>
        <w:t xml:space="preserve"> – X</w:t>
      </w:r>
      <w:r w:rsidRPr="006E4E77">
        <w:rPr>
          <w:rFonts w:ascii="Times New Roman" w:hAnsi="Times New Roman"/>
          <w:sz w:val="24"/>
          <w:vertAlign w:val="subscript"/>
        </w:rPr>
        <w:t>t-1</w:t>
      </w:r>
      <w:r w:rsidRPr="006E4E77">
        <w:rPr>
          <w:rFonts w:ascii="Times New Roman" w:hAnsi="Times New Roman"/>
          <w:sz w:val="24"/>
        </w:rPr>
        <w:t xml:space="preserve">) </w:t>
      </w:r>
    </w:p>
    <w:p w:rsidR="009B71D4" w:rsidRPr="006E4E77" w:rsidRDefault="009B71D4"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r w:rsidRPr="006E4E77">
        <w:rPr>
          <w:rFonts w:ascii="Times New Roman" w:hAnsi="Times New Roman"/>
          <w:sz w:val="24"/>
        </w:rPr>
        <w:lastRenderedPageBreak/>
        <w:t xml:space="preserve">Cependant ce modèle ne fonctionne </w:t>
      </w:r>
      <w:r w:rsidR="00347E10">
        <w:rPr>
          <w:rFonts w:ascii="Times New Roman" w:hAnsi="Times New Roman"/>
          <w:sz w:val="24"/>
        </w:rPr>
        <w:t>pas correctement pour l’ACP</w:t>
      </w:r>
      <w:r w:rsidRPr="006E4E77">
        <w:rPr>
          <w:rFonts w:ascii="Times New Roman" w:hAnsi="Times New Roman"/>
          <w:sz w:val="24"/>
        </w:rPr>
        <w:t xml:space="preserve">, c’est à dire qu’on </w:t>
      </w:r>
      <w:r w:rsidR="00347E10">
        <w:rPr>
          <w:rFonts w:ascii="Times New Roman" w:hAnsi="Times New Roman"/>
          <w:sz w:val="24"/>
        </w:rPr>
        <w:t>n’</w:t>
      </w:r>
      <w:r w:rsidRPr="006E4E77">
        <w:rPr>
          <w:rFonts w:ascii="Times New Roman" w:hAnsi="Times New Roman"/>
          <w:sz w:val="24"/>
        </w:rPr>
        <w:t xml:space="preserve">a </w:t>
      </w:r>
      <w:r w:rsidR="00347E10">
        <w:rPr>
          <w:rFonts w:ascii="Times New Roman" w:hAnsi="Times New Roman"/>
          <w:sz w:val="24"/>
        </w:rPr>
        <w:t>pas</w:t>
      </w:r>
      <w:r w:rsidRPr="006E4E77">
        <w:rPr>
          <w:rFonts w:ascii="Times New Roman" w:hAnsi="Times New Roman"/>
          <w:sz w:val="24"/>
        </w:rPr>
        <w:t xml:space="preserve"> </w:t>
      </w:r>
      <w:r w:rsidR="00347E10">
        <w:rPr>
          <w:rFonts w:ascii="Times New Roman" w:hAnsi="Times New Roman"/>
          <w:sz w:val="24"/>
        </w:rPr>
        <w:t xml:space="preserve">la </w:t>
      </w:r>
      <w:r w:rsidRPr="006E4E77">
        <w:rPr>
          <w:rFonts w:ascii="Times New Roman" w:hAnsi="Times New Roman"/>
          <w:sz w:val="24"/>
        </w:rPr>
        <w:t>moyenne = b pour un certain n</w:t>
      </w:r>
      <w:r w:rsidR="00347E10">
        <w:rPr>
          <w:rFonts w:ascii="Times New Roman" w:hAnsi="Times New Roman"/>
          <w:sz w:val="24"/>
        </w:rPr>
        <w:t>om</w:t>
      </w:r>
      <w:r w:rsidRPr="006E4E77">
        <w:rPr>
          <w:rFonts w:ascii="Times New Roman" w:hAnsi="Times New Roman"/>
          <w:sz w:val="24"/>
        </w:rPr>
        <w:t>b</w:t>
      </w:r>
      <w:r w:rsidR="00347E10">
        <w:rPr>
          <w:rFonts w:ascii="Times New Roman" w:hAnsi="Times New Roman"/>
          <w:sz w:val="24"/>
        </w:rPr>
        <w:t>re</w:t>
      </w:r>
      <w:r w:rsidRPr="006E4E77">
        <w:rPr>
          <w:rFonts w:ascii="Times New Roman" w:hAnsi="Times New Roman"/>
          <w:sz w:val="24"/>
        </w:rPr>
        <w:t xml:space="preserve"> de simulations.</w:t>
      </w:r>
      <w:r w:rsidR="00347E10">
        <w:rPr>
          <w:rFonts w:ascii="Times New Roman" w:hAnsi="Times New Roman"/>
          <w:sz w:val="24"/>
        </w:rPr>
        <w:t xml:space="preserve"> </w:t>
      </w:r>
    </w:p>
    <w:p w:rsidR="009B71D4" w:rsidRPr="006E4E77" w:rsidRDefault="009B71D4"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r w:rsidRPr="006E4E77">
        <w:rPr>
          <w:rFonts w:ascii="Times New Roman" w:hAnsi="Times New Roman"/>
          <w:sz w:val="24"/>
        </w:rPr>
        <w:t xml:space="preserve">- A cause d’une certaine auto-régression nous avons alors modélisé un GARCH(1,1) à la place du modèle </w:t>
      </w:r>
      <w:proofErr w:type="spellStart"/>
      <w:r w:rsidRPr="006E4E77">
        <w:rPr>
          <w:rFonts w:ascii="Times New Roman" w:hAnsi="Times New Roman"/>
          <w:sz w:val="24"/>
        </w:rPr>
        <w:t>Vasicek</w:t>
      </w:r>
      <w:proofErr w:type="spellEnd"/>
      <w:r w:rsidRPr="006E4E77">
        <w:rPr>
          <w:rFonts w:ascii="Times New Roman" w:hAnsi="Times New Roman"/>
          <w:sz w:val="24"/>
        </w:rPr>
        <w:t>, pour la première colonne de chacune des ACP réalisées.</w:t>
      </w:r>
    </w:p>
    <w:p w:rsidR="009B71D4" w:rsidRPr="006E4E77" w:rsidRDefault="009B71D4" w:rsidP="009B71D4">
      <w:pPr>
        <w:spacing w:after="0" w:line="240" w:lineRule="auto"/>
        <w:rPr>
          <w:rFonts w:ascii="Times New Roman" w:hAnsi="Times New Roman"/>
          <w:sz w:val="24"/>
        </w:rPr>
      </w:pPr>
    </w:p>
    <w:p w:rsidR="009B71D4" w:rsidRPr="006E4E77" w:rsidRDefault="00C80B7A" w:rsidP="009B71D4">
      <w:pPr>
        <w:pStyle w:val="Titre3"/>
        <w:jc w:val="center"/>
        <w:rPr>
          <w:sz w:val="22"/>
        </w:rPr>
      </w:pPr>
      <w:r w:rsidRPr="006E4E77">
        <w:rPr>
          <w:position w:val="-52"/>
        </w:rPr>
        <w:object w:dxaOrig="2700" w:dyaOrig="11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4.9pt;height:66.15pt" o:ole="">
            <v:imagedata r:id="rId30" o:title=""/>
          </v:shape>
          <o:OLEObject Type="Embed" ProgID="Equation.3" ShapeID="_x0000_i1025" DrawAspect="Content" ObjectID="_1503698584" r:id="rId31"/>
        </w:object>
      </w:r>
    </w:p>
    <w:p w:rsidR="009B71D4" w:rsidRPr="006E4E77" w:rsidRDefault="009B71D4"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p>
    <w:p w:rsidR="009B71D4" w:rsidRPr="006E4E77" w:rsidRDefault="00A157A0" w:rsidP="009B71D4">
      <w:pPr>
        <w:spacing w:after="0" w:line="240" w:lineRule="auto"/>
        <w:rPr>
          <w:rFonts w:ascii="Times New Roman" w:hAnsi="Times New Roman"/>
          <w:sz w:val="24"/>
        </w:rPr>
      </w:pPr>
      <w:r>
        <w:rPr>
          <w:rFonts w:ascii="Times New Roman" w:hAnsi="Times New Roman"/>
          <w:sz w:val="24"/>
        </w:rPr>
        <w:t>L</w:t>
      </w:r>
      <w:r w:rsidR="009B71D4" w:rsidRPr="006E4E77">
        <w:rPr>
          <w:rFonts w:ascii="Times New Roman" w:hAnsi="Times New Roman"/>
          <w:sz w:val="24"/>
        </w:rPr>
        <w:t xml:space="preserve">e terme en a </w:t>
      </w:r>
      <w:r w:rsidR="00347E10">
        <w:rPr>
          <w:rFonts w:ascii="Times New Roman" w:hAnsi="Times New Roman"/>
          <w:sz w:val="24"/>
        </w:rPr>
        <w:t xml:space="preserve">devant </w:t>
      </w:r>
      <w:proofErr w:type="spellStart"/>
      <w:r w:rsidR="00347E10">
        <w:rPr>
          <w:rFonts w:ascii="Times New Roman" w:hAnsi="Times New Roman"/>
          <w:sz w:val="24"/>
        </w:rPr>
        <w:t>Y</w:t>
      </w:r>
      <w:r w:rsidR="00347E10" w:rsidRPr="00347E10">
        <w:rPr>
          <w:rFonts w:ascii="Times New Roman" w:hAnsi="Times New Roman"/>
          <w:sz w:val="24"/>
          <w:vertAlign w:val="subscript"/>
        </w:rPr>
        <w:t>t</w:t>
      </w:r>
      <w:proofErr w:type="spellEnd"/>
      <w:r w:rsidR="00347E10" w:rsidRPr="00347E10">
        <w:rPr>
          <w:rFonts w:ascii="Times New Roman" w:hAnsi="Times New Roman"/>
          <w:sz w:val="24"/>
          <w:vertAlign w:val="subscript"/>
        </w:rPr>
        <w:t>-1</w:t>
      </w:r>
      <w:r w:rsidR="00347E10">
        <w:rPr>
          <w:rFonts w:ascii="Times New Roman" w:hAnsi="Times New Roman"/>
          <w:sz w:val="24"/>
        </w:rPr>
        <w:t xml:space="preserve"> </w:t>
      </w:r>
      <w:r w:rsidR="009B71D4" w:rsidRPr="006E4E77">
        <w:rPr>
          <w:rFonts w:ascii="Times New Roman" w:hAnsi="Times New Roman"/>
          <w:sz w:val="24"/>
        </w:rPr>
        <w:t>est très proche de 1 (≈1.007) or l’espérance de Y pour un tel modèle GARCH ne converge pas, ce qui conduit à une espérance non réaliste, et non réalisée par les simulations.</w:t>
      </w:r>
    </w:p>
    <w:p w:rsidR="009B71D4" w:rsidRPr="006E4E77" w:rsidRDefault="009B71D4"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r w:rsidRPr="006E4E77">
        <w:rPr>
          <w:rFonts w:ascii="Times New Roman" w:hAnsi="Times New Roman"/>
          <w:sz w:val="24"/>
        </w:rPr>
        <w:t>C’est pourquoi on modélise un GARCH(1,1) sur ΔX</w:t>
      </w:r>
      <w:r w:rsidRPr="006E4E77">
        <w:rPr>
          <w:rFonts w:ascii="Times New Roman" w:hAnsi="Times New Roman"/>
          <w:sz w:val="24"/>
          <w:vertAlign w:val="subscript"/>
        </w:rPr>
        <w:t>t1</w:t>
      </w:r>
      <w:r w:rsidRPr="006E4E77">
        <w:rPr>
          <w:rFonts w:ascii="Times New Roman" w:hAnsi="Times New Roman"/>
          <w:sz w:val="24"/>
        </w:rPr>
        <w:t xml:space="preserve"> (= (X</w:t>
      </w:r>
      <w:r w:rsidRPr="006E4E77">
        <w:rPr>
          <w:rFonts w:ascii="Times New Roman" w:hAnsi="Times New Roman"/>
          <w:sz w:val="24"/>
          <w:vertAlign w:val="subscript"/>
        </w:rPr>
        <w:t>t1</w:t>
      </w:r>
      <w:proofErr w:type="gramStart"/>
      <w:r w:rsidRPr="006E4E77">
        <w:rPr>
          <w:rFonts w:ascii="Times New Roman" w:hAnsi="Times New Roman"/>
          <w:sz w:val="24"/>
        </w:rPr>
        <w:t>)</w:t>
      </w:r>
      <w:r w:rsidRPr="006E4E77">
        <w:rPr>
          <w:rFonts w:ascii="Times New Roman" w:hAnsi="Times New Roman"/>
          <w:sz w:val="24"/>
          <w:vertAlign w:val="subscript"/>
        </w:rPr>
        <w:t>i</w:t>
      </w:r>
      <w:proofErr w:type="gramEnd"/>
      <w:r w:rsidRPr="006E4E77">
        <w:rPr>
          <w:rFonts w:ascii="Times New Roman" w:hAnsi="Times New Roman"/>
          <w:sz w:val="24"/>
          <w:vertAlign w:val="subscript"/>
        </w:rPr>
        <w:t xml:space="preserve">+1 </w:t>
      </w:r>
      <w:r w:rsidRPr="006E4E77">
        <w:rPr>
          <w:rFonts w:ascii="Times New Roman" w:hAnsi="Times New Roman"/>
          <w:sz w:val="24"/>
        </w:rPr>
        <w:t>- (X</w:t>
      </w:r>
      <w:r w:rsidRPr="006E4E77">
        <w:rPr>
          <w:rFonts w:ascii="Times New Roman" w:hAnsi="Times New Roman"/>
          <w:sz w:val="24"/>
          <w:vertAlign w:val="subscript"/>
        </w:rPr>
        <w:t>t1</w:t>
      </w:r>
      <w:r w:rsidRPr="006E4E77">
        <w:rPr>
          <w:rFonts w:ascii="Times New Roman" w:hAnsi="Times New Roman"/>
          <w:sz w:val="24"/>
        </w:rPr>
        <w:t>)</w:t>
      </w:r>
      <w:r w:rsidRPr="006E4E77">
        <w:rPr>
          <w:rFonts w:ascii="Times New Roman" w:hAnsi="Times New Roman"/>
          <w:sz w:val="24"/>
          <w:vertAlign w:val="subscript"/>
        </w:rPr>
        <w:t>i</w:t>
      </w:r>
      <w:r w:rsidRPr="006E4E77">
        <w:rPr>
          <w:rFonts w:ascii="Times New Roman" w:hAnsi="Times New Roman"/>
          <w:sz w:val="24"/>
        </w:rPr>
        <w:t xml:space="preserve"> ) : c’est la différence de X</w:t>
      </w:r>
      <w:r w:rsidRPr="00BC0ACC">
        <w:rPr>
          <w:rFonts w:ascii="Times New Roman" w:hAnsi="Times New Roman"/>
          <w:sz w:val="24"/>
          <w:vertAlign w:val="subscript"/>
        </w:rPr>
        <w:t>t1</w:t>
      </w:r>
      <w:r w:rsidRPr="006E4E77">
        <w:rPr>
          <w:rFonts w:ascii="Times New Roman" w:hAnsi="Times New Roman"/>
          <w:sz w:val="24"/>
        </w:rPr>
        <w:t xml:space="preserve"> et X</w:t>
      </w:r>
      <w:r w:rsidRPr="00BC0ACC">
        <w:rPr>
          <w:rFonts w:ascii="Times New Roman" w:hAnsi="Times New Roman"/>
          <w:sz w:val="24"/>
          <w:vertAlign w:val="subscript"/>
        </w:rPr>
        <w:t>t1</w:t>
      </w:r>
      <w:r w:rsidRPr="006E4E77">
        <w:rPr>
          <w:rFonts w:ascii="Times New Roman" w:hAnsi="Times New Roman"/>
          <w:sz w:val="24"/>
        </w:rPr>
        <w:t xml:space="preserve"> décalé de 1.</w:t>
      </w:r>
    </w:p>
    <w:p w:rsidR="009B71D4" w:rsidRPr="006E4E77" w:rsidRDefault="009B71D4" w:rsidP="009B71D4">
      <w:pPr>
        <w:spacing w:after="0" w:line="240" w:lineRule="auto"/>
        <w:rPr>
          <w:rFonts w:ascii="Times New Roman" w:hAnsi="Times New Roman"/>
          <w:sz w:val="24"/>
          <w:lang w:val="en-GB"/>
        </w:rPr>
      </w:pPr>
      <w:r w:rsidRPr="006E4E77">
        <w:rPr>
          <w:rFonts w:ascii="Times New Roman" w:hAnsi="Times New Roman"/>
          <w:sz w:val="24"/>
          <w:lang w:val="en-GB"/>
        </w:rPr>
        <w:t xml:space="preserve">On </w:t>
      </w:r>
      <w:proofErr w:type="spellStart"/>
      <w:r w:rsidRPr="006E4E77">
        <w:rPr>
          <w:rFonts w:ascii="Times New Roman" w:hAnsi="Times New Roman"/>
          <w:sz w:val="24"/>
          <w:lang w:val="en-GB"/>
        </w:rPr>
        <w:t>simule</w:t>
      </w:r>
      <w:proofErr w:type="spellEnd"/>
      <w:r w:rsidRPr="006E4E77">
        <w:rPr>
          <w:rFonts w:ascii="Times New Roman" w:hAnsi="Times New Roman"/>
          <w:sz w:val="24"/>
          <w:lang w:val="en-GB"/>
        </w:rPr>
        <w:t xml:space="preserve"> X</w:t>
      </w:r>
      <w:r w:rsidRPr="006E4E77">
        <w:rPr>
          <w:rFonts w:ascii="Times New Roman" w:hAnsi="Times New Roman"/>
          <w:sz w:val="24"/>
          <w:vertAlign w:val="subscript"/>
          <w:lang w:val="en-GB"/>
        </w:rPr>
        <w:t>t1</w:t>
      </w:r>
      <w:r w:rsidRPr="006E4E77">
        <w:rPr>
          <w:rFonts w:ascii="Times New Roman" w:hAnsi="Times New Roman"/>
          <w:sz w:val="24"/>
          <w:lang w:val="en-GB"/>
        </w:rPr>
        <w:t xml:space="preserve"> par (X</w:t>
      </w:r>
      <w:r w:rsidRPr="006E4E77">
        <w:rPr>
          <w:rFonts w:ascii="Times New Roman" w:hAnsi="Times New Roman"/>
          <w:sz w:val="24"/>
          <w:vertAlign w:val="subscript"/>
          <w:lang w:val="en-GB"/>
        </w:rPr>
        <w:t>t1</w:t>
      </w:r>
      <w:proofErr w:type="gramStart"/>
      <w:r w:rsidRPr="006E4E77">
        <w:rPr>
          <w:rFonts w:ascii="Times New Roman" w:hAnsi="Times New Roman"/>
          <w:sz w:val="24"/>
          <w:lang w:val="en-GB"/>
        </w:rPr>
        <w:t>)</w:t>
      </w:r>
      <w:r w:rsidRPr="006E4E77">
        <w:rPr>
          <w:rFonts w:ascii="Times New Roman" w:hAnsi="Times New Roman"/>
          <w:sz w:val="24"/>
          <w:vertAlign w:val="subscript"/>
          <w:lang w:val="en-GB"/>
        </w:rPr>
        <w:t>i</w:t>
      </w:r>
      <w:proofErr w:type="gramEnd"/>
      <w:r w:rsidRPr="006E4E77">
        <w:rPr>
          <w:rFonts w:ascii="Times New Roman" w:hAnsi="Times New Roman"/>
          <w:sz w:val="24"/>
          <w:vertAlign w:val="subscript"/>
          <w:lang w:val="en-GB"/>
        </w:rPr>
        <w:t xml:space="preserve">+1 </w:t>
      </w:r>
      <w:r w:rsidRPr="006E4E77">
        <w:rPr>
          <w:rFonts w:ascii="Times New Roman" w:hAnsi="Times New Roman"/>
          <w:sz w:val="24"/>
          <w:lang w:val="en-GB"/>
        </w:rPr>
        <w:t>= (X</w:t>
      </w:r>
      <w:r w:rsidRPr="006E4E77">
        <w:rPr>
          <w:rFonts w:ascii="Times New Roman" w:hAnsi="Times New Roman"/>
          <w:sz w:val="24"/>
          <w:vertAlign w:val="subscript"/>
          <w:lang w:val="en-GB"/>
        </w:rPr>
        <w:t>t1</w:t>
      </w:r>
      <w:r w:rsidRPr="006E4E77">
        <w:rPr>
          <w:rFonts w:ascii="Times New Roman" w:hAnsi="Times New Roman"/>
          <w:sz w:val="24"/>
          <w:lang w:val="en-GB"/>
        </w:rPr>
        <w:t>)</w:t>
      </w:r>
      <w:proofErr w:type="spellStart"/>
      <w:r w:rsidRPr="006E4E77">
        <w:rPr>
          <w:rFonts w:ascii="Times New Roman" w:hAnsi="Times New Roman"/>
          <w:sz w:val="24"/>
          <w:vertAlign w:val="subscript"/>
          <w:lang w:val="en-GB"/>
        </w:rPr>
        <w:t>i</w:t>
      </w:r>
      <w:proofErr w:type="spellEnd"/>
      <w:r w:rsidRPr="006E4E77">
        <w:rPr>
          <w:rFonts w:ascii="Times New Roman" w:hAnsi="Times New Roman"/>
          <w:sz w:val="24"/>
          <w:lang w:val="en-GB"/>
        </w:rPr>
        <w:t xml:space="preserve"> + (</w:t>
      </w:r>
      <w:r w:rsidRPr="006E4E77">
        <w:rPr>
          <w:rFonts w:ascii="Times New Roman" w:hAnsi="Times New Roman"/>
          <w:sz w:val="24"/>
        </w:rPr>
        <w:t>Δ</w:t>
      </w:r>
      <w:r w:rsidRPr="006E4E77">
        <w:rPr>
          <w:rFonts w:ascii="Times New Roman" w:hAnsi="Times New Roman"/>
          <w:sz w:val="24"/>
          <w:lang w:val="en-GB"/>
        </w:rPr>
        <w:t>X</w:t>
      </w:r>
      <w:r w:rsidRPr="006E4E77">
        <w:rPr>
          <w:rFonts w:ascii="Times New Roman" w:hAnsi="Times New Roman"/>
          <w:sz w:val="24"/>
          <w:vertAlign w:val="subscript"/>
          <w:lang w:val="en-GB"/>
        </w:rPr>
        <w:t>t1</w:t>
      </w:r>
      <w:r w:rsidRPr="006E4E77">
        <w:rPr>
          <w:rFonts w:ascii="Times New Roman" w:hAnsi="Times New Roman"/>
          <w:sz w:val="24"/>
          <w:lang w:val="en-GB"/>
        </w:rPr>
        <w:t>)</w:t>
      </w:r>
      <w:r w:rsidRPr="006E4E77">
        <w:rPr>
          <w:rFonts w:ascii="Times New Roman" w:hAnsi="Times New Roman"/>
          <w:sz w:val="24"/>
          <w:vertAlign w:val="subscript"/>
          <w:lang w:val="en-GB"/>
        </w:rPr>
        <w:t>i+1</w:t>
      </w:r>
    </w:p>
    <w:p w:rsidR="009B71D4" w:rsidRDefault="009B71D4" w:rsidP="009B71D4">
      <w:pPr>
        <w:spacing w:after="0" w:line="240" w:lineRule="auto"/>
        <w:rPr>
          <w:rFonts w:ascii="Times New Roman" w:hAnsi="Times New Roman"/>
          <w:sz w:val="24"/>
          <w:lang w:val="en-GB"/>
        </w:rPr>
      </w:pPr>
    </w:p>
    <w:p w:rsidR="00A157A0" w:rsidRDefault="00A157A0" w:rsidP="009B71D4">
      <w:pPr>
        <w:spacing w:after="0" w:line="240" w:lineRule="auto"/>
        <w:rPr>
          <w:rFonts w:ascii="Times New Roman" w:hAnsi="Times New Roman"/>
          <w:sz w:val="24"/>
        </w:rPr>
      </w:pPr>
      <w:r w:rsidRPr="00A157A0">
        <w:rPr>
          <w:rFonts w:ascii="Times New Roman" w:hAnsi="Times New Roman"/>
          <w:sz w:val="24"/>
        </w:rPr>
        <w:t xml:space="preserve">On fait de </w:t>
      </w:r>
      <w:r w:rsidR="00BC0ACC" w:rsidRPr="00A157A0">
        <w:rPr>
          <w:rFonts w:ascii="Times New Roman" w:hAnsi="Times New Roman"/>
          <w:sz w:val="24"/>
        </w:rPr>
        <w:t>même</w:t>
      </w:r>
      <w:r w:rsidRPr="00A157A0">
        <w:rPr>
          <w:rFonts w:ascii="Times New Roman" w:hAnsi="Times New Roman"/>
          <w:sz w:val="24"/>
        </w:rPr>
        <w:t xml:space="preserve"> pour Xt2. </w:t>
      </w:r>
    </w:p>
    <w:p w:rsidR="00A157A0" w:rsidRPr="00A157A0" w:rsidRDefault="00A157A0" w:rsidP="009B71D4">
      <w:pPr>
        <w:spacing w:after="0" w:line="240" w:lineRule="auto"/>
        <w:rPr>
          <w:rFonts w:ascii="Times New Roman" w:hAnsi="Times New Roman"/>
          <w:sz w:val="24"/>
        </w:rPr>
      </w:pPr>
      <w:r>
        <w:rPr>
          <w:rFonts w:ascii="Times New Roman" w:hAnsi="Times New Roman"/>
          <w:sz w:val="24"/>
        </w:rPr>
        <w:t xml:space="preserve">Ensuite, </w:t>
      </w:r>
      <w:r w:rsidRPr="006E4E77">
        <w:rPr>
          <w:rFonts w:ascii="Times New Roman" w:hAnsi="Times New Roman"/>
          <w:sz w:val="24"/>
        </w:rPr>
        <w:t>X</w:t>
      </w:r>
      <w:r w:rsidRPr="006E4E77">
        <w:rPr>
          <w:rFonts w:ascii="Times New Roman" w:hAnsi="Times New Roman"/>
          <w:sz w:val="24"/>
          <w:vertAlign w:val="subscript"/>
        </w:rPr>
        <w:t>t3</w:t>
      </w:r>
      <w:r>
        <w:rPr>
          <w:rFonts w:ascii="Times New Roman" w:hAnsi="Times New Roman"/>
          <w:sz w:val="24"/>
        </w:rPr>
        <w:t xml:space="preserve">, </w:t>
      </w:r>
      <w:r w:rsidRPr="006E4E77">
        <w:rPr>
          <w:rFonts w:ascii="Times New Roman" w:hAnsi="Times New Roman"/>
          <w:sz w:val="24"/>
        </w:rPr>
        <w:t>X</w:t>
      </w:r>
      <w:r w:rsidRPr="006E4E77">
        <w:rPr>
          <w:rFonts w:ascii="Times New Roman" w:hAnsi="Times New Roman"/>
          <w:sz w:val="24"/>
          <w:vertAlign w:val="subscript"/>
        </w:rPr>
        <w:t>t</w:t>
      </w:r>
      <w:r>
        <w:rPr>
          <w:rFonts w:ascii="Times New Roman" w:hAnsi="Times New Roman"/>
          <w:sz w:val="24"/>
          <w:vertAlign w:val="subscript"/>
        </w:rPr>
        <w:t>4</w:t>
      </w:r>
      <w:r w:rsidRPr="006E4E77">
        <w:rPr>
          <w:rFonts w:ascii="Times New Roman" w:hAnsi="Times New Roman"/>
          <w:sz w:val="24"/>
        </w:rPr>
        <w:t>, X</w:t>
      </w:r>
      <w:r w:rsidRPr="006E4E77">
        <w:rPr>
          <w:rFonts w:ascii="Times New Roman" w:hAnsi="Times New Roman"/>
          <w:sz w:val="24"/>
          <w:vertAlign w:val="subscript"/>
        </w:rPr>
        <w:t>t</w:t>
      </w:r>
      <w:r>
        <w:rPr>
          <w:rFonts w:ascii="Times New Roman" w:hAnsi="Times New Roman"/>
          <w:sz w:val="24"/>
          <w:vertAlign w:val="subscript"/>
        </w:rPr>
        <w:t>5</w:t>
      </w:r>
      <w:r w:rsidRPr="006E4E77">
        <w:rPr>
          <w:rFonts w:ascii="Times New Roman" w:hAnsi="Times New Roman"/>
          <w:sz w:val="24"/>
        </w:rPr>
        <w:t>, X</w:t>
      </w:r>
      <w:r w:rsidRPr="006E4E77">
        <w:rPr>
          <w:rFonts w:ascii="Times New Roman" w:hAnsi="Times New Roman"/>
          <w:sz w:val="24"/>
          <w:vertAlign w:val="subscript"/>
        </w:rPr>
        <w:t>t</w:t>
      </w:r>
      <w:r>
        <w:rPr>
          <w:rFonts w:ascii="Times New Roman" w:hAnsi="Times New Roman"/>
          <w:sz w:val="24"/>
          <w:vertAlign w:val="subscript"/>
        </w:rPr>
        <w:t>6</w:t>
      </w:r>
      <w:r>
        <w:rPr>
          <w:rFonts w:ascii="Times New Roman" w:hAnsi="Times New Roman"/>
          <w:sz w:val="24"/>
        </w:rPr>
        <w:t xml:space="preserve"> sont modélisés ainsi : </w:t>
      </w:r>
      <w:proofErr w:type="spellStart"/>
      <w:r w:rsidRPr="006E4E77">
        <w:rPr>
          <w:rFonts w:ascii="Times New Roman" w:hAnsi="Times New Roman"/>
          <w:sz w:val="24"/>
        </w:rPr>
        <w:t>dX</w:t>
      </w:r>
      <w:r w:rsidRPr="006E4E77">
        <w:rPr>
          <w:rFonts w:ascii="Times New Roman" w:hAnsi="Times New Roman"/>
          <w:sz w:val="24"/>
          <w:vertAlign w:val="subscript"/>
        </w:rPr>
        <w:t>t</w:t>
      </w:r>
      <w:proofErr w:type="spellEnd"/>
      <w:r w:rsidRPr="006E4E77">
        <w:rPr>
          <w:rFonts w:ascii="Times New Roman" w:hAnsi="Times New Roman"/>
          <w:sz w:val="24"/>
        </w:rPr>
        <w:t xml:space="preserve"> = </w:t>
      </w:r>
      <w:proofErr w:type="gramStart"/>
      <w:r w:rsidRPr="006E4E77">
        <w:rPr>
          <w:rFonts w:ascii="Times New Roman" w:hAnsi="Times New Roman"/>
          <w:sz w:val="24"/>
        </w:rPr>
        <w:t>σ .</w:t>
      </w:r>
      <w:proofErr w:type="gramEnd"/>
      <w:r w:rsidRPr="006E4E77">
        <w:rPr>
          <w:rFonts w:ascii="Times New Roman" w:hAnsi="Times New Roman"/>
          <w:sz w:val="24"/>
        </w:rPr>
        <w:t xml:space="preserve"> </w:t>
      </w:r>
      <w:proofErr w:type="spellStart"/>
      <w:r w:rsidRPr="006E4E77">
        <w:rPr>
          <w:rFonts w:ascii="Times New Roman" w:hAnsi="Times New Roman"/>
          <w:sz w:val="24"/>
        </w:rPr>
        <w:t>dW</w:t>
      </w:r>
      <w:r w:rsidRPr="006E4E77">
        <w:rPr>
          <w:rFonts w:ascii="Times New Roman" w:hAnsi="Times New Roman"/>
          <w:sz w:val="24"/>
          <w:vertAlign w:val="subscript"/>
        </w:rPr>
        <w:t>t</w:t>
      </w:r>
      <w:proofErr w:type="spellEnd"/>
      <w:r w:rsidRPr="006E4E77">
        <w:rPr>
          <w:rFonts w:ascii="Times New Roman" w:hAnsi="Times New Roman"/>
          <w:sz w:val="24"/>
        </w:rPr>
        <w:t xml:space="preserve">  ==&gt; </w:t>
      </w:r>
      <w:proofErr w:type="spellStart"/>
      <w:r w:rsidRPr="006E4E77">
        <w:rPr>
          <w:rFonts w:ascii="Times New Roman" w:hAnsi="Times New Roman"/>
          <w:sz w:val="24"/>
        </w:rPr>
        <w:t>X</w:t>
      </w:r>
      <w:r w:rsidRPr="006E4E77">
        <w:rPr>
          <w:rFonts w:ascii="Times New Roman" w:hAnsi="Times New Roman"/>
          <w:sz w:val="24"/>
          <w:vertAlign w:val="subscript"/>
        </w:rPr>
        <w:t>t</w:t>
      </w:r>
      <w:proofErr w:type="spellEnd"/>
      <w:r w:rsidRPr="006E4E77">
        <w:rPr>
          <w:rFonts w:ascii="Times New Roman" w:hAnsi="Times New Roman"/>
          <w:sz w:val="24"/>
        </w:rPr>
        <w:t xml:space="preserve"> = </w:t>
      </w:r>
      <w:proofErr w:type="spellStart"/>
      <w:r w:rsidRPr="006E4E77">
        <w:rPr>
          <w:rFonts w:ascii="Times New Roman" w:hAnsi="Times New Roman"/>
          <w:sz w:val="24"/>
        </w:rPr>
        <w:t>X</w:t>
      </w:r>
      <w:r w:rsidRPr="006E4E77">
        <w:rPr>
          <w:rFonts w:ascii="Times New Roman" w:hAnsi="Times New Roman"/>
          <w:sz w:val="24"/>
          <w:vertAlign w:val="subscript"/>
        </w:rPr>
        <w:t>t</w:t>
      </w:r>
      <w:proofErr w:type="spellEnd"/>
      <w:r w:rsidRPr="006E4E77">
        <w:rPr>
          <w:rFonts w:ascii="Times New Roman" w:hAnsi="Times New Roman"/>
          <w:sz w:val="24"/>
          <w:vertAlign w:val="subscript"/>
        </w:rPr>
        <w:t>-1</w:t>
      </w:r>
      <w:r w:rsidRPr="006E4E77">
        <w:rPr>
          <w:rFonts w:ascii="Times New Roman" w:hAnsi="Times New Roman"/>
          <w:sz w:val="24"/>
        </w:rPr>
        <w:t xml:space="preserve"> + </w:t>
      </w:r>
      <w:proofErr w:type="gramStart"/>
      <w:r w:rsidRPr="006E4E77">
        <w:rPr>
          <w:rFonts w:ascii="Times New Roman" w:hAnsi="Times New Roman"/>
          <w:sz w:val="24"/>
        </w:rPr>
        <w:t>σ .</w:t>
      </w:r>
      <w:proofErr w:type="gramEnd"/>
      <w:r w:rsidRPr="006E4E77">
        <w:rPr>
          <w:rFonts w:ascii="Times New Roman" w:hAnsi="Times New Roman"/>
          <w:sz w:val="24"/>
        </w:rPr>
        <w:t xml:space="preserve"> N(0,1)</w:t>
      </w:r>
      <w:r w:rsidR="00792E9B">
        <w:rPr>
          <w:rFonts w:ascii="Times New Roman" w:hAnsi="Times New Roman"/>
          <w:sz w:val="24"/>
        </w:rPr>
        <w:t xml:space="preserve"> où σ est la variance de la différence de </w:t>
      </w:r>
      <w:proofErr w:type="spellStart"/>
      <w:r w:rsidR="00792E9B">
        <w:rPr>
          <w:rFonts w:ascii="Times New Roman" w:hAnsi="Times New Roman"/>
          <w:sz w:val="24"/>
        </w:rPr>
        <w:t>X</w:t>
      </w:r>
      <w:r w:rsidR="00792E9B" w:rsidRPr="00BC0ACC">
        <w:rPr>
          <w:rFonts w:ascii="Times New Roman" w:hAnsi="Times New Roman"/>
          <w:sz w:val="24"/>
          <w:vertAlign w:val="subscript"/>
        </w:rPr>
        <w:t>t</w:t>
      </w:r>
      <w:proofErr w:type="spellEnd"/>
      <w:r w:rsidR="00792E9B">
        <w:rPr>
          <w:rFonts w:ascii="Times New Roman" w:hAnsi="Times New Roman"/>
          <w:sz w:val="24"/>
        </w:rPr>
        <w:t xml:space="preserve"> et </w:t>
      </w:r>
      <w:proofErr w:type="spellStart"/>
      <w:r w:rsidR="00792E9B">
        <w:rPr>
          <w:rFonts w:ascii="Times New Roman" w:hAnsi="Times New Roman"/>
          <w:sz w:val="24"/>
        </w:rPr>
        <w:t>X</w:t>
      </w:r>
      <w:r w:rsidR="00792E9B" w:rsidRPr="00BC0ACC">
        <w:rPr>
          <w:rFonts w:ascii="Times New Roman" w:hAnsi="Times New Roman"/>
          <w:sz w:val="24"/>
          <w:vertAlign w:val="subscript"/>
        </w:rPr>
        <w:t>t</w:t>
      </w:r>
      <w:proofErr w:type="spellEnd"/>
      <w:r w:rsidR="00792E9B" w:rsidRPr="00BC0ACC">
        <w:rPr>
          <w:rFonts w:ascii="Times New Roman" w:hAnsi="Times New Roman"/>
          <w:sz w:val="24"/>
          <w:vertAlign w:val="subscript"/>
        </w:rPr>
        <w:t xml:space="preserve"> </w:t>
      </w:r>
      <w:r w:rsidR="00BC0ACC">
        <w:rPr>
          <w:rFonts w:ascii="Times New Roman" w:hAnsi="Times New Roman"/>
          <w:sz w:val="24"/>
          <w:vertAlign w:val="subscript"/>
        </w:rPr>
        <w:t xml:space="preserve"> </w:t>
      </w:r>
      <w:r w:rsidR="00792E9B">
        <w:rPr>
          <w:rFonts w:ascii="Times New Roman" w:hAnsi="Times New Roman"/>
          <w:sz w:val="24"/>
        </w:rPr>
        <w:t>décalé d’un pas de temps.</w:t>
      </w:r>
    </w:p>
    <w:p w:rsidR="00A157A0" w:rsidRDefault="00A157A0" w:rsidP="009B71D4">
      <w:pPr>
        <w:spacing w:after="0" w:line="240" w:lineRule="auto"/>
        <w:rPr>
          <w:rFonts w:ascii="Times New Roman" w:hAnsi="Times New Roman"/>
          <w:sz w:val="24"/>
        </w:rPr>
      </w:pPr>
    </w:p>
    <w:p w:rsidR="00BC0ACC" w:rsidRDefault="00BC0ACC" w:rsidP="00A157A0">
      <w:pPr>
        <w:spacing w:after="0" w:line="240" w:lineRule="auto"/>
        <w:rPr>
          <w:rFonts w:ascii="Times New Roman" w:hAnsi="Times New Roman"/>
          <w:sz w:val="24"/>
        </w:rPr>
      </w:pPr>
    </w:p>
    <w:p w:rsidR="00A157A0" w:rsidRPr="006E4E77" w:rsidRDefault="00C3379A" w:rsidP="00A157A0">
      <w:pPr>
        <w:spacing w:after="0" w:line="240" w:lineRule="auto"/>
        <w:rPr>
          <w:rFonts w:ascii="Times New Roman" w:hAnsi="Times New Roman"/>
          <w:sz w:val="24"/>
        </w:rPr>
      </w:pPr>
      <w:r>
        <w:rPr>
          <w:rFonts w:ascii="Times New Roman" w:hAnsi="Times New Roman"/>
          <w:sz w:val="24"/>
        </w:rPr>
        <w:t xml:space="preserve">-Une fois ces diffusions modélisés, on les multiplie par la matrice de passage issue de l’ACP sur l’ACP : elle est de taille 6*6. On obtient donc 6 nouvelles diffusions, les </w:t>
      </w:r>
      <w:r w:rsidR="00A157A0" w:rsidRPr="006E4E77">
        <w:rPr>
          <w:rFonts w:ascii="Times New Roman" w:hAnsi="Times New Roman"/>
          <w:sz w:val="24"/>
        </w:rPr>
        <w:t>3 premiers axes pour les taux, suivis de nos 3</w:t>
      </w:r>
      <w:r>
        <w:rPr>
          <w:rFonts w:ascii="Times New Roman" w:hAnsi="Times New Roman"/>
          <w:sz w:val="24"/>
        </w:rPr>
        <w:t xml:space="preserve"> premiers axes pour l’inflation, dans cet ordre. </w:t>
      </w:r>
    </w:p>
    <w:p w:rsidR="009B71D4" w:rsidRPr="00A157A0" w:rsidRDefault="009B71D4" w:rsidP="009B71D4">
      <w:pPr>
        <w:spacing w:after="0" w:line="240" w:lineRule="auto"/>
        <w:rPr>
          <w:rFonts w:ascii="Times New Roman" w:hAnsi="Times New Roman"/>
          <w:sz w:val="24"/>
        </w:rPr>
      </w:pPr>
    </w:p>
    <w:p w:rsidR="00C3379A" w:rsidRDefault="00C3379A" w:rsidP="009B71D4">
      <w:pPr>
        <w:spacing w:after="0" w:line="240" w:lineRule="auto"/>
        <w:rPr>
          <w:rFonts w:ascii="Times New Roman" w:hAnsi="Times New Roman"/>
          <w:sz w:val="24"/>
        </w:rPr>
      </w:pPr>
    </w:p>
    <w:p w:rsidR="00C3379A" w:rsidRDefault="00C3379A" w:rsidP="009B71D4">
      <w:pPr>
        <w:spacing w:after="0" w:line="240" w:lineRule="auto"/>
        <w:rPr>
          <w:rFonts w:ascii="Times New Roman" w:hAnsi="Times New Roman"/>
          <w:sz w:val="24"/>
        </w:rPr>
      </w:pPr>
    </w:p>
    <w:p w:rsidR="009B71D4" w:rsidRPr="006E4E77" w:rsidRDefault="003D481F" w:rsidP="009B71D4">
      <w:pPr>
        <w:spacing w:after="0" w:line="240" w:lineRule="auto"/>
        <w:rPr>
          <w:rFonts w:ascii="Times New Roman" w:hAnsi="Times New Roman"/>
          <w:sz w:val="24"/>
        </w:rPr>
      </w:pPr>
      <w:r>
        <w:rPr>
          <w:rFonts w:ascii="Times New Roman" w:hAnsi="Times New Roman"/>
          <w:sz w:val="24"/>
        </w:rPr>
        <w:t>-</w:t>
      </w:r>
      <w:r w:rsidR="009B71D4" w:rsidRPr="006E4E77">
        <w:rPr>
          <w:rFonts w:ascii="Times New Roman" w:hAnsi="Times New Roman"/>
          <w:sz w:val="24"/>
        </w:rPr>
        <w:t xml:space="preserve">Après avoir </w:t>
      </w:r>
      <w:r w:rsidR="00792E9B">
        <w:rPr>
          <w:rFonts w:ascii="Times New Roman" w:hAnsi="Times New Roman"/>
          <w:sz w:val="24"/>
        </w:rPr>
        <w:t>cela</w:t>
      </w:r>
      <w:r w:rsidR="009B71D4" w:rsidRPr="006E4E77">
        <w:rPr>
          <w:rFonts w:ascii="Times New Roman" w:hAnsi="Times New Roman"/>
          <w:sz w:val="24"/>
        </w:rPr>
        <w:t xml:space="preserve">, on fait le produit X.P où on a </w:t>
      </w:r>
      <w:proofErr w:type="gramStart"/>
      <w:r w:rsidR="009B71D4" w:rsidRPr="006E4E77">
        <w:rPr>
          <w:rFonts w:ascii="Times New Roman" w:hAnsi="Times New Roman"/>
          <w:sz w:val="24"/>
        </w:rPr>
        <w:t>X(</w:t>
      </w:r>
      <w:proofErr w:type="gramEnd"/>
      <w:r w:rsidR="009B71D4" w:rsidRPr="006E4E77">
        <w:rPr>
          <w:rFonts w:ascii="Times New Roman" w:hAnsi="Times New Roman"/>
          <w:sz w:val="24"/>
        </w:rPr>
        <w:t>p,3) et P(3,k)</w:t>
      </w:r>
      <w:r w:rsidR="00C3379A">
        <w:rPr>
          <w:rFonts w:ascii="Times New Roman" w:hAnsi="Times New Roman"/>
          <w:sz w:val="24"/>
        </w:rPr>
        <w:t xml:space="preserve">, pour chacun des triplets d’axes retenus. Ici les 2 matrices de passage P sont les matrices obtenues lors des premières ACP (uniquement sur les taux puis uniquement sur l’inflation) </w:t>
      </w:r>
    </w:p>
    <w:p w:rsidR="009B71D4" w:rsidRPr="006E4E77" w:rsidRDefault="009B71D4" w:rsidP="009B71D4">
      <w:pPr>
        <w:spacing w:after="0" w:line="240" w:lineRule="auto"/>
        <w:rPr>
          <w:rFonts w:ascii="Times New Roman" w:hAnsi="Times New Roman"/>
          <w:sz w:val="24"/>
        </w:rPr>
      </w:pPr>
      <w:r w:rsidRPr="006E4E77">
        <w:rPr>
          <w:rFonts w:ascii="Times New Roman" w:hAnsi="Times New Roman"/>
          <w:sz w:val="24"/>
        </w:rPr>
        <w:t xml:space="preserve">p est le nombre de simulations désiré, donc le nombre de mois de simulation en période mensuelle. </w:t>
      </w:r>
      <w:proofErr w:type="gramStart"/>
      <w:r w:rsidRPr="006E4E77">
        <w:rPr>
          <w:rFonts w:ascii="Times New Roman" w:hAnsi="Times New Roman"/>
          <w:sz w:val="24"/>
        </w:rPr>
        <w:t>k</w:t>
      </w:r>
      <w:proofErr w:type="gramEnd"/>
      <w:r w:rsidRPr="006E4E77">
        <w:rPr>
          <w:rFonts w:ascii="Times New Roman" w:hAnsi="Times New Roman"/>
          <w:sz w:val="24"/>
        </w:rPr>
        <w:t xml:space="preserve"> est le nombre d’indices qu’on souhaite et sur lesquels on a fait l’ACP (</w:t>
      </w:r>
      <w:proofErr w:type="spellStart"/>
      <w:r w:rsidRPr="006E4E77">
        <w:rPr>
          <w:rFonts w:ascii="Times New Roman" w:hAnsi="Times New Roman"/>
          <w:sz w:val="24"/>
        </w:rPr>
        <w:t>Eonia</w:t>
      </w:r>
      <w:proofErr w:type="spellEnd"/>
      <w:r w:rsidRPr="006E4E77">
        <w:rPr>
          <w:rFonts w:ascii="Times New Roman" w:hAnsi="Times New Roman"/>
          <w:sz w:val="24"/>
        </w:rPr>
        <w:t xml:space="preserve">, …). R obtenue est donc </w:t>
      </w:r>
      <w:proofErr w:type="gramStart"/>
      <w:r w:rsidRPr="006E4E77">
        <w:rPr>
          <w:rFonts w:ascii="Times New Roman" w:hAnsi="Times New Roman"/>
          <w:sz w:val="24"/>
        </w:rPr>
        <w:t>R(</w:t>
      </w:r>
      <w:proofErr w:type="spellStart"/>
      <w:proofErr w:type="gramEnd"/>
      <w:r w:rsidRPr="006E4E77">
        <w:rPr>
          <w:rFonts w:ascii="Times New Roman" w:hAnsi="Times New Roman"/>
          <w:sz w:val="24"/>
        </w:rPr>
        <w:t>p,k</w:t>
      </w:r>
      <w:proofErr w:type="spellEnd"/>
      <w:r w:rsidRPr="006E4E77">
        <w:rPr>
          <w:rFonts w:ascii="Times New Roman" w:hAnsi="Times New Roman"/>
          <w:sz w:val="24"/>
        </w:rPr>
        <w:t>)</w:t>
      </w:r>
    </w:p>
    <w:p w:rsidR="009B71D4" w:rsidRDefault="009B71D4" w:rsidP="009B71D4">
      <w:pPr>
        <w:spacing w:after="0" w:line="240" w:lineRule="auto"/>
        <w:rPr>
          <w:rFonts w:ascii="Times New Roman" w:hAnsi="Times New Roman"/>
          <w:sz w:val="24"/>
        </w:rPr>
      </w:pPr>
      <w:r w:rsidRPr="006E4E77">
        <w:rPr>
          <w:rFonts w:ascii="Times New Roman" w:hAnsi="Times New Roman"/>
          <w:sz w:val="24"/>
        </w:rPr>
        <w:t>La première colonne de la matrice obtenue correspond au premier indice dans la matrice de taux utilisée pour l’ACP. (</w:t>
      </w:r>
      <w:proofErr w:type="spellStart"/>
      <w:proofErr w:type="gramStart"/>
      <w:r w:rsidRPr="006E4E77">
        <w:rPr>
          <w:rFonts w:ascii="Times New Roman" w:hAnsi="Times New Roman"/>
          <w:sz w:val="24"/>
        </w:rPr>
        <w:t>ie</w:t>
      </w:r>
      <w:proofErr w:type="spellEnd"/>
      <w:proofErr w:type="gramEnd"/>
      <w:r w:rsidRPr="006E4E77">
        <w:rPr>
          <w:rFonts w:ascii="Times New Roman" w:hAnsi="Times New Roman"/>
          <w:sz w:val="24"/>
        </w:rPr>
        <w:t xml:space="preserve"> </w:t>
      </w:r>
      <w:proofErr w:type="spellStart"/>
      <w:r w:rsidRPr="006E4E77">
        <w:rPr>
          <w:rFonts w:ascii="Times New Roman" w:hAnsi="Times New Roman"/>
          <w:sz w:val="24"/>
        </w:rPr>
        <w:t>Eonia</w:t>
      </w:r>
      <w:proofErr w:type="spellEnd"/>
      <w:r w:rsidRPr="006E4E77">
        <w:rPr>
          <w:rFonts w:ascii="Times New Roman" w:hAnsi="Times New Roman"/>
          <w:sz w:val="24"/>
        </w:rPr>
        <w:t xml:space="preserve"> pour </w:t>
      </w:r>
      <w:r w:rsidR="00C3379A">
        <w:rPr>
          <w:rFonts w:ascii="Times New Roman" w:hAnsi="Times New Roman"/>
          <w:sz w:val="24"/>
        </w:rPr>
        <w:t>1</w:t>
      </w:r>
      <w:r w:rsidRPr="006E4E77">
        <w:rPr>
          <w:rFonts w:ascii="Times New Roman" w:hAnsi="Times New Roman"/>
          <w:sz w:val="24"/>
        </w:rPr>
        <w:t xml:space="preserve"> des ACP et Sw</w:t>
      </w:r>
      <w:r w:rsidR="00C3379A">
        <w:rPr>
          <w:rFonts w:ascii="Times New Roman" w:hAnsi="Times New Roman"/>
          <w:sz w:val="24"/>
        </w:rPr>
        <w:t xml:space="preserve">ap inflation </w:t>
      </w:r>
      <w:r w:rsidRPr="006E4E77">
        <w:rPr>
          <w:rFonts w:ascii="Times New Roman" w:hAnsi="Times New Roman"/>
          <w:sz w:val="24"/>
        </w:rPr>
        <w:t>1</w:t>
      </w:r>
      <w:r w:rsidR="00C3379A">
        <w:rPr>
          <w:rFonts w:ascii="Times New Roman" w:hAnsi="Times New Roman"/>
          <w:sz w:val="24"/>
        </w:rPr>
        <w:t>an</w:t>
      </w:r>
      <w:r w:rsidRPr="006E4E77">
        <w:rPr>
          <w:rFonts w:ascii="Times New Roman" w:hAnsi="Times New Roman"/>
          <w:sz w:val="24"/>
        </w:rPr>
        <w:t xml:space="preserve"> pour l’autre)</w:t>
      </w:r>
    </w:p>
    <w:p w:rsidR="00C3379A" w:rsidRDefault="00C3379A" w:rsidP="009B71D4">
      <w:pPr>
        <w:spacing w:after="0" w:line="240" w:lineRule="auto"/>
        <w:rPr>
          <w:rFonts w:ascii="Times New Roman" w:hAnsi="Times New Roman"/>
          <w:sz w:val="24"/>
        </w:rPr>
      </w:pPr>
    </w:p>
    <w:p w:rsidR="00C3379A" w:rsidRPr="006E4E77" w:rsidRDefault="00C3379A" w:rsidP="009B71D4">
      <w:pPr>
        <w:spacing w:after="0" w:line="240" w:lineRule="auto"/>
        <w:rPr>
          <w:rFonts w:ascii="Times New Roman" w:hAnsi="Times New Roman"/>
          <w:sz w:val="24"/>
        </w:rPr>
      </w:pPr>
      <w:r>
        <w:rPr>
          <w:rFonts w:ascii="Times New Roman" w:hAnsi="Times New Roman"/>
          <w:sz w:val="24"/>
        </w:rPr>
        <w:t xml:space="preserve">Concrètement, on regroupe les 2 matrices qu’on obtient après multiplication par les </w:t>
      </w:r>
      <w:r w:rsidR="00BC0ACC">
        <w:rPr>
          <w:rFonts w:ascii="Times New Roman" w:hAnsi="Times New Roman"/>
          <w:sz w:val="24"/>
        </w:rPr>
        <w:t xml:space="preserve">2 </w:t>
      </w:r>
      <w:r>
        <w:rPr>
          <w:rFonts w:ascii="Times New Roman" w:hAnsi="Times New Roman"/>
          <w:sz w:val="24"/>
        </w:rPr>
        <w:t xml:space="preserve">matrices de passage, et on retrouve une matrice de taux avec le nombre d’indices présents au départ. </w:t>
      </w:r>
      <w:r w:rsidR="00AB0A7A">
        <w:rPr>
          <w:rFonts w:ascii="Times New Roman" w:hAnsi="Times New Roman"/>
          <w:sz w:val="24"/>
        </w:rPr>
        <w:t>Le nombre</w:t>
      </w:r>
      <w:r>
        <w:rPr>
          <w:rFonts w:ascii="Times New Roman" w:hAnsi="Times New Roman"/>
          <w:sz w:val="24"/>
        </w:rPr>
        <w:t xml:space="preserve"> de lignes correspond au nombre de mois sur lesquels on veut </w:t>
      </w:r>
      <w:r w:rsidR="00AB0A7A">
        <w:rPr>
          <w:rFonts w:ascii="Times New Roman" w:hAnsi="Times New Roman"/>
          <w:sz w:val="24"/>
        </w:rPr>
        <w:t xml:space="preserve">nos prévisions. </w:t>
      </w:r>
    </w:p>
    <w:p w:rsidR="009B71D4" w:rsidRPr="006E4E77" w:rsidRDefault="009B71D4"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p>
    <w:p w:rsidR="009B71D4" w:rsidRDefault="009B71D4" w:rsidP="009B71D4">
      <w:pPr>
        <w:spacing w:after="0" w:line="240" w:lineRule="auto"/>
        <w:rPr>
          <w:rFonts w:ascii="Times New Roman" w:hAnsi="Times New Roman"/>
          <w:sz w:val="24"/>
        </w:rPr>
      </w:pPr>
    </w:p>
    <w:p w:rsidR="003D481F" w:rsidRPr="006E4E77" w:rsidRDefault="003D481F" w:rsidP="003D481F">
      <w:pPr>
        <w:numPr>
          <w:ilvl w:val="0"/>
          <w:numId w:val="7"/>
        </w:numPr>
        <w:spacing w:after="0" w:line="240" w:lineRule="auto"/>
        <w:rPr>
          <w:rFonts w:ascii="Times New Roman" w:hAnsi="Times New Roman"/>
          <w:sz w:val="24"/>
        </w:rPr>
      </w:pPr>
      <w:r w:rsidRPr="006E4E77">
        <w:rPr>
          <w:rFonts w:ascii="Times New Roman" w:hAnsi="Times New Roman"/>
          <w:b/>
          <w:bCs/>
          <w:sz w:val="24"/>
        </w:rPr>
        <w:t>Calibrage du moteur sur un scénario central</w:t>
      </w:r>
    </w:p>
    <w:p w:rsidR="003D481F" w:rsidRPr="006E4E77" w:rsidRDefault="003D481F" w:rsidP="003D481F">
      <w:pPr>
        <w:numPr>
          <w:ilvl w:val="1"/>
          <w:numId w:val="7"/>
        </w:numPr>
        <w:spacing w:after="0" w:line="240" w:lineRule="auto"/>
        <w:rPr>
          <w:rFonts w:ascii="Times New Roman" w:hAnsi="Times New Roman"/>
          <w:sz w:val="24"/>
        </w:rPr>
      </w:pPr>
      <w:r w:rsidRPr="006E4E77">
        <w:rPr>
          <w:rFonts w:ascii="Times New Roman" w:hAnsi="Times New Roman"/>
          <w:sz w:val="24"/>
        </w:rPr>
        <w:t>Le moteur est construit pour fournir des trajectoires dont la moyenne est la courbe de taux spot.</w:t>
      </w:r>
    </w:p>
    <w:p w:rsidR="003D481F" w:rsidRDefault="003D481F" w:rsidP="003D481F">
      <w:pPr>
        <w:numPr>
          <w:ilvl w:val="1"/>
          <w:numId w:val="7"/>
        </w:numPr>
        <w:spacing w:after="0" w:line="240" w:lineRule="auto"/>
        <w:rPr>
          <w:rFonts w:ascii="Times New Roman" w:hAnsi="Times New Roman"/>
          <w:sz w:val="24"/>
        </w:rPr>
      </w:pPr>
      <w:r w:rsidRPr="006E4E77">
        <w:rPr>
          <w:rFonts w:ascii="Times New Roman" w:hAnsi="Times New Roman"/>
          <w:sz w:val="24"/>
        </w:rPr>
        <w:t xml:space="preserve">Un mécanisme de recentrage permet ensuite de </w:t>
      </w:r>
      <w:r>
        <w:rPr>
          <w:rFonts w:ascii="Times New Roman" w:hAnsi="Times New Roman"/>
          <w:sz w:val="24"/>
        </w:rPr>
        <w:t xml:space="preserve">construire des trajectoires qui </w:t>
      </w:r>
      <w:r w:rsidR="00BC0ACC" w:rsidRPr="006E4E77">
        <w:rPr>
          <w:rFonts w:ascii="Times New Roman" w:hAnsi="Times New Roman"/>
          <w:sz w:val="24"/>
        </w:rPr>
        <w:t>convergent</w:t>
      </w:r>
      <w:r w:rsidRPr="006E4E77">
        <w:rPr>
          <w:rFonts w:ascii="Times New Roman" w:hAnsi="Times New Roman"/>
          <w:sz w:val="24"/>
        </w:rPr>
        <w:t xml:space="preserve"> en moyenne vers le scénario de taux central choisi.</w:t>
      </w:r>
    </w:p>
    <w:p w:rsidR="00BC0ACC" w:rsidRPr="006E4E77" w:rsidRDefault="00BC0ACC" w:rsidP="00BC0ACC">
      <w:pPr>
        <w:spacing w:after="0" w:line="240" w:lineRule="auto"/>
        <w:ind w:left="1440"/>
        <w:rPr>
          <w:rFonts w:ascii="Times New Roman" w:hAnsi="Times New Roman"/>
          <w:sz w:val="24"/>
        </w:rPr>
      </w:pPr>
    </w:p>
    <w:p w:rsidR="00AB0A7A" w:rsidRDefault="00AB0A7A" w:rsidP="009B71D4">
      <w:pPr>
        <w:spacing w:after="0" w:line="240" w:lineRule="auto"/>
        <w:rPr>
          <w:rFonts w:ascii="Times New Roman" w:hAnsi="Times New Roman"/>
          <w:sz w:val="24"/>
        </w:rPr>
      </w:pPr>
    </w:p>
    <w:p w:rsidR="003D481F" w:rsidRDefault="003D481F" w:rsidP="009B71D4">
      <w:pPr>
        <w:spacing w:after="0" w:line="240" w:lineRule="auto"/>
        <w:rPr>
          <w:rFonts w:ascii="Times New Roman" w:hAnsi="Times New Roman"/>
          <w:sz w:val="24"/>
        </w:rPr>
      </w:pPr>
    </w:p>
    <w:p w:rsidR="003D481F" w:rsidRDefault="003D481F" w:rsidP="009B71D4">
      <w:pPr>
        <w:spacing w:after="0" w:line="240" w:lineRule="auto"/>
        <w:rPr>
          <w:rFonts w:ascii="Times New Roman" w:hAnsi="Times New Roman"/>
          <w:sz w:val="24"/>
        </w:rPr>
      </w:pP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Dans le modèle</w:t>
      </w:r>
      <w:r>
        <w:rPr>
          <w:rFonts w:ascii="Times New Roman" w:hAnsi="Times New Roman"/>
          <w:sz w:val="24"/>
        </w:rPr>
        <w:t xml:space="preserve"> GARCH</w:t>
      </w:r>
      <w:r w:rsidRPr="006E4E77">
        <w:rPr>
          <w:rFonts w:ascii="Times New Roman" w:hAnsi="Times New Roman"/>
          <w:sz w:val="24"/>
        </w:rPr>
        <w:t xml:space="preserve">, la constante b entraine </w:t>
      </w:r>
      <w:r>
        <w:rPr>
          <w:rFonts w:ascii="Times New Roman" w:hAnsi="Times New Roman"/>
          <w:sz w:val="24"/>
        </w:rPr>
        <w:t xml:space="preserve">après simulation </w:t>
      </w:r>
      <w:r w:rsidRPr="006E4E77">
        <w:rPr>
          <w:rFonts w:ascii="Times New Roman" w:hAnsi="Times New Roman"/>
          <w:sz w:val="24"/>
        </w:rPr>
        <w:t xml:space="preserve">des espérances de taux trop faibles par rapport à ce qu’on attend. </w:t>
      </w:r>
    </w:p>
    <w:p w:rsidR="00DF6946" w:rsidRPr="006E4E77" w:rsidRDefault="00DF6946" w:rsidP="00DF6946">
      <w:pPr>
        <w:spacing w:after="0" w:line="240" w:lineRule="auto"/>
        <w:rPr>
          <w:rFonts w:ascii="Times New Roman" w:hAnsi="Times New Roman"/>
          <w:sz w:val="24"/>
        </w:rPr>
      </w:pPr>
    </w:p>
    <w:p w:rsidR="00DF6946" w:rsidRDefault="00DF6946" w:rsidP="00DF6946">
      <w:pPr>
        <w:spacing w:after="0" w:line="240" w:lineRule="auto"/>
        <w:rPr>
          <w:rFonts w:ascii="Times New Roman" w:hAnsi="Times New Roman"/>
          <w:sz w:val="24"/>
        </w:rPr>
      </w:pPr>
      <w:r>
        <w:rPr>
          <w:rFonts w:ascii="Times New Roman" w:hAnsi="Times New Roman"/>
          <w:sz w:val="24"/>
        </w:rPr>
        <w:t>On note</w:t>
      </w:r>
      <w:r w:rsidRPr="006E4E77">
        <w:rPr>
          <w:rFonts w:ascii="Times New Roman" w:hAnsi="Times New Roman"/>
          <w:sz w:val="24"/>
        </w:rPr>
        <w:t xml:space="preserve"> la matrice des prévisions de </w:t>
      </w:r>
      <w:proofErr w:type="spellStart"/>
      <w:r w:rsidRPr="006E4E77">
        <w:rPr>
          <w:rFonts w:ascii="Times New Roman" w:hAnsi="Times New Roman"/>
          <w:sz w:val="24"/>
        </w:rPr>
        <w:t>Natixis</w:t>
      </w:r>
      <w:proofErr w:type="spellEnd"/>
      <w:r w:rsidRPr="006E4E77">
        <w:rPr>
          <w:rFonts w:ascii="Times New Roman" w:hAnsi="Times New Roman"/>
          <w:sz w:val="24"/>
        </w:rPr>
        <w:t xml:space="preserve"> </w:t>
      </w:r>
      <w:proofErr w:type="spellStart"/>
      <w:r w:rsidRPr="006E4E77">
        <w:rPr>
          <w:rFonts w:ascii="Times New Roman" w:hAnsi="Times New Roman"/>
          <w:sz w:val="24"/>
        </w:rPr>
        <w:t>R</w:t>
      </w:r>
      <w:r w:rsidRPr="006E4E77">
        <w:rPr>
          <w:rFonts w:ascii="Times New Roman" w:hAnsi="Times New Roman"/>
          <w:sz w:val="24"/>
          <w:vertAlign w:val="subscript"/>
        </w:rPr>
        <w:t>Nat</w:t>
      </w:r>
      <w:proofErr w:type="spellEnd"/>
      <w:r>
        <w:rPr>
          <w:rFonts w:ascii="Times New Roman" w:hAnsi="Times New Roman"/>
          <w:sz w:val="24"/>
        </w:rPr>
        <w:t xml:space="preserve">. </w:t>
      </w: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 xml:space="preserve">On a R = X.P, </w:t>
      </w:r>
      <w:proofErr w:type="gramStart"/>
      <w:r w:rsidRPr="006E4E77">
        <w:rPr>
          <w:rFonts w:ascii="Times New Roman" w:hAnsi="Times New Roman"/>
          <w:sz w:val="24"/>
        </w:rPr>
        <w:t>X(</w:t>
      </w:r>
      <w:proofErr w:type="gramEnd"/>
      <w:r w:rsidRPr="006E4E77">
        <w:rPr>
          <w:rFonts w:ascii="Times New Roman" w:hAnsi="Times New Roman"/>
          <w:sz w:val="24"/>
        </w:rPr>
        <w:t>p,3) et P(3,k), comme tous les termes de la première ligne de P sont positifs, si X</w:t>
      </w:r>
      <w:r w:rsidRPr="006E4E77">
        <w:rPr>
          <w:rFonts w:ascii="Times New Roman" w:hAnsi="Times New Roman"/>
          <w:sz w:val="24"/>
          <w:vertAlign w:val="subscript"/>
        </w:rPr>
        <w:t>t1</w:t>
      </w:r>
      <w:r w:rsidRPr="006E4E77">
        <w:rPr>
          <w:rFonts w:ascii="Times New Roman" w:hAnsi="Times New Roman"/>
          <w:sz w:val="24"/>
        </w:rPr>
        <w:t xml:space="preserve"> est trop peu élevé alors E(</w:t>
      </w:r>
      <w:proofErr w:type="spellStart"/>
      <w:r w:rsidRPr="006E4E77">
        <w:rPr>
          <w:rFonts w:ascii="Times New Roman" w:hAnsi="Times New Roman"/>
          <w:sz w:val="24"/>
        </w:rPr>
        <w:t>R</w:t>
      </w:r>
      <w:r w:rsidRPr="00DF6946">
        <w:rPr>
          <w:rFonts w:ascii="Times New Roman" w:hAnsi="Times New Roman"/>
          <w:sz w:val="24"/>
          <w:vertAlign w:val="subscript"/>
        </w:rPr>
        <w:t>sim</w:t>
      </w:r>
      <w:proofErr w:type="spellEnd"/>
      <w:r w:rsidRPr="006E4E77">
        <w:rPr>
          <w:rFonts w:ascii="Times New Roman" w:hAnsi="Times New Roman"/>
          <w:sz w:val="24"/>
        </w:rPr>
        <w:t>) &lt; E(</w:t>
      </w:r>
      <w:proofErr w:type="spellStart"/>
      <w:r w:rsidRPr="006E4E77">
        <w:rPr>
          <w:rFonts w:ascii="Times New Roman" w:hAnsi="Times New Roman"/>
          <w:sz w:val="24"/>
        </w:rPr>
        <w:t>R</w:t>
      </w:r>
      <w:r w:rsidRPr="00DF6946">
        <w:rPr>
          <w:rFonts w:ascii="Times New Roman" w:hAnsi="Times New Roman"/>
          <w:sz w:val="24"/>
          <w:vertAlign w:val="subscript"/>
        </w:rPr>
        <w:t>Nat</w:t>
      </w:r>
      <w:proofErr w:type="spellEnd"/>
      <w:r w:rsidRPr="006E4E77">
        <w:rPr>
          <w:rFonts w:ascii="Times New Roman" w:hAnsi="Times New Roman"/>
          <w:sz w:val="24"/>
        </w:rPr>
        <w:t>) (Espérance des colonnes)</w:t>
      </w:r>
    </w:p>
    <w:p w:rsidR="00DF6946" w:rsidRPr="006E4E77" w:rsidRDefault="00DF6946" w:rsidP="00DF6946">
      <w:pPr>
        <w:spacing w:after="0" w:line="240" w:lineRule="auto"/>
        <w:rPr>
          <w:rFonts w:ascii="Times New Roman" w:hAnsi="Times New Roman"/>
          <w:sz w:val="24"/>
        </w:rPr>
      </w:pP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Afin de remédier à cela, soit on calibr</w:t>
      </w:r>
      <w:r>
        <w:rPr>
          <w:rFonts w:ascii="Times New Roman" w:hAnsi="Times New Roman"/>
          <w:sz w:val="24"/>
        </w:rPr>
        <w:t>e le b pour que E(</w:t>
      </w:r>
      <w:proofErr w:type="spellStart"/>
      <w:r>
        <w:rPr>
          <w:rFonts w:ascii="Times New Roman" w:hAnsi="Times New Roman"/>
          <w:sz w:val="24"/>
        </w:rPr>
        <w:t>R</w:t>
      </w:r>
      <w:r w:rsidRPr="00DF6946">
        <w:rPr>
          <w:rFonts w:ascii="Times New Roman" w:hAnsi="Times New Roman"/>
          <w:sz w:val="24"/>
          <w:vertAlign w:val="subscript"/>
        </w:rPr>
        <w:t>sim</w:t>
      </w:r>
      <w:proofErr w:type="spellEnd"/>
      <w:r>
        <w:rPr>
          <w:rFonts w:ascii="Times New Roman" w:hAnsi="Times New Roman"/>
          <w:sz w:val="24"/>
        </w:rPr>
        <w:t>) = E(</w:t>
      </w:r>
      <w:proofErr w:type="spellStart"/>
      <w:r>
        <w:rPr>
          <w:rFonts w:ascii="Times New Roman" w:hAnsi="Times New Roman"/>
          <w:sz w:val="24"/>
        </w:rPr>
        <w:t>R</w:t>
      </w:r>
      <w:r w:rsidRPr="00DF6946">
        <w:rPr>
          <w:rFonts w:ascii="Times New Roman" w:hAnsi="Times New Roman"/>
          <w:sz w:val="24"/>
          <w:vertAlign w:val="subscript"/>
        </w:rPr>
        <w:t>Nat</w:t>
      </w:r>
      <w:proofErr w:type="spellEnd"/>
      <w:r w:rsidRPr="006E4E77">
        <w:rPr>
          <w:rFonts w:ascii="Times New Roman" w:hAnsi="Times New Roman"/>
          <w:sz w:val="24"/>
        </w:rPr>
        <w:t>), mais dans ce cas il faudrait un b différent pour chaque temps de simulation différent, ainsi qu’une or</w:t>
      </w:r>
      <w:r>
        <w:rPr>
          <w:rFonts w:ascii="Times New Roman" w:hAnsi="Times New Roman"/>
          <w:sz w:val="24"/>
        </w:rPr>
        <w:t xml:space="preserve">donnée à l’origine différente. </w:t>
      </w:r>
    </w:p>
    <w:p w:rsidR="00DF6946" w:rsidRPr="006E4E77" w:rsidRDefault="00DF6946" w:rsidP="00DF6946">
      <w:pPr>
        <w:spacing w:after="0" w:line="240" w:lineRule="auto"/>
        <w:rPr>
          <w:rFonts w:ascii="Times New Roman" w:hAnsi="Times New Roman"/>
          <w:sz w:val="24"/>
        </w:rPr>
      </w:pPr>
    </w:p>
    <w:p w:rsidR="00DF6946" w:rsidRDefault="00DF6946" w:rsidP="00DF6946">
      <w:pPr>
        <w:spacing w:after="0" w:line="240" w:lineRule="auto"/>
        <w:rPr>
          <w:rFonts w:ascii="Times New Roman" w:hAnsi="Times New Roman"/>
          <w:sz w:val="24"/>
        </w:rPr>
      </w:pPr>
      <w:r>
        <w:rPr>
          <w:rFonts w:ascii="Times New Roman" w:hAnsi="Times New Roman"/>
          <w:sz w:val="24"/>
        </w:rPr>
        <w:t>C’est pourquoi</w:t>
      </w:r>
      <w:r w:rsidRPr="006E4E77">
        <w:rPr>
          <w:rFonts w:ascii="Times New Roman" w:hAnsi="Times New Roman"/>
          <w:sz w:val="24"/>
        </w:rPr>
        <w:t xml:space="preserve"> on utilise une autre méthode. On souhaite obtenir la même espérance que les prévisions de </w:t>
      </w:r>
      <w:proofErr w:type="spellStart"/>
      <w:r w:rsidRPr="006E4E77">
        <w:rPr>
          <w:rFonts w:ascii="Times New Roman" w:hAnsi="Times New Roman"/>
          <w:sz w:val="24"/>
        </w:rPr>
        <w:t>Natixis</w:t>
      </w:r>
      <w:proofErr w:type="spellEnd"/>
      <w:r w:rsidRPr="006E4E77">
        <w:rPr>
          <w:rFonts w:ascii="Times New Roman" w:hAnsi="Times New Roman"/>
          <w:sz w:val="24"/>
        </w:rPr>
        <w:t xml:space="preserve">. Pour cela on choisit b=0, ce qui conduit à </w:t>
      </w:r>
      <w:proofErr w:type="gramStart"/>
      <w:r w:rsidRPr="006E4E77">
        <w:rPr>
          <w:rFonts w:ascii="Times New Roman" w:hAnsi="Times New Roman"/>
          <w:sz w:val="24"/>
        </w:rPr>
        <w:t>E(</w:t>
      </w:r>
      <w:proofErr w:type="gramEnd"/>
      <w:r w:rsidRPr="006E4E77">
        <w:rPr>
          <w:rFonts w:ascii="Times New Roman" w:hAnsi="Times New Roman"/>
          <w:sz w:val="24"/>
        </w:rPr>
        <w:t>ΔX</w:t>
      </w:r>
      <w:r w:rsidRPr="006E4E77">
        <w:rPr>
          <w:rFonts w:ascii="Times New Roman" w:hAnsi="Times New Roman"/>
          <w:sz w:val="24"/>
          <w:vertAlign w:val="subscript"/>
        </w:rPr>
        <w:t>t1</w:t>
      </w:r>
      <w:r w:rsidRPr="006E4E77">
        <w:rPr>
          <w:rFonts w:ascii="Times New Roman" w:hAnsi="Times New Roman"/>
          <w:sz w:val="24"/>
        </w:rPr>
        <w:t xml:space="preserve">)=b/(1-a)=0 qui est constant, </w:t>
      </w: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==&gt; E(X</w:t>
      </w:r>
      <w:r w:rsidRPr="006E4E77">
        <w:rPr>
          <w:rFonts w:ascii="Times New Roman" w:hAnsi="Times New Roman"/>
          <w:sz w:val="24"/>
          <w:vertAlign w:val="subscript"/>
        </w:rPr>
        <w:t>t1</w:t>
      </w:r>
      <w:r w:rsidRPr="006E4E77">
        <w:rPr>
          <w:rFonts w:ascii="Times New Roman" w:hAnsi="Times New Roman"/>
          <w:sz w:val="24"/>
        </w:rPr>
        <w:t>) = (X</w:t>
      </w:r>
      <w:r w:rsidRPr="006E4E77">
        <w:rPr>
          <w:rFonts w:ascii="Times New Roman" w:hAnsi="Times New Roman"/>
          <w:sz w:val="24"/>
          <w:vertAlign w:val="subscript"/>
        </w:rPr>
        <w:t>t1</w:t>
      </w:r>
      <w:r w:rsidRPr="006E4E77">
        <w:rPr>
          <w:rFonts w:ascii="Times New Roman" w:hAnsi="Times New Roman"/>
          <w:sz w:val="24"/>
        </w:rPr>
        <w:t>)</w:t>
      </w:r>
      <w:r w:rsidRPr="006E4E77">
        <w:rPr>
          <w:rFonts w:ascii="Times New Roman" w:hAnsi="Times New Roman"/>
          <w:sz w:val="24"/>
          <w:vertAlign w:val="subscript"/>
        </w:rPr>
        <w:t>0</w:t>
      </w:r>
      <w:r w:rsidRPr="006E4E77">
        <w:rPr>
          <w:rFonts w:ascii="Times New Roman" w:hAnsi="Times New Roman"/>
          <w:sz w:val="24"/>
        </w:rPr>
        <w:t xml:space="preserve"> + </w:t>
      </w:r>
      <w:proofErr w:type="gramStart"/>
      <w:r w:rsidRPr="006E4E77">
        <w:rPr>
          <w:rFonts w:ascii="Times New Roman" w:hAnsi="Times New Roman"/>
          <w:sz w:val="24"/>
        </w:rPr>
        <w:t>E(</w:t>
      </w:r>
      <w:proofErr w:type="gramEnd"/>
      <w:r>
        <w:rPr>
          <w:rFonts w:ascii="Times New Roman" w:hAnsi="Times New Roman"/>
          <w:sz w:val="24"/>
        </w:rPr>
        <w:t>Σ</w:t>
      </w:r>
      <w:r w:rsidRPr="006E4E77">
        <w:rPr>
          <w:rFonts w:ascii="Times New Roman" w:hAnsi="Times New Roman"/>
          <w:sz w:val="24"/>
        </w:rPr>
        <w:t>(ΔX</w:t>
      </w:r>
      <w:r w:rsidRPr="006E4E77">
        <w:rPr>
          <w:rFonts w:ascii="Times New Roman" w:hAnsi="Times New Roman"/>
          <w:sz w:val="24"/>
          <w:vertAlign w:val="subscript"/>
        </w:rPr>
        <w:t>t1</w:t>
      </w:r>
      <w:r w:rsidRPr="006E4E77">
        <w:rPr>
          <w:rFonts w:ascii="Times New Roman" w:hAnsi="Times New Roman"/>
          <w:sz w:val="24"/>
        </w:rPr>
        <w:t>)) = (X</w:t>
      </w:r>
      <w:r w:rsidRPr="006E4E77">
        <w:rPr>
          <w:rFonts w:ascii="Times New Roman" w:hAnsi="Times New Roman"/>
          <w:sz w:val="24"/>
          <w:vertAlign w:val="subscript"/>
        </w:rPr>
        <w:t>t1</w:t>
      </w:r>
      <w:r w:rsidRPr="006E4E77">
        <w:rPr>
          <w:rFonts w:ascii="Times New Roman" w:hAnsi="Times New Roman"/>
          <w:sz w:val="24"/>
        </w:rPr>
        <w:t>)</w:t>
      </w:r>
      <w:r w:rsidRPr="006E4E77">
        <w:rPr>
          <w:rFonts w:ascii="Times New Roman" w:hAnsi="Times New Roman"/>
          <w:sz w:val="24"/>
          <w:vertAlign w:val="subscript"/>
        </w:rPr>
        <w:t>0</w:t>
      </w:r>
      <w:r w:rsidRPr="006E4E77">
        <w:rPr>
          <w:rFonts w:ascii="Times New Roman" w:hAnsi="Times New Roman"/>
          <w:sz w:val="24"/>
        </w:rPr>
        <w:t xml:space="preserve"> = constante  puis E(X</w:t>
      </w:r>
      <w:r w:rsidRPr="006E4E77">
        <w:rPr>
          <w:rFonts w:ascii="Times New Roman" w:hAnsi="Times New Roman"/>
          <w:sz w:val="24"/>
          <w:vertAlign w:val="subscript"/>
        </w:rPr>
        <w:t>t2</w:t>
      </w:r>
      <w:r w:rsidRPr="006E4E77">
        <w:rPr>
          <w:rFonts w:ascii="Times New Roman" w:hAnsi="Times New Roman"/>
          <w:sz w:val="24"/>
        </w:rPr>
        <w:t>)=(X</w:t>
      </w:r>
      <w:r w:rsidRPr="006E4E77">
        <w:rPr>
          <w:rFonts w:ascii="Times New Roman" w:hAnsi="Times New Roman"/>
          <w:sz w:val="24"/>
          <w:vertAlign w:val="subscript"/>
        </w:rPr>
        <w:t>t2</w:t>
      </w:r>
      <w:r w:rsidRPr="006E4E77">
        <w:rPr>
          <w:rFonts w:ascii="Times New Roman" w:hAnsi="Times New Roman"/>
          <w:sz w:val="24"/>
        </w:rPr>
        <w:t>)</w:t>
      </w:r>
      <w:r w:rsidRPr="006E4E77">
        <w:rPr>
          <w:rFonts w:ascii="Times New Roman" w:hAnsi="Times New Roman"/>
          <w:sz w:val="24"/>
          <w:vertAlign w:val="subscript"/>
        </w:rPr>
        <w:t>0</w:t>
      </w:r>
      <w:r w:rsidRPr="006E4E77">
        <w:rPr>
          <w:rFonts w:ascii="Times New Roman" w:hAnsi="Times New Roman"/>
          <w:sz w:val="24"/>
        </w:rPr>
        <w:t xml:space="preserve"> + </w:t>
      </w:r>
      <w:proofErr w:type="spellStart"/>
      <w:r w:rsidRPr="006E4E77">
        <w:rPr>
          <w:rFonts w:ascii="Times New Roman" w:hAnsi="Times New Roman"/>
          <w:sz w:val="24"/>
        </w:rPr>
        <w:t>t.σ.E</w:t>
      </w:r>
      <w:proofErr w:type="spellEnd"/>
      <w:r w:rsidRPr="006E4E77">
        <w:rPr>
          <w:rFonts w:ascii="Times New Roman" w:hAnsi="Times New Roman"/>
          <w:sz w:val="24"/>
        </w:rPr>
        <w:t>(N(0,1))= (X</w:t>
      </w:r>
      <w:r w:rsidRPr="006E4E77">
        <w:rPr>
          <w:rFonts w:ascii="Times New Roman" w:hAnsi="Times New Roman"/>
          <w:sz w:val="24"/>
          <w:vertAlign w:val="subscript"/>
        </w:rPr>
        <w:t>t2</w:t>
      </w:r>
      <w:r w:rsidRPr="006E4E77">
        <w:rPr>
          <w:rFonts w:ascii="Times New Roman" w:hAnsi="Times New Roman"/>
          <w:sz w:val="24"/>
        </w:rPr>
        <w:t>)</w:t>
      </w:r>
      <w:r w:rsidRPr="006E4E77">
        <w:rPr>
          <w:rFonts w:ascii="Times New Roman" w:hAnsi="Times New Roman"/>
          <w:sz w:val="24"/>
          <w:vertAlign w:val="subscript"/>
        </w:rPr>
        <w:t>0</w:t>
      </w:r>
      <w:r w:rsidRPr="006E4E77">
        <w:rPr>
          <w:rFonts w:ascii="Times New Roman" w:hAnsi="Times New Roman"/>
          <w:sz w:val="24"/>
        </w:rPr>
        <w:t xml:space="preserve"> = constante et E(X</w:t>
      </w:r>
      <w:r w:rsidRPr="006E4E77">
        <w:rPr>
          <w:rFonts w:ascii="Times New Roman" w:hAnsi="Times New Roman"/>
          <w:sz w:val="24"/>
          <w:vertAlign w:val="subscript"/>
        </w:rPr>
        <w:t>t3</w:t>
      </w:r>
      <w:r w:rsidRPr="006E4E77">
        <w:rPr>
          <w:rFonts w:ascii="Times New Roman" w:hAnsi="Times New Roman"/>
          <w:sz w:val="24"/>
        </w:rPr>
        <w:t>)=(X</w:t>
      </w:r>
      <w:r w:rsidRPr="006E4E77">
        <w:rPr>
          <w:rFonts w:ascii="Times New Roman" w:hAnsi="Times New Roman"/>
          <w:sz w:val="24"/>
          <w:vertAlign w:val="subscript"/>
        </w:rPr>
        <w:t>t3</w:t>
      </w:r>
      <w:r w:rsidRPr="006E4E77">
        <w:rPr>
          <w:rFonts w:ascii="Times New Roman" w:hAnsi="Times New Roman"/>
          <w:sz w:val="24"/>
        </w:rPr>
        <w:t>)</w:t>
      </w:r>
      <w:r w:rsidRPr="006E4E77">
        <w:rPr>
          <w:rFonts w:ascii="Times New Roman" w:hAnsi="Times New Roman"/>
          <w:sz w:val="24"/>
          <w:vertAlign w:val="subscript"/>
        </w:rPr>
        <w:t>0</w:t>
      </w:r>
      <w:r w:rsidRPr="006E4E77">
        <w:rPr>
          <w:rFonts w:ascii="Times New Roman" w:hAnsi="Times New Roman"/>
          <w:sz w:val="24"/>
        </w:rPr>
        <w:t xml:space="preserve">=constante </w:t>
      </w:r>
    </w:p>
    <w:p w:rsidR="00DF6946" w:rsidRPr="006E4E77" w:rsidRDefault="00DF6946" w:rsidP="00DF6946">
      <w:pPr>
        <w:spacing w:after="0" w:line="240" w:lineRule="auto"/>
        <w:rPr>
          <w:rFonts w:ascii="Times New Roman" w:hAnsi="Times New Roman"/>
          <w:sz w:val="24"/>
        </w:rPr>
      </w:pP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Donc quand on effectue le produit matriciel X.P, on observe que E(R</w:t>
      </w:r>
      <w:r w:rsidRPr="006E4E77">
        <w:rPr>
          <w:rFonts w:ascii="Times New Roman" w:hAnsi="Times New Roman"/>
          <w:sz w:val="24"/>
          <w:vertAlign w:val="subscript"/>
        </w:rPr>
        <w:t>1c</w:t>
      </w:r>
      <w:r w:rsidRPr="006E4E77">
        <w:rPr>
          <w:rFonts w:ascii="Times New Roman" w:hAnsi="Times New Roman"/>
          <w:sz w:val="24"/>
        </w:rPr>
        <w:t>)=R</w:t>
      </w:r>
      <w:r w:rsidRPr="006E4E77">
        <w:rPr>
          <w:rFonts w:ascii="Times New Roman" w:hAnsi="Times New Roman"/>
          <w:sz w:val="24"/>
          <w:vertAlign w:val="subscript"/>
        </w:rPr>
        <w:t>11</w:t>
      </w:r>
      <w:r w:rsidRPr="006E4E77">
        <w:rPr>
          <w:rFonts w:ascii="Times New Roman" w:hAnsi="Times New Roman"/>
          <w:sz w:val="24"/>
        </w:rPr>
        <w:t>, E(R</w:t>
      </w:r>
      <w:r w:rsidRPr="006E4E77">
        <w:rPr>
          <w:rFonts w:ascii="Times New Roman" w:hAnsi="Times New Roman"/>
          <w:sz w:val="24"/>
          <w:vertAlign w:val="subscript"/>
        </w:rPr>
        <w:t>2c</w:t>
      </w:r>
      <w:r w:rsidRPr="006E4E77">
        <w:rPr>
          <w:rFonts w:ascii="Times New Roman" w:hAnsi="Times New Roman"/>
          <w:sz w:val="24"/>
        </w:rPr>
        <w:t>)=R</w:t>
      </w:r>
      <w:r w:rsidRPr="006E4E77">
        <w:rPr>
          <w:rFonts w:ascii="Times New Roman" w:hAnsi="Times New Roman"/>
          <w:sz w:val="24"/>
          <w:vertAlign w:val="subscript"/>
        </w:rPr>
        <w:t>12</w:t>
      </w:r>
      <w:r w:rsidRPr="006E4E77">
        <w:rPr>
          <w:rFonts w:ascii="Times New Roman" w:hAnsi="Times New Roman"/>
          <w:sz w:val="24"/>
        </w:rPr>
        <w:t xml:space="preserve">, … où </w:t>
      </w:r>
      <w:proofErr w:type="spellStart"/>
      <w:r w:rsidRPr="006E4E77">
        <w:rPr>
          <w:rFonts w:ascii="Times New Roman" w:hAnsi="Times New Roman"/>
          <w:sz w:val="24"/>
        </w:rPr>
        <w:t>R</w:t>
      </w:r>
      <w:r w:rsidRPr="006E4E77">
        <w:rPr>
          <w:rFonts w:ascii="Times New Roman" w:hAnsi="Times New Roman"/>
          <w:sz w:val="24"/>
          <w:vertAlign w:val="subscript"/>
        </w:rPr>
        <w:t>jc</w:t>
      </w:r>
      <w:proofErr w:type="spellEnd"/>
      <w:r w:rsidRPr="006E4E77">
        <w:rPr>
          <w:rFonts w:ascii="Times New Roman" w:hAnsi="Times New Roman"/>
          <w:sz w:val="24"/>
        </w:rPr>
        <w:t xml:space="preserve"> est la j-</w:t>
      </w:r>
      <w:proofErr w:type="spellStart"/>
      <w:r w:rsidRPr="006E4E77">
        <w:rPr>
          <w:rFonts w:ascii="Times New Roman" w:hAnsi="Times New Roman"/>
          <w:sz w:val="24"/>
        </w:rPr>
        <w:t>ème</w:t>
      </w:r>
      <w:proofErr w:type="spellEnd"/>
      <w:r w:rsidRPr="006E4E77">
        <w:rPr>
          <w:rFonts w:ascii="Times New Roman" w:hAnsi="Times New Roman"/>
          <w:sz w:val="24"/>
        </w:rPr>
        <w:t xml:space="preserve"> colonne de R.</w:t>
      </w: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On note R</w:t>
      </w:r>
      <w:r w:rsidRPr="006E4E77">
        <w:rPr>
          <w:rFonts w:ascii="Times New Roman" w:hAnsi="Times New Roman"/>
          <w:sz w:val="24"/>
          <w:vertAlign w:val="subscript"/>
        </w:rPr>
        <w:t>0</w:t>
      </w:r>
      <w:r w:rsidRPr="006E4E77">
        <w:rPr>
          <w:rFonts w:ascii="Times New Roman" w:hAnsi="Times New Roman"/>
          <w:sz w:val="24"/>
        </w:rPr>
        <w:t xml:space="preserve"> = [R</w:t>
      </w:r>
      <w:r w:rsidRPr="006E4E77">
        <w:rPr>
          <w:rFonts w:ascii="Times New Roman" w:hAnsi="Times New Roman"/>
          <w:sz w:val="24"/>
          <w:vertAlign w:val="subscript"/>
        </w:rPr>
        <w:t>11</w:t>
      </w:r>
      <w:r w:rsidRPr="006E4E77">
        <w:rPr>
          <w:rFonts w:ascii="Times New Roman" w:hAnsi="Times New Roman"/>
          <w:sz w:val="24"/>
        </w:rPr>
        <w:t xml:space="preserve"> R</w:t>
      </w:r>
      <w:r w:rsidRPr="006E4E77">
        <w:rPr>
          <w:rFonts w:ascii="Times New Roman" w:hAnsi="Times New Roman"/>
          <w:sz w:val="24"/>
          <w:vertAlign w:val="subscript"/>
        </w:rPr>
        <w:t>12</w:t>
      </w:r>
      <w:r w:rsidRPr="006E4E77">
        <w:rPr>
          <w:rFonts w:ascii="Times New Roman" w:hAnsi="Times New Roman"/>
          <w:sz w:val="24"/>
        </w:rPr>
        <w:t xml:space="preserve"> … R</w:t>
      </w:r>
      <w:r w:rsidRPr="006E4E77">
        <w:rPr>
          <w:rFonts w:ascii="Times New Roman" w:hAnsi="Times New Roman"/>
          <w:sz w:val="24"/>
          <w:vertAlign w:val="subscript"/>
        </w:rPr>
        <w:t>1k</w:t>
      </w:r>
      <w:r w:rsidRPr="006E4E77">
        <w:rPr>
          <w:rFonts w:ascii="Times New Roman" w:hAnsi="Times New Roman"/>
          <w:sz w:val="24"/>
        </w:rPr>
        <w:t>], d’où on obtient :</w:t>
      </w:r>
    </w:p>
    <w:p w:rsidR="00DF6946" w:rsidRPr="006E4E77" w:rsidRDefault="00DF6946" w:rsidP="00DF6946">
      <w:pPr>
        <w:spacing w:after="0" w:line="240" w:lineRule="auto"/>
        <w:rPr>
          <w:rFonts w:ascii="Times New Roman" w:hAnsi="Times New Roman"/>
          <w:sz w:val="24"/>
        </w:rPr>
      </w:pPr>
    </w:p>
    <w:p w:rsidR="00DF6946" w:rsidRPr="006E4E77" w:rsidRDefault="00DF6946" w:rsidP="00DF6946">
      <w:pPr>
        <w:spacing w:after="0" w:line="240" w:lineRule="auto"/>
        <w:jc w:val="center"/>
        <w:rPr>
          <w:rFonts w:ascii="Times New Roman" w:hAnsi="Times New Roman"/>
          <w:sz w:val="24"/>
        </w:rPr>
      </w:pPr>
      <w:r w:rsidRPr="006E4E77">
        <w:rPr>
          <w:rFonts w:ascii="Times New Roman" w:hAnsi="Times New Roman"/>
          <w:position w:val="-68"/>
          <w:sz w:val="24"/>
        </w:rPr>
        <w:object w:dxaOrig="1480" w:dyaOrig="1480">
          <v:shape id="_x0000_i1026" type="#_x0000_t75" style="width:86.25pt;height:85.4pt" o:ole="">
            <v:imagedata r:id="rId32" o:title=""/>
          </v:shape>
          <o:OLEObject Type="Embed" ProgID="Equation.3" ShapeID="_x0000_i1026" DrawAspect="Content" ObjectID="_1503698585" r:id="rId33"/>
        </w:object>
      </w:r>
    </w:p>
    <w:p w:rsidR="00DF6946" w:rsidRPr="006E4E77" w:rsidRDefault="00DF6946" w:rsidP="00DF6946">
      <w:pPr>
        <w:spacing w:after="0" w:line="240" w:lineRule="auto"/>
        <w:rPr>
          <w:rFonts w:ascii="Times New Roman" w:hAnsi="Times New Roman"/>
          <w:sz w:val="24"/>
        </w:rPr>
      </w:pPr>
    </w:p>
    <w:p w:rsidR="00DF6946" w:rsidRPr="006E4E77" w:rsidRDefault="00DF6946" w:rsidP="00DF6946">
      <w:pPr>
        <w:spacing w:after="0" w:line="240" w:lineRule="auto"/>
        <w:rPr>
          <w:rFonts w:ascii="Times New Roman" w:hAnsi="Times New Roman"/>
          <w:sz w:val="24"/>
        </w:rPr>
      </w:pP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 xml:space="preserve">En notant la matrice des prévisions de </w:t>
      </w:r>
      <w:proofErr w:type="spellStart"/>
      <w:r w:rsidRPr="006E4E77">
        <w:rPr>
          <w:rFonts w:ascii="Times New Roman" w:hAnsi="Times New Roman"/>
          <w:sz w:val="24"/>
        </w:rPr>
        <w:t>Natixis</w:t>
      </w:r>
      <w:proofErr w:type="spellEnd"/>
      <w:r w:rsidRPr="006E4E77">
        <w:rPr>
          <w:rFonts w:ascii="Times New Roman" w:hAnsi="Times New Roman"/>
          <w:sz w:val="24"/>
        </w:rPr>
        <w:t xml:space="preserve"> </w:t>
      </w:r>
      <w:proofErr w:type="spellStart"/>
      <w:r w:rsidRPr="006E4E77">
        <w:rPr>
          <w:rFonts w:ascii="Times New Roman" w:hAnsi="Times New Roman"/>
          <w:sz w:val="24"/>
        </w:rPr>
        <w:t>R</w:t>
      </w:r>
      <w:r w:rsidRPr="006E4E77">
        <w:rPr>
          <w:rFonts w:ascii="Times New Roman" w:hAnsi="Times New Roman"/>
          <w:sz w:val="24"/>
          <w:vertAlign w:val="subscript"/>
        </w:rPr>
        <w:t>Nat</w:t>
      </w:r>
      <w:proofErr w:type="spellEnd"/>
      <w:r w:rsidRPr="006E4E77">
        <w:rPr>
          <w:rFonts w:ascii="Times New Roman" w:hAnsi="Times New Roman"/>
          <w:sz w:val="24"/>
        </w:rPr>
        <w:t xml:space="preserve">, et </w:t>
      </w:r>
      <w:proofErr w:type="spellStart"/>
      <w:r w:rsidRPr="006E4E77">
        <w:rPr>
          <w:rFonts w:ascii="Times New Roman" w:hAnsi="Times New Roman"/>
          <w:sz w:val="24"/>
        </w:rPr>
        <w:t>R</w:t>
      </w:r>
      <w:r w:rsidRPr="006E4E77">
        <w:rPr>
          <w:rFonts w:ascii="Times New Roman" w:hAnsi="Times New Roman"/>
          <w:sz w:val="24"/>
          <w:vertAlign w:val="subscript"/>
        </w:rPr>
        <w:t>esp</w:t>
      </w:r>
      <w:proofErr w:type="spellEnd"/>
      <w:r w:rsidRPr="006E4E77">
        <w:rPr>
          <w:rFonts w:ascii="Times New Roman" w:hAnsi="Times New Roman"/>
          <w:sz w:val="24"/>
        </w:rPr>
        <w:t xml:space="preserve"> = (R</w:t>
      </w:r>
      <w:r w:rsidRPr="006E4E77">
        <w:rPr>
          <w:rFonts w:ascii="Times New Roman" w:hAnsi="Times New Roman"/>
          <w:sz w:val="24"/>
          <w:vertAlign w:val="subscript"/>
        </w:rPr>
        <w:t>0</w:t>
      </w:r>
      <w:r w:rsidRPr="006E4E77">
        <w:rPr>
          <w:rFonts w:ascii="Times New Roman" w:hAnsi="Times New Roman"/>
          <w:sz w:val="24"/>
        </w:rPr>
        <w:t xml:space="preserve"> … R</w:t>
      </w:r>
      <w:r w:rsidRPr="006E4E77">
        <w:rPr>
          <w:rFonts w:ascii="Times New Roman" w:hAnsi="Times New Roman"/>
          <w:sz w:val="24"/>
          <w:vertAlign w:val="subscript"/>
        </w:rPr>
        <w:t>0</w:t>
      </w:r>
      <w:r w:rsidRPr="006E4E77">
        <w:rPr>
          <w:rFonts w:ascii="Times New Roman" w:hAnsi="Times New Roman"/>
          <w:sz w:val="24"/>
        </w:rPr>
        <w:t xml:space="preserve">), on effectue </w:t>
      </w:r>
      <w:proofErr w:type="spellStart"/>
      <w:r w:rsidRPr="006E4E77">
        <w:rPr>
          <w:rFonts w:ascii="Times New Roman" w:hAnsi="Times New Roman"/>
          <w:sz w:val="24"/>
        </w:rPr>
        <w:t>R</w:t>
      </w:r>
      <w:r w:rsidRPr="006E4E77">
        <w:rPr>
          <w:rFonts w:ascii="Times New Roman" w:hAnsi="Times New Roman"/>
          <w:sz w:val="24"/>
          <w:vertAlign w:val="subscript"/>
        </w:rPr>
        <w:t>sim</w:t>
      </w:r>
      <w:proofErr w:type="spellEnd"/>
      <w:r w:rsidRPr="006E4E77">
        <w:rPr>
          <w:rFonts w:ascii="Times New Roman" w:hAnsi="Times New Roman"/>
          <w:sz w:val="24"/>
        </w:rPr>
        <w:t xml:space="preserve"> = </w:t>
      </w:r>
      <w:proofErr w:type="spellStart"/>
      <w:r w:rsidRPr="006E4E77">
        <w:rPr>
          <w:rFonts w:ascii="Times New Roman" w:hAnsi="Times New Roman"/>
          <w:sz w:val="24"/>
        </w:rPr>
        <w:t>R</w:t>
      </w:r>
      <w:r w:rsidRPr="006E4E77">
        <w:rPr>
          <w:rFonts w:ascii="Times New Roman" w:hAnsi="Times New Roman"/>
          <w:sz w:val="24"/>
          <w:vertAlign w:val="subscript"/>
        </w:rPr>
        <w:t>tot</w:t>
      </w:r>
      <w:proofErr w:type="spellEnd"/>
      <w:r w:rsidRPr="006E4E77">
        <w:rPr>
          <w:rFonts w:ascii="Times New Roman" w:hAnsi="Times New Roman"/>
          <w:sz w:val="24"/>
        </w:rPr>
        <w:t>+</w:t>
      </w:r>
      <w:proofErr w:type="spellStart"/>
      <w:r w:rsidRPr="006E4E77">
        <w:rPr>
          <w:rFonts w:ascii="Times New Roman" w:hAnsi="Times New Roman"/>
          <w:sz w:val="24"/>
        </w:rPr>
        <w:t>R</w:t>
      </w:r>
      <w:r w:rsidRPr="006E4E77">
        <w:rPr>
          <w:rFonts w:ascii="Times New Roman" w:hAnsi="Times New Roman"/>
          <w:sz w:val="24"/>
          <w:vertAlign w:val="subscript"/>
        </w:rPr>
        <w:t>Nat</w:t>
      </w:r>
      <w:proofErr w:type="spellEnd"/>
      <w:r w:rsidRPr="006E4E77">
        <w:rPr>
          <w:rFonts w:ascii="Times New Roman" w:hAnsi="Times New Roman"/>
          <w:sz w:val="24"/>
        </w:rPr>
        <w:t>-</w:t>
      </w:r>
      <w:proofErr w:type="spellStart"/>
      <w:r w:rsidRPr="006E4E77">
        <w:rPr>
          <w:rFonts w:ascii="Times New Roman" w:hAnsi="Times New Roman"/>
          <w:sz w:val="24"/>
        </w:rPr>
        <w:t>R</w:t>
      </w:r>
      <w:r w:rsidRPr="006E4E77">
        <w:rPr>
          <w:rFonts w:ascii="Times New Roman" w:hAnsi="Times New Roman"/>
          <w:sz w:val="24"/>
          <w:vertAlign w:val="subscript"/>
        </w:rPr>
        <w:t>esp</w:t>
      </w:r>
      <w:proofErr w:type="spellEnd"/>
      <w:r w:rsidRPr="006E4E77">
        <w:rPr>
          <w:rFonts w:ascii="Times New Roman" w:hAnsi="Times New Roman"/>
          <w:sz w:val="24"/>
        </w:rPr>
        <w:t xml:space="preserve">,  </w:t>
      </w:r>
    </w:p>
    <w:p w:rsidR="00DF6946" w:rsidRPr="00B01D88" w:rsidRDefault="00DF6946" w:rsidP="00DF6946">
      <w:pPr>
        <w:spacing w:after="0" w:line="240" w:lineRule="auto"/>
        <w:rPr>
          <w:rFonts w:ascii="Verdana" w:hAnsi="Verdana"/>
          <w:sz w:val="24"/>
        </w:rPr>
      </w:pPr>
      <w:proofErr w:type="gramStart"/>
      <w:r w:rsidRPr="006E4E77">
        <w:rPr>
          <w:rFonts w:ascii="Times New Roman" w:hAnsi="Times New Roman"/>
          <w:sz w:val="24"/>
        </w:rPr>
        <w:t>cela</w:t>
      </w:r>
      <w:proofErr w:type="gramEnd"/>
      <w:r w:rsidRPr="006E4E77">
        <w:rPr>
          <w:rFonts w:ascii="Times New Roman" w:hAnsi="Times New Roman"/>
          <w:sz w:val="24"/>
        </w:rPr>
        <w:t xml:space="preserve"> donne E(</w:t>
      </w:r>
      <w:proofErr w:type="spellStart"/>
      <w:r w:rsidRPr="006E4E77">
        <w:rPr>
          <w:rFonts w:ascii="Times New Roman" w:hAnsi="Times New Roman"/>
          <w:sz w:val="24"/>
        </w:rPr>
        <w:t>R</w:t>
      </w:r>
      <w:r w:rsidRPr="006E4E77">
        <w:rPr>
          <w:rFonts w:ascii="Times New Roman" w:hAnsi="Times New Roman"/>
          <w:sz w:val="24"/>
          <w:vertAlign w:val="subscript"/>
        </w:rPr>
        <w:t>sim</w:t>
      </w:r>
      <w:proofErr w:type="spellEnd"/>
      <w:r w:rsidRPr="006E4E77">
        <w:rPr>
          <w:rFonts w:ascii="Times New Roman" w:hAnsi="Times New Roman"/>
          <w:sz w:val="24"/>
        </w:rPr>
        <w:t>) = E(</w:t>
      </w:r>
      <w:proofErr w:type="spellStart"/>
      <w:r w:rsidRPr="006E4E77">
        <w:rPr>
          <w:rFonts w:ascii="Times New Roman" w:hAnsi="Times New Roman"/>
          <w:sz w:val="24"/>
        </w:rPr>
        <w:t>R</w:t>
      </w:r>
      <w:r w:rsidRPr="006E4E77">
        <w:rPr>
          <w:rFonts w:ascii="Times New Roman" w:hAnsi="Times New Roman"/>
          <w:sz w:val="24"/>
          <w:vertAlign w:val="subscript"/>
        </w:rPr>
        <w:t>tot</w:t>
      </w:r>
      <w:proofErr w:type="spellEnd"/>
      <w:r w:rsidRPr="006E4E77">
        <w:rPr>
          <w:rFonts w:ascii="Times New Roman" w:hAnsi="Times New Roman"/>
          <w:sz w:val="24"/>
        </w:rPr>
        <w:t>) + E(</w:t>
      </w:r>
      <w:proofErr w:type="spellStart"/>
      <w:r w:rsidRPr="006E4E77">
        <w:rPr>
          <w:rFonts w:ascii="Times New Roman" w:hAnsi="Times New Roman"/>
          <w:sz w:val="24"/>
        </w:rPr>
        <w:t>R</w:t>
      </w:r>
      <w:r w:rsidRPr="006E4E77">
        <w:rPr>
          <w:rFonts w:ascii="Times New Roman" w:hAnsi="Times New Roman"/>
          <w:sz w:val="24"/>
          <w:vertAlign w:val="subscript"/>
        </w:rPr>
        <w:t>Nat</w:t>
      </w:r>
      <w:proofErr w:type="spellEnd"/>
      <w:r w:rsidRPr="006E4E77">
        <w:rPr>
          <w:rFonts w:ascii="Times New Roman" w:hAnsi="Times New Roman"/>
          <w:sz w:val="24"/>
        </w:rPr>
        <w:t>) – E(</w:t>
      </w:r>
      <w:proofErr w:type="spellStart"/>
      <w:r w:rsidRPr="006E4E77">
        <w:rPr>
          <w:rFonts w:ascii="Times New Roman" w:hAnsi="Times New Roman"/>
          <w:sz w:val="24"/>
        </w:rPr>
        <w:t>R</w:t>
      </w:r>
      <w:r w:rsidRPr="006E4E77">
        <w:rPr>
          <w:rFonts w:ascii="Times New Roman" w:hAnsi="Times New Roman"/>
          <w:sz w:val="24"/>
          <w:vertAlign w:val="subscript"/>
        </w:rPr>
        <w:t>esp</w:t>
      </w:r>
      <w:proofErr w:type="spellEnd"/>
      <w:r w:rsidRPr="006E4E77">
        <w:rPr>
          <w:rFonts w:ascii="Times New Roman" w:hAnsi="Times New Roman"/>
          <w:sz w:val="24"/>
        </w:rPr>
        <w:t>) = E(</w:t>
      </w:r>
      <w:proofErr w:type="spellStart"/>
      <w:r w:rsidRPr="006E4E77">
        <w:rPr>
          <w:rFonts w:ascii="Times New Roman" w:hAnsi="Times New Roman"/>
          <w:sz w:val="24"/>
        </w:rPr>
        <w:t>R</w:t>
      </w:r>
      <w:r w:rsidRPr="006E4E77">
        <w:rPr>
          <w:rFonts w:ascii="Times New Roman" w:hAnsi="Times New Roman"/>
          <w:sz w:val="24"/>
          <w:vertAlign w:val="subscript"/>
        </w:rPr>
        <w:t>Nat</w:t>
      </w:r>
      <w:proofErr w:type="spellEnd"/>
      <w:r w:rsidRPr="006E4E77">
        <w:rPr>
          <w:rFonts w:ascii="Times New Roman" w:hAnsi="Times New Roman"/>
          <w:sz w:val="24"/>
        </w:rPr>
        <w:t>) car E(</w:t>
      </w:r>
      <w:proofErr w:type="spellStart"/>
      <w:r w:rsidRPr="006E4E77">
        <w:rPr>
          <w:rFonts w:ascii="Times New Roman" w:hAnsi="Times New Roman"/>
          <w:sz w:val="24"/>
        </w:rPr>
        <w:t>R</w:t>
      </w:r>
      <w:r>
        <w:rPr>
          <w:rFonts w:ascii="Times New Roman" w:hAnsi="Times New Roman"/>
          <w:sz w:val="24"/>
          <w:vertAlign w:val="subscript"/>
        </w:rPr>
        <w:t>tot</w:t>
      </w:r>
      <w:proofErr w:type="spellEnd"/>
      <w:r w:rsidRPr="006E4E77">
        <w:rPr>
          <w:rFonts w:ascii="Times New Roman" w:hAnsi="Times New Roman"/>
          <w:sz w:val="24"/>
        </w:rPr>
        <w:t>) = E(</w:t>
      </w:r>
      <w:proofErr w:type="spellStart"/>
      <w:r w:rsidRPr="006E4E77">
        <w:rPr>
          <w:rFonts w:ascii="Times New Roman" w:hAnsi="Times New Roman"/>
          <w:sz w:val="24"/>
        </w:rPr>
        <w:t>R</w:t>
      </w:r>
      <w:r>
        <w:rPr>
          <w:rFonts w:ascii="Times New Roman" w:hAnsi="Times New Roman"/>
          <w:sz w:val="24"/>
          <w:vertAlign w:val="subscript"/>
        </w:rPr>
        <w:t>esp</w:t>
      </w:r>
      <w:proofErr w:type="spellEnd"/>
      <w:r w:rsidRPr="006E4E77">
        <w:rPr>
          <w:rFonts w:ascii="Times New Roman" w:hAnsi="Times New Roman"/>
          <w:sz w:val="24"/>
        </w:rPr>
        <w:t xml:space="preserve">) </w:t>
      </w: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 xml:space="preserve">Ainsi on garde nos variations basées sur l’historique, tout en ayant une espérance basée sur les prévisions économiques futures. </w:t>
      </w:r>
    </w:p>
    <w:p w:rsidR="00DF6946" w:rsidRPr="00B01D88" w:rsidRDefault="00DF6946" w:rsidP="00DF6946">
      <w:pPr>
        <w:spacing w:after="0" w:line="240" w:lineRule="auto"/>
        <w:rPr>
          <w:rFonts w:ascii="Verdana" w:hAnsi="Verdana"/>
          <w:sz w:val="24"/>
        </w:rPr>
      </w:pP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 xml:space="preserve">De plus on a vérifié que la corrélation historique des indices est similaire à la corrélation estimée par </w:t>
      </w:r>
      <w:proofErr w:type="spellStart"/>
      <w:r w:rsidRPr="006E4E77">
        <w:rPr>
          <w:rFonts w:ascii="Times New Roman" w:hAnsi="Times New Roman"/>
          <w:sz w:val="24"/>
        </w:rPr>
        <w:t>Natixis</w:t>
      </w:r>
      <w:proofErr w:type="spellEnd"/>
      <w:r w:rsidRPr="006E4E77">
        <w:rPr>
          <w:rFonts w:ascii="Times New Roman" w:hAnsi="Times New Roman"/>
          <w:sz w:val="24"/>
        </w:rPr>
        <w:t xml:space="preserve">, ce qui permet à nos simulations de rester cohérentes.  </w:t>
      </w:r>
    </w:p>
    <w:p w:rsidR="003D481F" w:rsidRDefault="003D481F" w:rsidP="009B71D4">
      <w:pPr>
        <w:spacing w:after="0" w:line="240" w:lineRule="auto"/>
        <w:rPr>
          <w:rFonts w:ascii="Times New Roman" w:hAnsi="Times New Roman"/>
          <w:sz w:val="24"/>
        </w:rPr>
      </w:pPr>
    </w:p>
    <w:p w:rsidR="00AB0A7A" w:rsidRDefault="00AB0A7A"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Pr="006E4E77" w:rsidRDefault="00EB4F4E" w:rsidP="00EB4F4E">
      <w:pPr>
        <w:numPr>
          <w:ilvl w:val="0"/>
          <w:numId w:val="7"/>
        </w:numPr>
        <w:spacing w:after="0" w:line="240" w:lineRule="auto"/>
        <w:rPr>
          <w:rFonts w:ascii="Times New Roman" w:hAnsi="Times New Roman"/>
          <w:sz w:val="24"/>
        </w:rPr>
      </w:pPr>
      <w:r w:rsidRPr="006E4E77">
        <w:rPr>
          <w:rFonts w:ascii="Times New Roman" w:hAnsi="Times New Roman"/>
          <w:b/>
          <w:bCs/>
          <w:sz w:val="24"/>
        </w:rPr>
        <w:lastRenderedPageBreak/>
        <w:t>Fonctionnement du moteur</w:t>
      </w:r>
    </w:p>
    <w:p w:rsidR="00EB4F4E" w:rsidRPr="006E4E77" w:rsidRDefault="00EB4F4E" w:rsidP="00EB4F4E">
      <w:pPr>
        <w:numPr>
          <w:ilvl w:val="1"/>
          <w:numId w:val="7"/>
        </w:numPr>
        <w:spacing w:after="0" w:line="240" w:lineRule="auto"/>
        <w:rPr>
          <w:rFonts w:ascii="Times New Roman" w:hAnsi="Times New Roman"/>
          <w:sz w:val="24"/>
        </w:rPr>
      </w:pPr>
      <w:r w:rsidRPr="006E4E77">
        <w:rPr>
          <w:rFonts w:ascii="Times New Roman" w:hAnsi="Times New Roman"/>
          <w:sz w:val="24"/>
        </w:rPr>
        <w:t>Données en entrée : Le scenario de taux central – l’ensemble des prévisions par indice. Il s’agit d’une matrice, une colonne étant un indice et une ligne étant une date d’observation en pas mensuel.</w:t>
      </w:r>
    </w:p>
    <w:p w:rsidR="00EB4F4E" w:rsidRPr="006E4E77" w:rsidRDefault="00EB4F4E" w:rsidP="00EB4F4E">
      <w:pPr>
        <w:numPr>
          <w:ilvl w:val="1"/>
          <w:numId w:val="7"/>
        </w:numPr>
        <w:spacing w:after="0" w:line="240" w:lineRule="auto"/>
        <w:rPr>
          <w:rFonts w:ascii="Times New Roman" w:hAnsi="Times New Roman"/>
          <w:sz w:val="24"/>
        </w:rPr>
      </w:pPr>
      <w:r w:rsidRPr="006E4E77">
        <w:rPr>
          <w:rFonts w:ascii="Times New Roman" w:hAnsi="Times New Roman"/>
          <w:sz w:val="24"/>
        </w:rPr>
        <w:t>Données en sortie : La matrice des trajectoires de taux – Une simulation correspond à une matrice de la taille du scenario central. La sortie est un empilement de trajectoires (NB : une trajectoire est une matrice). Le nombre de trajectoire</w:t>
      </w:r>
      <w:r>
        <w:rPr>
          <w:rFonts w:ascii="Times New Roman" w:hAnsi="Times New Roman"/>
          <w:sz w:val="24"/>
        </w:rPr>
        <w:t>s</w:t>
      </w:r>
      <w:r w:rsidRPr="006E4E77">
        <w:rPr>
          <w:rFonts w:ascii="Times New Roman" w:hAnsi="Times New Roman"/>
          <w:sz w:val="24"/>
        </w:rPr>
        <w:t xml:space="preserve"> est paramétrable par l’utilisateur.</w:t>
      </w:r>
    </w:p>
    <w:p w:rsidR="00EB4F4E" w:rsidRPr="006E4E77" w:rsidRDefault="00EB4F4E" w:rsidP="00EB4F4E">
      <w:pPr>
        <w:numPr>
          <w:ilvl w:val="1"/>
          <w:numId w:val="7"/>
        </w:numPr>
        <w:spacing w:after="0" w:line="240" w:lineRule="auto"/>
        <w:rPr>
          <w:rFonts w:ascii="Times New Roman" w:hAnsi="Times New Roman"/>
          <w:sz w:val="24"/>
        </w:rPr>
      </w:pPr>
      <w:r w:rsidRPr="006E4E77">
        <w:rPr>
          <w:rFonts w:ascii="Times New Roman" w:hAnsi="Times New Roman"/>
          <w:sz w:val="24"/>
        </w:rPr>
        <w:t>Les indices simulés sont : EONIA, CMS1,…, CMS30Y, EUR1M, …, EUR12M, FRSWI1Y,…, FRSWI20Y</w:t>
      </w:r>
      <w:r>
        <w:rPr>
          <w:rFonts w:ascii="Times New Roman" w:hAnsi="Times New Roman"/>
          <w:sz w:val="24"/>
        </w:rPr>
        <w:t>, INFLATION</w:t>
      </w:r>
      <w:r w:rsidRPr="006E4E77">
        <w:rPr>
          <w:rFonts w:ascii="Times New Roman" w:hAnsi="Times New Roman"/>
          <w:sz w:val="24"/>
        </w:rPr>
        <w:t xml:space="preserve"> </w:t>
      </w: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DF7D14" w:rsidRDefault="00EB4F4E" w:rsidP="009B71D4">
      <w:pPr>
        <w:spacing w:after="0" w:line="240" w:lineRule="auto"/>
        <w:rPr>
          <w:rFonts w:ascii="Times New Roman" w:hAnsi="Times New Roman"/>
          <w:sz w:val="24"/>
        </w:rPr>
      </w:pPr>
      <w:r>
        <w:rPr>
          <w:rFonts w:ascii="Times New Roman" w:hAnsi="Times New Roman"/>
          <w:sz w:val="24"/>
        </w:rPr>
        <w:t>J’ai</w:t>
      </w:r>
      <w:r w:rsidR="00DF7D14">
        <w:rPr>
          <w:rFonts w:ascii="Times New Roman" w:hAnsi="Times New Roman"/>
          <w:sz w:val="24"/>
        </w:rPr>
        <w:t xml:space="preserve"> construit un fichier Excel permettant de lancer des simulations</w:t>
      </w:r>
      <w:r>
        <w:rPr>
          <w:rFonts w:ascii="Times New Roman" w:hAnsi="Times New Roman"/>
          <w:sz w:val="24"/>
        </w:rPr>
        <w:t xml:space="preserve"> et d’obtenir l’intégralité des taux, pour la durée souhaitée (nous utilisons actuellement des simulations sur 5 ans)</w:t>
      </w:r>
    </w:p>
    <w:p w:rsidR="002B46C0" w:rsidRDefault="002B46C0" w:rsidP="009B71D4">
      <w:pPr>
        <w:spacing w:after="0" w:line="240" w:lineRule="auto"/>
        <w:rPr>
          <w:rFonts w:ascii="Times New Roman" w:hAnsi="Times New Roman"/>
          <w:sz w:val="24"/>
        </w:rPr>
      </w:pPr>
      <w:r>
        <w:rPr>
          <w:rFonts w:ascii="Times New Roman" w:hAnsi="Times New Roman"/>
          <w:sz w:val="24"/>
        </w:rPr>
        <w:t>En abscisse, il y a le temps et en ordonnée il y a le taux.</w:t>
      </w: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r w:rsidRPr="00EB4F4E">
        <w:rPr>
          <w:rFonts w:ascii="Times New Roman" w:hAnsi="Times New Roman"/>
          <w:noProof/>
          <w:sz w:val="24"/>
        </w:rPr>
        <w:pict>
          <v:shape id="_x0000_s1055" type="#_x0000_t202" style="position:absolute;margin-left:286.5pt;margin-top:.85pt;width:196pt;height:60.25pt;z-index:251678720;mso-height-percent:200;mso-height-percent:200;mso-width-relative:margin;mso-height-relative:margin" stroked="f">
            <v:textbox style="mso-fit-shape-to-text:t">
              <w:txbxContent>
                <w:p w:rsidR="00EB4F4E" w:rsidRPr="007233F1" w:rsidRDefault="00EB4F4E" w:rsidP="00EB4F4E">
                  <w:pPr>
                    <w:jc w:val="center"/>
                    <w:rPr>
                      <w:rFonts w:ascii="Times New Roman" w:hAnsi="Times New Roman"/>
                      <w:color w:val="6A2D97"/>
                      <w:sz w:val="32"/>
                    </w:rPr>
                  </w:pPr>
                  <w:r w:rsidRPr="007233F1">
                    <w:rPr>
                      <w:rFonts w:ascii="Times New Roman" w:hAnsi="Times New Roman"/>
                      <w:color w:val="6A2D97"/>
                      <w:sz w:val="32"/>
                    </w:rPr>
                    <w:t xml:space="preserve">Scénario central de </w:t>
                  </w:r>
                  <w:proofErr w:type="spellStart"/>
                  <w:r w:rsidRPr="007233F1">
                    <w:rPr>
                      <w:rFonts w:ascii="Times New Roman" w:hAnsi="Times New Roman"/>
                      <w:color w:val="6A2D97"/>
                      <w:sz w:val="32"/>
                    </w:rPr>
                    <w:t>Natixis</w:t>
                  </w:r>
                  <w:proofErr w:type="spellEnd"/>
                </w:p>
              </w:txbxContent>
            </v:textbox>
          </v:shape>
        </w:pict>
      </w:r>
      <w:r>
        <w:rPr>
          <w:rFonts w:ascii="Times New Roman" w:hAnsi="Times New Roman"/>
          <w:noProof/>
          <w:sz w:val="24"/>
          <w:lang w:eastAsia="fr-FR"/>
        </w:rPr>
        <w:pict>
          <v:shape id="_x0000_s1056" type="#_x0000_t202" style="position:absolute;margin-left:6.3pt;margin-top:2.35pt;width:183.4pt;height:33.8pt;z-index:251679744;mso-width-percent:400;mso-height-percent:200;mso-width-percent:400;mso-height-percent:200;mso-width-relative:margin;mso-height-relative:margin" stroked="f">
            <v:textbox style="mso-fit-shape-to-text:t">
              <w:txbxContent>
                <w:p w:rsidR="00EB4F4E" w:rsidRPr="007233F1" w:rsidRDefault="00EB4F4E" w:rsidP="00EB4F4E">
                  <w:pPr>
                    <w:jc w:val="center"/>
                    <w:rPr>
                      <w:rFonts w:ascii="Times New Roman" w:hAnsi="Times New Roman"/>
                      <w:color w:val="6A2D97"/>
                      <w:sz w:val="32"/>
                    </w:rPr>
                  </w:pPr>
                  <w:r w:rsidRPr="007233F1">
                    <w:rPr>
                      <w:rFonts w:ascii="Times New Roman" w:hAnsi="Times New Roman"/>
                      <w:color w:val="6A2D97"/>
                      <w:sz w:val="32"/>
                    </w:rPr>
                    <w:t>Une simulation</w:t>
                  </w:r>
                </w:p>
              </w:txbxContent>
            </v:textbox>
          </v:shape>
        </w:pict>
      </w: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7233F1" w:rsidP="009B71D4">
      <w:pPr>
        <w:spacing w:after="0" w:line="240" w:lineRule="auto"/>
        <w:rPr>
          <w:rFonts w:ascii="Times New Roman" w:hAnsi="Times New Roman"/>
          <w:sz w:val="24"/>
        </w:rPr>
      </w:pPr>
      <w:r w:rsidRPr="00EB4F4E">
        <w:rPr>
          <w:rFonts w:ascii="Times New Roman" w:hAnsi="Times New Roman"/>
          <w:noProof/>
          <w:sz w:val="24"/>
        </w:rPr>
        <w:pict>
          <v:shape id="_x0000_s1050" type="#_x0000_t202" style="position:absolute;margin-left:252.45pt;margin-top:12.95pt;width:273.15pt;height:174.3pt;z-index:251672576;mso-width-relative:margin;mso-height-relative:margin" stroked="f">
            <v:textbox style="mso-next-textbox:#_x0000_s1050">
              <w:txbxContent>
                <w:p w:rsidR="00EB4F4E" w:rsidRDefault="00EB4F4E">
                  <w:r w:rsidRPr="00EB4F4E">
                    <w:drawing>
                      <wp:inline distT="0" distB="0" distL="0" distR="0">
                        <wp:extent cx="3234513" cy="2073349"/>
                        <wp:effectExtent l="19050" t="0" r="3987" b="0"/>
                        <wp:docPr id="120" name="Image 2"/>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34" cstate="print">
                                  <a:extLst>
                                    <a:ext uri="{28A0092B-C50C-407E-A947-70E740481C1C}">
                                      <a14:useLocalDpi xmlns="" xmlns:p="http://schemas.openxmlformats.org/presentationml/2006/main" xmlns:a14="http://schemas.microsoft.com/office/drawing/2010/main" xmlns:lc="http://schemas.openxmlformats.org/drawingml/2006/lockedCanvas" val="0"/>
                                    </a:ext>
                                  </a:extLst>
                                </a:blip>
                                <a:srcRect/>
                                <a:stretch>
                                  <a:fillRect/>
                                </a:stretch>
                              </pic:blipFill>
                              <pic:spPr bwMode="auto">
                                <a:xfrm>
                                  <a:off x="0" y="0"/>
                                  <a:ext cx="3234513" cy="2073349"/>
                                </a:xfrm>
                                <a:prstGeom prst="rect">
                                  <a:avLst/>
                                </a:prstGeom>
                                <a:noFill/>
                                <a:ln>
                                  <a:noFill/>
                                </a:ln>
                                <a:effectLst/>
                                <a:extLst>
                                  <a:ext uri="{909E8E84-426E-40DD-AFC4-6F175D3DCCD1}">
                                    <a14:hiddenFill xmlns="" xmlns:p="http://schemas.openxmlformats.org/presentationml/2006/main" xmlns:a14="http://schemas.microsoft.com/office/drawing/2010/main" xmlns:lc="http://schemas.openxmlformats.org/drawingml/2006/lockedCanvas">
                                      <a:solidFill>
                                        <a:schemeClr val="accent1"/>
                                      </a:solidFill>
                                    </a14:hiddenFill>
                                  </a:ext>
                                  <a:ext uri="{91240B29-F687-4F45-9708-019B960494DF}">
                                    <a14:hiddenLine xmlns="" xmlns:p="http://schemas.openxmlformats.org/presentationml/2006/main" xmlns:a14="http://schemas.microsoft.com/office/drawing/2010/main" xmlns:lc="http://schemas.openxmlformats.org/drawingml/2006/lockedCanvas" w="9525">
                                      <a:solidFill>
                                        <a:schemeClr val="tx1"/>
                                      </a:solidFill>
                                      <a:miter lim="800000"/>
                                      <a:headEnd/>
                                      <a:tailEnd/>
                                    </a14:hiddenLine>
                                  </a:ext>
                                  <a:ext uri="{AF507438-7753-43E0-B8FC-AC1667EBCBE1}">
                                    <a14:hiddenEffects xmlns="" xmlns:p="http://schemas.openxmlformats.org/presentationml/2006/main" xmlns:a14="http://schemas.microsoft.com/office/drawing/2010/main" xmlns:lc="http://schemas.openxmlformats.org/drawingml/2006/lockedCanvas">
                                      <a:effectLst>
                                        <a:outerShdw dist="35921" dir="2700000" algn="ctr" rotWithShape="0">
                                          <a:schemeClr val="bg2"/>
                                        </a:outerShdw>
                                      </a:effectLst>
                                    </a14:hiddenEffects>
                                  </a:ext>
                                </a:extLst>
                              </pic:spPr>
                            </pic:pic>
                          </a:graphicData>
                        </a:graphic>
                      </wp:inline>
                    </w:drawing>
                  </w:r>
                </w:p>
              </w:txbxContent>
            </v:textbox>
          </v:shape>
        </w:pict>
      </w:r>
      <w:r w:rsidRPr="00EB4F4E">
        <w:rPr>
          <w:rFonts w:ascii="Times New Roman" w:hAnsi="Times New Roman"/>
          <w:noProof/>
          <w:sz w:val="24"/>
        </w:rPr>
        <w:pict>
          <v:shape id="_x0000_s1049" type="#_x0000_t202" style="position:absolute;margin-left:-45pt;margin-top:12.95pt;width:297.45pt;height:174.3pt;z-index:251670528;mso-width-relative:margin;mso-height-relative:margin" stroked="f">
            <v:textbox>
              <w:txbxContent>
                <w:p w:rsidR="00EB4F4E" w:rsidRDefault="00EB4F4E">
                  <w:r w:rsidRPr="00EB4F4E">
                    <w:drawing>
                      <wp:inline distT="0" distB="0" distL="0" distR="0">
                        <wp:extent cx="3436531" cy="2073349"/>
                        <wp:effectExtent l="19050" t="0" r="0" b="0"/>
                        <wp:docPr id="54" name="Image 1"/>
                        <wp:cNvGraphicFramePr/>
                        <a:graphic xmlns:a="http://schemas.openxmlformats.org/drawingml/2006/main">
                          <a:graphicData uri="http://schemas.openxmlformats.org/drawingml/2006/picture">
                            <pic:pic xmlns:pic="http://schemas.openxmlformats.org/drawingml/2006/picture">
                              <pic:nvPicPr>
                                <pic:cNvPr id="1030" name="Picture 6"/>
                                <pic:cNvPicPr>
                                  <a:picLocks noChangeAspect="1" noChangeArrowheads="1"/>
                                </pic:cNvPicPr>
                              </pic:nvPicPr>
                              <pic:blipFill>
                                <a:blip r:embed="rId35" cstate="print">
                                  <a:extLst>
                                    <a:ext uri="{28A0092B-C50C-407E-A947-70E740481C1C}">
                                      <a14:useLocalDpi xmlns="" xmlns:p="http://schemas.openxmlformats.org/presentationml/2006/main" xmlns:a14="http://schemas.microsoft.com/office/drawing/2010/main" xmlns:lc="http://schemas.openxmlformats.org/drawingml/2006/lockedCanvas" val="0"/>
                                    </a:ext>
                                  </a:extLst>
                                </a:blip>
                                <a:srcRect/>
                                <a:stretch>
                                  <a:fillRect/>
                                </a:stretch>
                              </pic:blipFill>
                              <pic:spPr bwMode="auto">
                                <a:xfrm>
                                  <a:off x="0" y="0"/>
                                  <a:ext cx="3432381" cy="2070845"/>
                                </a:xfrm>
                                <a:prstGeom prst="rect">
                                  <a:avLst/>
                                </a:prstGeom>
                                <a:noFill/>
                                <a:ln>
                                  <a:noFill/>
                                </a:ln>
                                <a:effectLst/>
                                <a:extLst>
                                  <a:ext uri="{909E8E84-426E-40DD-AFC4-6F175D3DCCD1}">
                                    <a14:hiddenFill xmlns="" xmlns:p="http://schemas.openxmlformats.org/presentationml/2006/main" xmlns:a14="http://schemas.microsoft.com/office/drawing/2010/main" xmlns:lc="http://schemas.openxmlformats.org/drawingml/2006/lockedCanvas">
                                      <a:solidFill>
                                        <a:schemeClr val="accent1"/>
                                      </a:solidFill>
                                    </a14:hiddenFill>
                                  </a:ext>
                                  <a:ext uri="{91240B29-F687-4F45-9708-019B960494DF}">
                                    <a14:hiddenLine xmlns="" xmlns:p="http://schemas.openxmlformats.org/presentationml/2006/main" xmlns:a14="http://schemas.microsoft.com/office/drawing/2010/main" xmlns:lc="http://schemas.openxmlformats.org/drawingml/2006/lockedCanvas" w="9525">
                                      <a:solidFill>
                                        <a:schemeClr val="tx1"/>
                                      </a:solidFill>
                                      <a:miter lim="800000"/>
                                      <a:headEnd/>
                                      <a:tailEnd/>
                                    </a14:hiddenLine>
                                  </a:ext>
                                  <a:ext uri="{AF507438-7753-43E0-B8FC-AC1667EBCBE1}">
                                    <a14:hiddenEffects xmlns="" xmlns:p="http://schemas.openxmlformats.org/presentationml/2006/main" xmlns:a14="http://schemas.microsoft.com/office/drawing/2010/main" xmlns:lc="http://schemas.openxmlformats.org/drawingml/2006/lockedCanvas">
                                      <a:effectLst>
                                        <a:outerShdw dist="35921" dir="2700000" algn="ctr" rotWithShape="0">
                                          <a:schemeClr val="bg2"/>
                                        </a:outerShdw>
                                      </a:effectLst>
                                    </a14:hiddenEffects>
                                  </a:ext>
                                </a:extLst>
                              </pic:spPr>
                            </pic:pic>
                          </a:graphicData>
                        </a:graphic>
                      </wp:inline>
                    </w:drawing>
                  </w:r>
                </w:p>
              </w:txbxContent>
            </v:textbox>
          </v:shape>
        </w:pict>
      </w:r>
    </w:p>
    <w:p w:rsidR="00DF6946" w:rsidRDefault="00DF6946"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DF6946" w:rsidRDefault="00DF6946"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7233F1" w:rsidP="009B71D4">
      <w:pPr>
        <w:spacing w:after="0" w:line="240" w:lineRule="auto"/>
        <w:rPr>
          <w:rFonts w:ascii="Times New Roman" w:hAnsi="Times New Roman"/>
          <w:sz w:val="24"/>
        </w:rPr>
      </w:pPr>
      <w:r>
        <w:rPr>
          <w:rFonts w:ascii="Times New Roman" w:hAnsi="Times New Roman"/>
          <w:noProof/>
          <w:sz w:val="24"/>
          <w:lang w:eastAsia="fr-FR"/>
        </w:rPr>
        <w:pict>
          <v:shape id="_x0000_s1053" type="#_x0000_t202" style="position:absolute;margin-left:252.45pt;margin-top:9pt;width:273.15pt;height:162.1pt;z-index:251675648;mso-width-relative:margin;mso-height-relative:margin" stroked="f">
            <v:textbox>
              <w:txbxContent>
                <w:p w:rsidR="00EB4F4E" w:rsidRDefault="00EB4F4E" w:rsidP="00EB4F4E">
                  <w:r w:rsidRPr="00EB4F4E">
                    <w:drawing>
                      <wp:inline distT="0" distB="0" distL="0" distR="0">
                        <wp:extent cx="3226893" cy="1913860"/>
                        <wp:effectExtent l="19050" t="0" r="0" b="0"/>
                        <wp:docPr id="122" name="Image 4"/>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36" cstate="print">
                                  <a:extLst>
                                    <a:ext uri="{28A0092B-C50C-407E-A947-70E740481C1C}">
                                      <a14:useLocalDpi xmlns="" xmlns:p="http://schemas.openxmlformats.org/presentationml/2006/main" xmlns:a14="http://schemas.microsoft.com/office/drawing/2010/main" xmlns:lc="http://schemas.openxmlformats.org/drawingml/2006/lockedCanvas" val="0"/>
                                    </a:ext>
                                  </a:extLst>
                                </a:blip>
                                <a:srcRect/>
                                <a:stretch>
                                  <a:fillRect/>
                                </a:stretch>
                              </pic:blipFill>
                              <pic:spPr bwMode="auto">
                                <a:xfrm>
                                  <a:off x="0" y="0"/>
                                  <a:ext cx="3226802" cy="1913806"/>
                                </a:xfrm>
                                <a:prstGeom prst="rect">
                                  <a:avLst/>
                                </a:prstGeom>
                                <a:noFill/>
                                <a:ln>
                                  <a:noFill/>
                                </a:ln>
                                <a:effectLst/>
                                <a:extLst>
                                  <a:ext uri="{909E8E84-426E-40DD-AFC4-6F175D3DCCD1}">
                                    <a14:hiddenFill xmlns="" xmlns:p="http://schemas.openxmlformats.org/presentationml/2006/main" xmlns:a14="http://schemas.microsoft.com/office/drawing/2010/main" xmlns:lc="http://schemas.openxmlformats.org/drawingml/2006/lockedCanvas">
                                      <a:solidFill>
                                        <a:schemeClr val="accent1"/>
                                      </a:solidFill>
                                    </a14:hiddenFill>
                                  </a:ext>
                                  <a:ext uri="{91240B29-F687-4F45-9708-019B960494DF}">
                                    <a14:hiddenLine xmlns="" xmlns:p="http://schemas.openxmlformats.org/presentationml/2006/main" xmlns:a14="http://schemas.microsoft.com/office/drawing/2010/main" xmlns:lc="http://schemas.openxmlformats.org/drawingml/2006/lockedCanvas" w="9525">
                                      <a:solidFill>
                                        <a:schemeClr val="tx1"/>
                                      </a:solidFill>
                                      <a:miter lim="800000"/>
                                      <a:headEnd/>
                                      <a:tailEnd/>
                                    </a14:hiddenLine>
                                  </a:ext>
                                  <a:ext uri="{AF507438-7753-43E0-B8FC-AC1667EBCBE1}">
                                    <a14:hiddenEffects xmlns="" xmlns:p="http://schemas.openxmlformats.org/presentationml/2006/main" xmlns:a14="http://schemas.microsoft.com/office/drawing/2010/main" xmlns:lc="http://schemas.openxmlformats.org/drawingml/2006/lockedCanvas">
                                      <a:effectLst>
                                        <a:outerShdw dist="35921" dir="2700000" algn="ctr" rotWithShape="0">
                                          <a:schemeClr val="bg2"/>
                                        </a:outerShdw>
                                      </a:effectLst>
                                    </a14:hiddenEffects>
                                  </a:ext>
                                </a:extLst>
                              </pic:spPr>
                            </pic:pic>
                          </a:graphicData>
                        </a:graphic>
                      </wp:inline>
                    </w:drawing>
                  </w:r>
                </w:p>
              </w:txbxContent>
            </v:textbox>
          </v:shape>
        </w:pict>
      </w:r>
      <w:r>
        <w:rPr>
          <w:rFonts w:ascii="Times New Roman" w:hAnsi="Times New Roman"/>
          <w:noProof/>
          <w:sz w:val="24"/>
          <w:lang w:eastAsia="fr-FR"/>
        </w:rPr>
        <w:pict>
          <v:shape id="_x0000_s1054" type="#_x0000_t202" style="position:absolute;margin-left:-45.4pt;margin-top:7.3pt;width:297.85pt;height:162.1pt;z-index:251676672;mso-width-relative:margin;mso-height-relative:margin" stroked="f">
            <v:textbox>
              <w:txbxContent>
                <w:p w:rsidR="00EB4F4E" w:rsidRDefault="00EB4F4E" w:rsidP="00EB4F4E">
                  <w:r w:rsidRPr="00EB4F4E">
                    <w:drawing>
                      <wp:inline distT="0" distB="0" distL="0" distR="0">
                        <wp:extent cx="3542857" cy="1913860"/>
                        <wp:effectExtent l="19050" t="0" r="443" b="0"/>
                        <wp:docPr id="121" name="Image 3"/>
                        <wp:cNvGraphicFramePr/>
                        <a:graphic xmlns:a="http://schemas.openxmlformats.org/drawingml/2006/main">
                          <a:graphicData uri="http://schemas.openxmlformats.org/drawingml/2006/picture">
                            <pic:pic xmlns:pic="http://schemas.openxmlformats.org/drawingml/2006/picture">
                              <pic:nvPicPr>
                                <pic:cNvPr id="1031" name="Picture 7"/>
                                <pic:cNvPicPr>
                                  <a:picLocks noChangeAspect="1" noChangeArrowheads="1"/>
                                </pic:cNvPicPr>
                              </pic:nvPicPr>
                              <pic:blipFill>
                                <a:blip r:embed="rId37" cstate="print">
                                  <a:extLst>
                                    <a:ext uri="{28A0092B-C50C-407E-A947-70E740481C1C}">
                                      <a14:useLocalDpi xmlns="" xmlns:p="http://schemas.openxmlformats.org/presentationml/2006/main" xmlns:a14="http://schemas.microsoft.com/office/drawing/2010/main" xmlns:lc="http://schemas.openxmlformats.org/drawingml/2006/lockedCanvas" val="0"/>
                                    </a:ext>
                                  </a:extLst>
                                </a:blip>
                                <a:srcRect/>
                                <a:stretch>
                                  <a:fillRect/>
                                </a:stretch>
                              </pic:blipFill>
                              <pic:spPr bwMode="auto">
                                <a:xfrm>
                                  <a:off x="0" y="0"/>
                                  <a:ext cx="3538577" cy="1911548"/>
                                </a:xfrm>
                                <a:prstGeom prst="rect">
                                  <a:avLst/>
                                </a:prstGeom>
                                <a:noFill/>
                                <a:ln>
                                  <a:noFill/>
                                </a:ln>
                                <a:effectLst/>
                                <a:extLst>
                                  <a:ext uri="{909E8E84-426E-40DD-AFC4-6F175D3DCCD1}">
                                    <a14:hiddenFill xmlns="" xmlns:p="http://schemas.openxmlformats.org/presentationml/2006/main" xmlns:a14="http://schemas.microsoft.com/office/drawing/2010/main" xmlns:lc="http://schemas.openxmlformats.org/drawingml/2006/lockedCanvas">
                                      <a:solidFill>
                                        <a:schemeClr val="accent1"/>
                                      </a:solidFill>
                                    </a14:hiddenFill>
                                  </a:ext>
                                  <a:ext uri="{91240B29-F687-4F45-9708-019B960494DF}">
                                    <a14:hiddenLine xmlns="" xmlns:p="http://schemas.openxmlformats.org/presentationml/2006/main" xmlns:a14="http://schemas.microsoft.com/office/drawing/2010/main" xmlns:lc="http://schemas.openxmlformats.org/drawingml/2006/lockedCanvas" w="9525">
                                      <a:solidFill>
                                        <a:schemeClr val="tx1"/>
                                      </a:solidFill>
                                      <a:miter lim="800000"/>
                                      <a:headEnd/>
                                      <a:tailEnd/>
                                    </a14:hiddenLine>
                                  </a:ext>
                                  <a:ext uri="{AF507438-7753-43E0-B8FC-AC1667EBCBE1}">
                                    <a14:hiddenEffects xmlns="" xmlns:p="http://schemas.openxmlformats.org/presentationml/2006/main" xmlns:a14="http://schemas.microsoft.com/office/drawing/2010/main" xmlns:lc="http://schemas.openxmlformats.org/drawingml/2006/lockedCanvas">
                                      <a:effectLst>
                                        <a:outerShdw dist="35921" dir="2700000" algn="ctr" rotWithShape="0">
                                          <a:schemeClr val="bg2"/>
                                        </a:outerShdw>
                                      </a:effectLst>
                                    </a14:hiddenEffects>
                                  </a:ext>
                                </a:extLst>
                              </pic:spPr>
                            </pic:pic>
                          </a:graphicData>
                        </a:graphic>
                      </wp:inline>
                    </w:drawing>
                  </w:r>
                </w:p>
              </w:txbxContent>
            </v:textbox>
          </v:shape>
        </w:pict>
      </w: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AB0A7A" w:rsidRPr="006E4E77" w:rsidRDefault="00AB0A7A" w:rsidP="009B71D4">
      <w:pPr>
        <w:spacing w:after="0" w:line="240" w:lineRule="auto"/>
        <w:rPr>
          <w:rFonts w:ascii="Times New Roman" w:hAnsi="Times New Roman"/>
          <w:sz w:val="24"/>
        </w:rPr>
      </w:pPr>
    </w:p>
    <w:p w:rsidR="00F5475A" w:rsidRDefault="00F5475A" w:rsidP="00F5475A">
      <w:pPr>
        <w:spacing w:after="0" w:line="240" w:lineRule="auto"/>
        <w:rPr>
          <w:rFonts w:ascii="Times New Roman" w:hAnsi="Times New Roman"/>
          <w:sz w:val="24"/>
        </w:rPr>
      </w:pPr>
    </w:p>
    <w:p w:rsidR="007233F1" w:rsidRDefault="007233F1" w:rsidP="00F5475A">
      <w:pPr>
        <w:spacing w:after="0" w:line="240" w:lineRule="auto"/>
        <w:rPr>
          <w:rFonts w:ascii="Times New Roman" w:hAnsi="Times New Roman"/>
          <w:sz w:val="24"/>
        </w:rPr>
      </w:pPr>
    </w:p>
    <w:p w:rsidR="007233F1" w:rsidRDefault="007233F1" w:rsidP="00F5475A">
      <w:pPr>
        <w:spacing w:after="0" w:line="240" w:lineRule="auto"/>
        <w:rPr>
          <w:rFonts w:ascii="Times New Roman" w:hAnsi="Times New Roman"/>
          <w:sz w:val="24"/>
        </w:rPr>
      </w:pPr>
    </w:p>
    <w:p w:rsidR="007233F1" w:rsidRDefault="007233F1" w:rsidP="00F5475A">
      <w:pPr>
        <w:spacing w:after="0" w:line="240" w:lineRule="auto"/>
        <w:rPr>
          <w:rFonts w:ascii="Times New Roman" w:hAnsi="Times New Roman"/>
          <w:sz w:val="24"/>
        </w:rPr>
      </w:pPr>
    </w:p>
    <w:p w:rsidR="007233F1" w:rsidRDefault="007233F1" w:rsidP="009B71D4">
      <w:pPr>
        <w:spacing w:after="0" w:line="240" w:lineRule="auto"/>
        <w:rPr>
          <w:rFonts w:ascii="Times New Roman" w:hAnsi="Times New Roman"/>
          <w:sz w:val="24"/>
        </w:rPr>
      </w:pPr>
    </w:p>
    <w:p w:rsidR="009B71D4" w:rsidRPr="006E4E77" w:rsidRDefault="007233F1" w:rsidP="009B71D4">
      <w:pPr>
        <w:spacing w:after="0" w:line="240" w:lineRule="auto"/>
        <w:rPr>
          <w:rFonts w:ascii="Times New Roman" w:hAnsi="Times New Roman"/>
          <w:sz w:val="24"/>
        </w:rPr>
      </w:pPr>
      <w:r>
        <w:rPr>
          <w:rFonts w:ascii="Times New Roman" w:hAnsi="Times New Roman"/>
          <w:noProof/>
          <w:sz w:val="24"/>
          <w:lang w:eastAsia="fr-FR"/>
        </w:rPr>
        <w:lastRenderedPageBreak/>
        <w:pict>
          <v:shape id="_x0000_s1051" type="#_x0000_t202" style="position:absolute;margin-left:252.45pt;margin-top:-21.75pt;width:276.5pt;height:175.6pt;z-index:251673600;mso-width-relative:margin;mso-height-relative:margin" stroked="f">
            <v:textbox>
              <w:txbxContent>
                <w:p w:rsidR="00EB4F4E" w:rsidRDefault="00EB4F4E" w:rsidP="00EB4F4E">
                  <w:r w:rsidRPr="00EB4F4E">
                    <w:drawing>
                      <wp:inline distT="0" distB="0" distL="0" distR="0">
                        <wp:extent cx="3298308" cy="2062716"/>
                        <wp:effectExtent l="19050" t="0" r="0" b="0"/>
                        <wp:docPr id="124" name="Image 6"/>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38" cstate="print">
                                  <a:extLst>
                                    <a:ext uri="{28A0092B-C50C-407E-A947-70E740481C1C}">
                                      <a14:useLocalDpi xmlns="" xmlns:p="http://schemas.openxmlformats.org/presentationml/2006/main" xmlns:a14="http://schemas.microsoft.com/office/drawing/2010/main" xmlns:lc="http://schemas.openxmlformats.org/drawingml/2006/lockedCanvas" val="0"/>
                                    </a:ext>
                                  </a:extLst>
                                </a:blip>
                                <a:srcRect/>
                                <a:stretch>
                                  <a:fillRect/>
                                </a:stretch>
                              </pic:blipFill>
                              <pic:spPr bwMode="auto">
                                <a:xfrm>
                                  <a:off x="0" y="0"/>
                                  <a:ext cx="3298786" cy="2063015"/>
                                </a:xfrm>
                                <a:prstGeom prst="rect">
                                  <a:avLst/>
                                </a:prstGeom>
                                <a:noFill/>
                                <a:ln>
                                  <a:noFill/>
                                </a:ln>
                                <a:effectLst/>
                                <a:extLst>
                                  <a:ext uri="{909E8E84-426E-40DD-AFC4-6F175D3DCCD1}">
                                    <a14:hiddenFill xmlns="" xmlns:p="http://schemas.openxmlformats.org/presentationml/2006/main" xmlns:a14="http://schemas.microsoft.com/office/drawing/2010/main" xmlns:lc="http://schemas.openxmlformats.org/drawingml/2006/lockedCanvas">
                                      <a:solidFill>
                                        <a:schemeClr val="accent1"/>
                                      </a:solidFill>
                                    </a14:hiddenFill>
                                  </a:ext>
                                  <a:ext uri="{91240B29-F687-4F45-9708-019B960494DF}">
                                    <a14:hiddenLine xmlns="" xmlns:p="http://schemas.openxmlformats.org/presentationml/2006/main" xmlns:a14="http://schemas.microsoft.com/office/drawing/2010/main" xmlns:lc="http://schemas.openxmlformats.org/drawingml/2006/lockedCanvas" w="9525">
                                      <a:solidFill>
                                        <a:schemeClr val="tx1"/>
                                      </a:solidFill>
                                      <a:miter lim="800000"/>
                                      <a:headEnd/>
                                      <a:tailEnd/>
                                    </a14:hiddenLine>
                                  </a:ext>
                                  <a:ext uri="{AF507438-7753-43E0-B8FC-AC1667EBCBE1}">
                                    <a14:hiddenEffects xmlns="" xmlns:p="http://schemas.openxmlformats.org/presentationml/2006/main" xmlns:a14="http://schemas.microsoft.com/office/drawing/2010/main" xmlns:lc="http://schemas.openxmlformats.org/drawingml/2006/lockedCanvas">
                                      <a:effectLst>
                                        <a:outerShdw dist="35921" dir="2700000" algn="ctr" rotWithShape="0">
                                          <a:schemeClr val="bg2"/>
                                        </a:outerShdw>
                                      </a:effectLst>
                                    </a14:hiddenEffects>
                                  </a:ext>
                                </a:extLst>
                              </pic:spPr>
                            </pic:pic>
                          </a:graphicData>
                        </a:graphic>
                      </wp:inline>
                    </w:drawing>
                  </w:r>
                </w:p>
              </w:txbxContent>
            </v:textbox>
          </v:shape>
        </w:pict>
      </w:r>
      <w:r>
        <w:rPr>
          <w:rFonts w:ascii="Times New Roman" w:hAnsi="Times New Roman"/>
          <w:noProof/>
          <w:sz w:val="24"/>
          <w:lang w:eastAsia="fr-FR"/>
        </w:rPr>
        <w:pict>
          <v:shape id="_x0000_s1052" type="#_x0000_t202" style="position:absolute;margin-left:-45pt;margin-top:-20.05pt;width:301.85pt;height:175.6pt;z-index:251674624;mso-width-relative:margin;mso-height-relative:margin" stroked="f">
            <v:textbox>
              <w:txbxContent>
                <w:p w:rsidR="00EB4F4E" w:rsidRDefault="00EB4F4E" w:rsidP="00EB4F4E">
                  <w:r w:rsidRPr="00EB4F4E">
                    <w:drawing>
                      <wp:inline distT="0" distB="0" distL="0" distR="0">
                        <wp:extent cx="3542857" cy="2062716"/>
                        <wp:effectExtent l="19050" t="0" r="443" b="0"/>
                        <wp:docPr id="123" name="Image 5"/>
                        <wp:cNvGraphicFramePr/>
                        <a:graphic xmlns:a="http://schemas.openxmlformats.org/drawingml/2006/main">
                          <a:graphicData uri="http://schemas.openxmlformats.org/drawingml/2006/picture">
                            <pic:pic xmlns:pic="http://schemas.openxmlformats.org/drawingml/2006/picture">
                              <pic:nvPicPr>
                                <pic:cNvPr id="1026" name="Picture 2"/>
                                <pic:cNvPicPr>
                                  <a:picLocks noGrp="1" noChangeAspect="1" noChangeArrowheads="1"/>
                                </pic:cNvPicPr>
                              </pic:nvPicPr>
                              <pic:blipFill>
                                <a:blip r:embed="rId39" cstate="print">
                                  <a:extLst>
                                    <a:ext uri="{28A0092B-C50C-407E-A947-70E740481C1C}">
                                      <a14:useLocalDpi xmlns="" xmlns:p="http://schemas.openxmlformats.org/presentationml/2006/main" xmlns:a14="http://schemas.microsoft.com/office/drawing/2010/main" xmlns:lc="http://schemas.openxmlformats.org/drawingml/2006/lockedCanvas" val="0"/>
                                    </a:ext>
                                  </a:extLst>
                                </a:blip>
                                <a:srcRect/>
                                <a:stretch>
                                  <a:fillRect/>
                                </a:stretch>
                              </pic:blipFill>
                              <pic:spPr bwMode="auto">
                                <a:xfrm>
                                  <a:off x="0" y="0"/>
                                  <a:ext cx="3549284" cy="2066458"/>
                                </a:xfrm>
                                <a:prstGeom prst="rect">
                                  <a:avLst/>
                                </a:prstGeom>
                                <a:noFill/>
                                <a:ln>
                                  <a:noFill/>
                                </a:ln>
                                <a:effectLst/>
                                <a:extLst>
                                  <a:ext uri="{909E8E84-426E-40DD-AFC4-6F175D3DCCD1}">
                                    <a14:hiddenFill xmlns="" xmlns:p="http://schemas.openxmlformats.org/presentationml/2006/main" xmlns:a14="http://schemas.microsoft.com/office/drawing/2010/main" xmlns:lc="http://schemas.openxmlformats.org/drawingml/2006/lockedCanvas">
                                      <a:solidFill>
                                        <a:schemeClr val="accent1"/>
                                      </a:solidFill>
                                    </a14:hiddenFill>
                                  </a:ext>
                                  <a:ext uri="{91240B29-F687-4F45-9708-019B960494DF}">
                                    <a14:hiddenLine xmlns="" xmlns:p="http://schemas.openxmlformats.org/presentationml/2006/main" xmlns:a14="http://schemas.microsoft.com/office/drawing/2010/main" xmlns:lc="http://schemas.openxmlformats.org/drawingml/2006/lockedCanvas" w="9525">
                                      <a:solidFill>
                                        <a:schemeClr val="tx1"/>
                                      </a:solidFill>
                                      <a:miter lim="800000"/>
                                      <a:headEnd/>
                                      <a:tailEnd/>
                                    </a14:hiddenLine>
                                  </a:ext>
                                  <a:ext uri="{AF507438-7753-43E0-B8FC-AC1667EBCBE1}">
                                    <a14:hiddenEffects xmlns="" xmlns:p="http://schemas.openxmlformats.org/presentationml/2006/main" xmlns:a14="http://schemas.microsoft.com/office/drawing/2010/main" xmlns:lc="http://schemas.openxmlformats.org/drawingml/2006/lockedCanvas">
                                      <a:effectLst>
                                        <a:outerShdw dist="35921" dir="2700000" algn="ctr" rotWithShape="0">
                                          <a:schemeClr val="bg2"/>
                                        </a:outerShdw>
                                      </a:effectLst>
                                    </a14:hiddenEffects>
                                  </a:ext>
                                </a:extLst>
                              </pic:spPr>
                            </pic:pic>
                          </a:graphicData>
                        </a:graphic>
                      </wp:inline>
                    </w:drawing>
                  </w:r>
                </w:p>
              </w:txbxContent>
            </v:textbox>
          </v:shape>
        </w:pict>
      </w:r>
    </w:p>
    <w:p w:rsidR="00F5475A" w:rsidRPr="006E4E77" w:rsidRDefault="00F5475A" w:rsidP="009B71D4">
      <w:pPr>
        <w:spacing w:after="0" w:line="240" w:lineRule="auto"/>
        <w:rPr>
          <w:rFonts w:ascii="Times New Roman" w:hAnsi="Times New Roman"/>
          <w:sz w:val="24"/>
        </w:rPr>
      </w:pPr>
    </w:p>
    <w:p w:rsidR="009B71D4" w:rsidRPr="006E4E77" w:rsidRDefault="009B71D4" w:rsidP="009B71D4">
      <w:pPr>
        <w:spacing w:after="0" w:line="240" w:lineRule="auto"/>
        <w:rPr>
          <w:rFonts w:ascii="Times New Roman" w:hAnsi="Times New Roman"/>
          <w:sz w:val="24"/>
        </w:rPr>
      </w:pPr>
    </w:p>
    <w:p w:rsidR="009B71D4" w:rsidRDefault="009B71D4" w:rsidP="009B71D4">
      <w:pPr>
        <w:spacing w:after="0" w:line="240" w:lineRule="auto"/>
        <w:rPr>
          <w:rFonts w:ascii="Times New Roman" w:hAnsi="Times New Roman"/>
          <w:sz w:val="24"/>
        </w:rPr>
      </w:pPr>
    </w:p>
    <w:p w:rsidR="007233F1" w:rsidRDefault="007233F1" w:rsidP="009B71D4">
      <w:pPr>
        <w:spacing w:after="0" w:line="240" w:lineRule="auto"/>
        <w:rPr>
          <w:rFonts w:ascii="Times New Roman" w:hAnsi="Times New Roman"/>
          <w:sz w:val="24"/>
        </w:rPr>
      </w:pPr>
    </w:p>
    <w:p w:rsidR="007233F1" w:rsidRDefault="007233F1" w:rsidP="009B71D4">
      <w:pPr>
        <w:spacing w:after="0" w:line="240" w:lineRule="auto"/>
        <w:rPr>
          <w:rFonts w:ascii="Times New Roman" w:hAnsi="Times New Roman"/>
          <w:sz w:val="24"/>
        </w:rPr>
      </w:pPr>
    </w:p>
    <w:p w:rsidR="007233F1" w:rsidRDefault="007233F1" w:rsidP="009B71D4">
      <w:pPr>
        <w:spacing w:after="0" w:line="240" w:lineRule="auto"/>
        <w:rPr>
          <w:rFonts w:ascii="Times New Roman" w:hAnsi="Times New Roman"/>
          <w:sz w:val="24"/>
        </w:rPr>
      </w:pPr>
    </w:p>
    <w:p w:rsidR="007233F1" w:rsidRDefault="007233F1" w:rsidP="009B71D4">
      <w:pPr>
        <w:spacing w:after="0" w:line="240" w:lineRule="auto"/>
        <w:rPr>
          <w:rFonts w:ascii="Times New Roman" w:hAnsi="Times New Roman"/>
          <w:sz w:val="24"/>
        </w:rPr>
      </w:pPr>
    </w:p>
    <w:p w:rsidR="007233F1" w:rsidRDefault="007233F1" w:rsidP="009B71D4">
      <w:pPr>
        <w:spacing w:after="0" w:line="240" w:lineRule="auto"/>
        <w:rPr>
          <w:rFonts w:ascii="Times New Roman" w:hAnsi="Times New Roman"/>
          <w:sz w:val="24"/>
        </w:rPr>
      </w:pPr>
    </w:p>
    <w:p w:rsidR="007233F1" w:rsidRDefault="007233F1" w:rsidP="009B71D4">
      <w:pPr>
        <w:spacing w:after="0" w:line="240" w:lineRule="auto"/>
        <w:rPr>
          <w:rFonts w:ascii="Times New Roman" w:hAnsi="Times New Roman"/>
          <w:sz w:val="24"/>
        </w:rPr>
      </w:pPr>
    </w:p>
    <w:p w:rsidR="007233F1" w:rsidRDefault="007233F1" w:rsidP="009B71D4">
      <w:pPr>
        <w:spacing w:after="0" w:line="240" w:lineRule="auto"/>
        <w:rPr>
          <w:rFonts w:ascii="Times New Roman" w:hAnsi="Times New Roman"/>
          <w:sz w:val="24"/>
        </w:rPr>
      </w:pPr>
    </w:p>
    <w:p w:rsidR="007233F1" w:rsidRDefault="007233F1" w:rsidP="009B71D4">
      <w:pPr>
        <w:spacing w:after="0" w:line="240" w:lineRule="auto"/>
        <w:rPr>
          <w:rFonts w:ascii="Times New Roman" w:hAnsi="Times New Roman"/>
          <w:sz w:val="24"/>
        </w:rPr>
      </w:pPr>
    </w:p>
    <w:p w:rsidR="00EB4F4E" w:rsidRDefault="00EB4F4E" w:rsidP="009B71D4">
      <w:pPr>
        <w:spacing w:after="0" w:line="240" w:lineRule="auto"/>
        <w:rPr>
          <w:rFonts w:ascii="Times New Roman" w:hAnsi="Times New Roman"/>
          <w:sz w:val="24"/>
        </w:rPr>
      </w:pPr>
    </w:p>
    <w:p w:rsidR="00EB4F4E" w:rsidRDefault="002B46C0" w:rsidP="009B71D4">
      <w:pPr>
        <w:spacing w:after="0" w:line="240" w:lineRule="auto"/>
        <w:rPr>
          <w:rFonts w:ascii="Times New Roman" w:hAnsi="Times New Roman"/>
          <w:sz w:val="24"/>
        </w:rPr>
      </w:pPr>
      <w:r>
        <w:rPr>
          <w:rFonts w:ascii="Times New Roman" w:hAnsi="Times New Roman"/>
          <w:sz w:val="24"/>
        </w:rPr>
        <w:t>On observe que sur une simulation, la corrélation entre les indices est conservée.</w:t>
      </w: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r>
        <w:rPr>
          <w:rFonts w:ascii="Times New Roman" w:hAnsi="Times New Roman"/>
          <w:sz w:val="24"/>
        </w:rPr>
        <w:t>J’ai aussi codé un programme qui permet de calculer la moyenne de chaque indice pour chaque pas de temps, sur le nombre de simulations voulues. Le but est de vérifier que les simulations convergent vers le scénario central, et que plus le nombre de simulations augmente plus on tend vers ce scénario.</w:t>
      </w:r>
    </w:p>
    <w:p w:rsidR="002B46C0" w:rsidRDefault="002B46C0" w:rsidP="009B71D4">
      <w:pPr>
        <w:spacing w:after="0" w:line="240" w:lineRule="auto"/>
        <w:rPr>
          <w:rFonts w:ascii="Times New Roman" w:hAnsi="Times New Roman"/>
          <w:sz w:val="24"/>
        </w:rPr>
      </w:pPr>
    </w:p>
    <w:p w:rsidR="002B46C0" w:rsidRDefault="0062766E" w:rsidP="009B71D4">
      <w:pPr>
        <w:spacing w:after="0" w:line="240" w:lineRule="auto"/>
        <w:rPr>
          <w:rFonts w:ascii="Times New Roman" w:hAnsi="Times New Roman"/>
          <w:sz w:val="24"/>
        </w:rPr>
      </w:pPr>
      <w:r>
        <w:rPr>
          <w:rFonts w:ascii="Times New Roman" w:hAnsi="Times New Roman"/>
          <w:sz w:val="24"/>
        </w:rPr>
        <w:t xml:space="preserve">En rouge le scénario central et en bleu la moyenne des </w:t>
      </w:r>
      <w:proofErr w:type="gramStart"/>
      <w:r>
        <w:rPr>
          <w:rFonts w:ascii="Times New Roman" w:hAnsi="Times New Roman"/>
          <w:sz w:val="24"/>
        </w:rPr>
        <w:t>simulation</w:t>
      </w:r>
      <w:proofErr w:type="gramEnd"/>
      <w:r>
        <w:rPr>
          <w:rFonts w:ascii="Times New Roman" w:hAnsi="Times New Roman"/>
          <w:sz w:val="24"/>
        </w:rPr>
        <w:t> :</w:t>
      </w:r>
    </w:p>
    <w:p w:rsidR="0062766E" w:rsidRDefault="0062766E" w:rsidP="009B71D4">
      <w:pPr>
        <w:spacing w:after="0" w:line="240" w:lineRule="auto"/>
        <w:rPr>
          <w:rFonts w:ascii="Times New Roman" w:hAnsi="Times New Roman"/>
          <w:sz w:val="24"/>
        </w:rPr>
      </w:pPr>
      <w:r>
        <w:rPr>
          <w:rFonts w:ascii="Times New Roman" w:hAnsi="Times New Roman"/>
          <w:sz w:val="24"/>
        </w:rPr>
        <w:t>Pour N = 100 simulations</w:t>
      </w:r>
    </w:p>
    <w:p w:rsidR="002B46C0" w:rsidRDefault="0062766E" w:rsidP="009B71D4">
      <w:pPr>
        <w:spacing w:after="0" w:line="240" w:lineRule="auto"/>
        <w:rPr>
          <w:rFonts w:ascii="Times New Roman" w:hAnsi="Times New Roman"/>
          <w:sz w:val="24"/>
        </w:rPr>
      </w:pPr>
      <w:r w:rsidRPr="002B46C0">
        <w:rPr>
          <w:rFonts w:ascii="Times New Roman" w:hAnsi="Times New Roman"/>
          <w:noProof/>
          <w:sz w:val="24"/>
        </w:rPr>
        <w:pict>
          <v:shape id="_x0000_s1058" type="#_x0000_t202" style="position:absolute;margin-left:36.4pt;margin-top:11.3pt;width:412.8pt;height:236.55pt;z-index:251683840;mso-width-relative:margin;mso-height-relative:margin" stroked="f">
            <v:textbox>
              <w:txbxContent>
                <w:p w:rsidR="002B46C0" w:rsidRDefault="0062766E">
                  <w:r>
                    <w:rPr>
                      <w:noProof/>
                      <w:lang w:eastAsia="fr-FR"/>
                    </w:rPr>
                    <w:drawing>
                      <wp:inline distT="0" distB="0" distL="0" distR="0">
                        <wp:extent cx="4521053" cy="2678511"/>
                        <wp:effectExtent l="19050" t="19050" r="12847" b="26589"/>
                        <wp:docPr id="148" name="Image 147" descr="courb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urbe1.jpg"/>
                                <pic:cNvPicPr/>
                              </pic:nvPicPr>
                              <pic:blipFill>
                                <a:blip r:embed="rId40"/>
                                <a:stretch>
                                  <a:fillRect/>
                                </a:stretch>
                              </pic:blipFill>
                              <pic:spPr>
                                <a:xfrm>
                                  <a:off x="0" y="0"/>
                                  <a:ext cx="4522437" cy="2679331"/>
                                </a:xfrm>
                                <a:prstGeom prst="rect">
                                  <a:avLst/>
                                </a:prstGeom>
                                <a:ln>
                                  <a:solidFill>
                                    <a:schemeClr val="tx1"/>
                                  </a:solidFill>
                                </a:ln>
                              </pic:spPr>
                            </pic:pic>
                          </a:graphicData>
                        </a:graphic>
                      </wp:inline>
                    </w:drawing>
                  </w:r>
                </w:p>
              </w:txbxContent>
            </v:textbox>
          </v:shape>
        </w:pict>
      </w: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62766E" w:rsidP="009B71D4">
      <w:pPr>
        <w:spacing w:after="0" w:line="240" w:lineRule="auto"/>
        <w:rPr>
          <w:rFonts w:ascii="Times New Roman" w:hAnsi="Times New Roman"/>
          <w:sz w:val="24"/>
        </w:rPr>
      </w:pPr>
      <w:r>
        <w:rPr>
          <w:rFonts w:ascii="Times New Roman" w:hAnsi="Times New Roman"/>
          <w:sz w:val="24"/>
        </w:rPr>
        <w:t>Pour N = 1000 simulations</w:t>
      </w:r>
    </w:p>
    <w:p w:rsidR="002B46C0" w:rsidRDefault="0062766E" w:rsidP="009B71D4">
      <w:pPr>
        <w:spacing w:after="0" w:line="240" w:lineRule="auto"/>
        <w:rPr>
          <w:rFonts w:ascii="Times New Roman" w:hAnsi="Times New Roman"/>
          <w:sz w:val="24"/>
        </w:rPr>
      </w:pPr>
      <w:r w:rsidRPr="002B46C0">
        <w:rPr>
          <w:rFonts w:ascii="Times New Roman" w:hAnsi="Times New Roman"/>
          <w:noProof/>
          <w:sz w:val="24"/>
        </w:rPr>
        <w:pict>
          <v:shape id="_x0000_s1057" type="#_x0000_t202" style="position:absolute;margin-left:36.4pt;margin-top:1.35pt;width:444.85pt;height:217.2pt;z-index:251681792;mso-width-relative:margin;mso-height-relative:margin" stroked="f">
            <v:textbox>
              <w:txbxContent>
                <w:p w:rsidR="002B46C0" w:rsidRDefault="0062766E">
                  <w:r>
                    <w:rPr>
                      <w:noProof/>
                      <w:lang w:eastAsia="fr-FR"/>
                    </w:rPr>
                    <w:drawing>
                      <wp:inline distT="0" distB="0" distL="0" distR="0">
                        <wp:extent cx="4518985" cy="2413356"/>
                        <wp:effectExtent l="19050" t="19050" r="14915" b="25044"/>
                        <wp:docPr id="149" name="Image 148" descr="courb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urbe2.jpg"/>
                                <pic:cNvPicPr/>
                              </pic:nvPicPr>
                              <pic:blipFill>
                                <a:blip r:embed="rId41"/>
                                <a:stretch>
                                  <a:fillRect/>
                                </a:stretch>
                              </pic:blipFill>
                              <pic:spPr>
                                <a:xfrm>
                                  <a:off x="0" y="0"/>
                                  <a:ext cx="4518901" cy="2413311"/>
                                </a:xfrm>
                                <a:prstGeom prst="rect">
                                  <a:avLst/>
                                </a:prstGeom>
                                <a:ln>
                                  <a:solidFill>
                                    <a:schemeClr val="tx1"/>
                                  </a:solidFill>
                                </a:ln>
                              </pic:spPr>
                            </pic:pic>
                          </a:graphicData>
                        </a:graphic>
                      </wp:inline>
                    </w:drawing>
                  </w:r>
                </w:p>
              </w:txbxContent>
            </v:textbox>
          </v:shape>
        </w:pict>
      </w: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2B46C0" w:rsidRDefault="002B46C0" w:rsidP="009B71D4">
      <w:pPr>
        <w:spacing w:after="0" w:line="240" w:lineRule="auto"/>
        <w:rPr>
          <w:rFonts w:ascii="Times New Roman" w:hAnsi="Times New Roman"/>
          <w:sz w:val="24"/>
        </w:rPr>
      </w:pPr>
    </w:p>
    <w:p w:rsidR="00025A5F" w:rsidRPr="007233F1" w:rsidRDefault="007233F1" w:rsidP="007233F1">
      <w:pPr>
        <w:pStyle w:val="Paragraphedeliste"/>
        <w:numPr>
          <w:ilvl w:val="0"/>
          <w:numId w:val="31"/>
        </w:numPr>
        <w:autoSpaceDE w:val="0"/>
        <w:autoSpaceDN w:val="0"/>
        <w:adjustRightInd w:val="0"/>
        <w:rPr>
          <w:b/>
          <w:bCs/>
          <w:sz w:val="28"/>
          <w:szCs w:val="28"/>
        </w:rPr>
      </w:pPr>
      <w:r w:rsidRPr="007233F1">
        <w:rPr>
          <w:b/>
          <w:bCs/>
          <w:sz w:val="28"/>
          <w:szCs w:val="28"/>
        </w:rPr>
        <w:lastRenderedPageBreak/>
        <w:t>A</w:t>
      </w:r>
      <w:r w:rsidR="00025A5F" w:rsidRPr="007233F1">
        <w:rPr>
          <w:b/>
          <w:bCs/>
          <w:sz w:val="28"/>
          <w:szCs w:val="28"/>
        </w:rPr>
        <w:t xml:space="preserve">pplication au </w:t>
      </w:r>
      <w:proofErr w:type="spellStart"/>
      <w:r w:rsidR="00025A5F" w:rsidRPr="007233F1">
        <w:rPr>
          <w:b/>
          <w:bCs/>
          <w:sz w:val="28"/>
          <w:szCs w:val="28"/>
        </w:rPr>
        <w:t>backtest</w:t>
      </w:r>
      <w:proofErr w:type="spellEnd"/>
      <w:r w:rsidR="00025A5F" w:rsidRPr="007233F1">
        <w:rPr>
          <w:b/>
          <w:bCs/>
          <w:sz w:val="28"/>
          <w:szCs w:val="28"/>
        </w:rPr>
        <w:t xml:space="preserve"> des PEL</w:t>
      </w:r>
    </w:p>
    <w:p w:rsidR="009B71D4" w:rsidRPr="006E4E77" w:rsidRDefault="009B71D4" w:rsidP="009B71D4">
      <w:pPr>
        <w:spacing w:after="0" w:line="240" w:lineRule="auto"/>
        <w:rPr>
          <w:rFonts w:ascii="Times New Roman" w:hAnsi="Times New Roman"/>
          <w:sz w:val="24"/>
        </w:rPr>
      </w:pPr>
    </w:p>
    <w:p w:rsidR="00E70F0A" w:rsidRPr="00EB4F4E" w:rsidRDefault="00DB770A" w:rsidP="009B71D4">
      <w:pPr>
        <w:spacing w:after="0" w:line="240" w:lineRule="auto"/>
        <w:rPr>
          <w:rFonts w:ascii="Times New Roman" w:hAnsi="Times New Roman"/>
          <w:sz w:val="24"/>
        </w:rPr>
      </w:pPr>
      <w:r w:rsidRPr="00EB4F4E">
        <w:rPr>
          <w:rFonts w:ascii="Times New Roman" w:hAnsi="Times New Roman"/>
          <w:sz w:val="24"/>
        </w:rPr>
        <w:t xml:space="preserve">Ceci constitue mon deuxième sujet, et c’est le sujet que je traite actuellement. </w:t>
      </w:r>
      <w:r w:rsidR="00025A5F" w:rsidRPr="00EB4F4E">
        <w:rPr>
          <w:rFonts w:ascii="Times New Roman" w:hAnsi="Times New Roman"/>
          <w:sz w:val="24"/>
        </w:rPr>
        <w:t>On dispose d’un modèle pour les PEL, permettant de déterminer l’encours futur, en modélisant le nombre de comptes</w:t>
      </w:r>
      <w:r w:rsidR="00EB4F4E">
        <w:rPr>
          <w:rFonts w:ascii="Times New Roman" w:hAnsi="Times New Roman"/>
          <w:sz w:val="24"/>
        </w:rPr>
        <w:t xml:space="preserve"> (en calculant le taux de clôture</w:t>
      </w:r>
      <w:r w:rsidRPr="00EB4F4E">
        <w:rPr>
          <w:rFonts w:ascii="Times New Roman" w:hAnsi="Times New Roman"/>
          <w:sz w:val="24"/>
        </w:rPr>
        <w:t>)</w:t>
      </w:r>
      <w:r w:rsidR="00025A5F" w:rsidRPr="00EB4F4E">
        <w:rPr>
          <w:rFonts w:ascii="Times New Roman" w:hAnsi="Times New Roman"/>
          <w:sz w:val="24"/>
        </w:rPr>
        <w:t xml:space="preserve"> et le versement moyen par compte</w:t>
      </w:r>
      <w:r w:rsidRPr="00EB4F4E">
        <w:rPr>
          <w:rFonts w:ascii="Times New Roman" w:hAnsi="Times New Roman"/>
          <w:sz w:val="24"/>
        </w:rPr>
        <w:t xml:space="preserve">. </w:t>
      </w:r>
    </w:p>
    <w:p w:rsidR="00DB770A" w:rsidRPr="00EB4F4E" w:rsidRDefault="00DB770A" w:rsidP="009B71D4">
      <w:pPr>
        <w:spacing w:after="0" w:line="240" w:lineRule="auto"/>
        <w:rPr>
          <w:rFonts w:ascii="Times New Roman" w:hAnsi="Times New Roman"/>
          <w:sz w:val="28"/>
        </w:rPr>
      </w:pPr>
    </w:p>
    <w:p w:rsidR="0051128F" w:rsidRPr="00EB4F4E" w:rsidRDefault="0051128F" w:rsidP="0051128F">
      <w:pPr>
        <w:jc w:val="both"/>
        <w:rPr>
          <w:rFonts w:ascii="Times New Roman" w:hAnsi="Times New Roman"/>
          <w:sz w:val="24"/>
          <w:lang w:eastAsia="fr-FR"/>
        </w:rPr>
      </w:pPr>
    </w:p>
    <w:p w:rsidR="0051128F" w:rsidRPr="00EB4F4E" w:rsidRDefault="0051128F" w:rsidP="0051128F">
      <w:pPr>
        <w:jc w:val="both"/>
        <w:rPr>
          <w:rFonts w:ascii="Times New Roman" w:eastAsia="Times New Roman" w:hAnsi="Times New Roman"/>
          <w:sz w:val="24"/>
          <w:lang w:eastAsia="fr-FR"/>
        </w:rPr>
      </w:pPr>
      <w:r w:rsidRPr="00EB4F4E">
        <w:rPr>
          <w:rFonts w:ascii="Times New Roman" w:hAnsi="Times New Roman"/>
          <w:sz w:val="24"/>
          <w:lang w:eastAsia="fr-FR"/>
        </w:rPr>
        <w:t xml:space="preserve">Le PEL est un compte bancaire qui permet une phase d’épargne de 10 ans à un taux fixe déterminé à l’ouverture du contrat. Ce placement  est caractérisé par un versement mensuel minimum obligatoire et la possibilité d’effectuer des versements additionnels. Au-delà de 10 ans, il n’est plus possible d’effectuer des versements. La phase d’épargne permet d’accumuler des droits à prêt et une prime d'État pour le financement d'un bien immobilier à un taux déterminé à la signature du contrat. La durée minimale de souscription d'un PEL est de 4 ans. Entre 4 ans et 10 ans, les droits à prêts sont ceux acquis à la date anniversaire précédente. La rémunération du PEL est défiscalisée sur les 12 premières années puis est imposée au-delà de cet horizon. Il n’est pas possible d’effectuer des retraits partiels mais le compte peut être clôturé à tout moment avec toutefois de potentielles pénalités. Si le compte est clôturé avant le 4 </w:t>
      </w:r>
      <w:proofErr w:type="spellStart"/>
      <w:r w:rsidRPr="00EB4F4E">
        <w:rPr>
          <w:rFonts w:ascii="Times New Roman" w:hAnsi="Times New Roman"/>
          <w:sz w:val="24"/>
          <w:lang w:eastAsia="fr-FR"/>
        </w:rPr>
        <w:t>ème</w:t>
      </w:r>
      <w:proofErr w:type="spellEnd"/>
      <w:r w:rsidRPr="00EB4F4E">
        <w:rPr>
          <w:rFonts w:ascii="Times New Roman" w:hAnsi="Times New Roman"/>
          <w:sz w:val="24"/>
          <w:lang w:eastAsia="fr-FR"/>
        </w:rPr>
        <w:t xml:space="preserve"> anniversaire, les droits à prêt peuvent être perdus et la rémunération du PEL peut être recalculée sur base d’un taux moins avantageux.</w:t>
      </w:r>
    </w:p>
    <w:p w:rsidR="0051128F" w:rsidRPr="00EB4F4E" w:rsidRDefault="0051128F" w:rsidP="0051128F">
      <w:pPr>
        <w:jc w:val="both"/>
        <w:rPr>
          <w:rFonts w:ascii="Times New Roman" w:eastAsia="Times New Roman" w:hAnsi="Times New Roman"/>
          <w:sz w:val="24"/>
          <w:lang w:eastAsia="fr-FR"/>
        </w:rPr>
      </w:pPr>
    </w:p>
    <w:p w:rsidR="0051128F" w:rsidRPr="00EB4F4E" w:rsidRDefault="0051128F" w:rsidP="0051128F">
      <w:pPr>
        <w:jc w:val="both"/>
        <w:rPr>
          <w:rFonts w:ascii="Times New Roman" w:hAnsi="Times New Roman"/>
          <w:sz w:val="24"/>
        </w:rPr>
      </w:pPr>
      <w:r w:rsidRPr="00EB4F4E">
        <w:rPr>
          <w:rFonts w:ascii="Times New Roman" w:hAnsi="Times New Roman"/>
          <w:sz w:val="24"/>
        </w:rPr>
        <w:t xml:space="preserve">L’épargne-logement  comporte des options cachées : possibilité de clôture, de retrait, de dépôt et d’exercice de droit à prêt.  Les établissements du Groupe doivent faire face à leurs engagements à taux fixe déterminés à la signature du contrat sur une durée inconnue et sur des montants inconnus. Il faut donc provisionner les conséquences défavorables des engagements contractuels qui dépendent de l’évolution des taux mais aussi des caractéristiques comportementales des clients. </w:t>
      </w:r>
    </w:p>
    <w:p w:rsidR="0051128F" w:rsidRPr="00EB4F4E" w:rsidRDefault="0051128F" w:rsidP="0051128F">
      <w:pPr>
        <w:rPr>
          <w:rFonts w:ascii="Times New Roman" w:hAnsi="Times New Roman"/>
          <w:sz w:val="24"/>
          <w:lang w:eastAsia="fr-FR"/>
        </w:rPr>
      </w:pPr>
    </w:p>
    <w:p w:rsidR="00045CEF" w:rsidRPr="00EB4F4E" w:rsidRDefault="0051128F" w:rsidP="0051128F">
      <w:pPr>
        <w:jc w:val="both"/>
        <w:rPr>
          <w:rFonts w:ascii="Times New Roman" w:hAnsi="Times New Roman"/>
          <w:sz w:val="24"/>
          <w:lang w:eastAsia="fr-FR"/>
        </w:rPr>
      </w:pPr>
      <w:r w:rsidRPr="00EB4F4E">
        <w:rPr>
          <w:rFonts w:ascii="Times New Roman" w:hAnsi="Times New Roman"/>
          <w:sz w:val="24"/>
          <w:lang w:eastAsia="fr-FR"/>
        </w:rPr>
        <w:t xml:space="preserve">Le texte réglementaire du Conseil National de la Comptabilité (CNC) </w:t>
      </w:r>
      <w:r w:rsidR="006E4E77" w:rsidRPr="00EB4F4E">
        <w:rPr>
          <w:rStyle w:val="Appeldenotedefin"/>
          <w:rFonts w:ascii="Times New Roman" w:eastAsia="Times New Roman" w:hAnsi="Times New Roman"/>
          <w:sz w:val="24"/>
          <w:lang w:eastAsia="fr-FR"/>
        </w:rPr>
        <w:endnoteReference w:id="2"/>
      </w:r>
      <w:r w:rsidR="006E4E77" w:rsidRPr="00EB4F4E">
        <w:rPr>
          <w:rFonts w:ascii="Times New Roman" w:hAnsi="Times New Roman"/>
          <w:sz w:val="24"/>
          <w:lang w:eastAsia="fr-FR"/>
        </w:rPr>
        <w:t xml:space="preserve"> </w:t>
      </w:r>
      <w:r w:rsidRPr="00EB4F4E">
        <w:rPr>
          <w:rFonts w:ascii="Times New Roman" w:hAnsi="Times New Roman"/>
          <w:sz w:val="24"/>
          <w:lang w:eastAsia="fr-FR"/>
        </w:rPr>
        <w:t xml:space="preserve">établit que la provision épargne-logement doit être constituée à hauteur des résultats futurs prévisionnels actualisés sur un horizon de 20 ans. Les résultats futurs sur les encours en risque peuvent être estimés en multipliant le montant de ces encours par la différence entre les taux de la génération considérée et les taux de référence offerts à la clientèle particulière dans le futur. </w:t>
      </w:r>
      <w:r w:rsidRPr="00EB4F4E">
        <w:rPr>
          <w:rFonts w:ascii="Times New Roman" w:hAnsi="Times New Roman"/>
          <w:color w:val="000000"/>
          <w:sz w:val="24"/>
          <w:lang w:eastAsia="fr-FR"/>
        </w:rPr>
        <w:t xml:space="preserve">Pour les </w:t>
      </w:r>
      <w:proofErr w:type="spellStart"/>
      <w:r w:rsidRPr="00EB4F4E">
        <w:rPr>
          <w:rFonts w:ascii="Times New Roman" w:hAnsi="Times New Roman"/>
          <w:color w:val="000000"/>
          <w:sz w:val="24"/>
          <w:lang w:eastAsia="fr-FR"/>
        </w:rPr>
        <w:t>PELs</w:t>
      </w:r>
      <w:proofErr w:type="spellEnd"/>
      <w:r w:rsidRPr="00EB4F4E">
        <w:rPr>
          <w:rFonts w:ascii="Times New Roman" w:hAnsi="Times New Roman"/>
          <w:color w:val="000000"/>
          <w:sz w:val="24"/>
          <w:lang w:eastAsia="fr-FR"/>
        </w:rPr>
        <w:t xml:space="preserve">, il a été déterminé que le taux de référence futur dépend du taux de marché du SWAP 5 ans contre EURIBOR 6M dans le futur.  </w:t>
      </w:r>
    </w:p>
    <w:p w:rsidR="00045CEF" w:rsidRPr="00EB4F4E" w:rsidRDefault="00045CEF" w:rsidP="00045CEF">
      <w:pPr>
        <w:jc w:val="both"/>
        <w:rPr>
          <w:rFonts w:ascii="Times New Roman" w:hAnsi="Times New Roman"/>
          <w:sz w:val="24"/>
          <w:lang w:eastAsia="fr-FR"/>
        </w:rPr>
      </w:pPr>
    </w:p>
    <w:p w:rsidR="0051128F" w:rsidRPr="00EB4F4E" w:rsidRDefault="00045CEF" w:rsidP="00672237">
      <w:pPr>
        <w:jc w:val="both"/>
        <w:rPr>
          <w:rFonts w:ascii="Times New Roman" w:eastAsia="Times New Roman" w:hAnsi="Times New Roman"/>
          <w:color w:val="000000"/>
          <w:sz w:val="24"/>
          <w:lang w:eastAsia="fr-FR"/>
        </w:rPr>
      </w:pPr>
      <w:r w:rsidRPr="00EB4F4E">
        <w:rPr>
          <w:rFonts w:ascii="Times New Roman" w:hAnsi="Times New Roman"/>
          <w:sz w:val="24"/>
          <w:lang w:eastAsia="fr-FR"/>
        </w:rPr>
        <w:t xml:space="preserve">D’après la réglementation, le montant des encours futurs doit être déterminé sur base de la modélisation du comportement futur des clients qui doit  reposer sur des observations passées du comportement de l’ensemble des souscripteurs. </w:t>
      </w:r>
    </w:p>
    <w:p w:rsidR="0051128F" w:rsidRPr="00EB4F4E" w:rsidRDefault="0051128F" w:rsidP="0051128F">
      <w:pPr>
        <w:autoSpaceDE w:val="0"/>
        <w:autoSpaceDN w:val="0"/>
        <w:adjustRightInd w:val="0"/>
        <w:rPr>
          <w:rFonts w:ascii="Times New Roman" w:eastAsia="Times New Roman" w:hAnsi="Times New Roman"/>
          <w:sz w:val="24"/>
          <w:lang w:eastAsia="fr-FR"/>
        </w:rPr>
      </w:pPr>
    </w:p>
    <w:p w:rsidR="0051128F" w:rsidRPr="006E4E77" w:rsidRDefault="0051128F" w:rsidP="0051128F">
      <w:pPr>
        <w:autoSpaceDE w:val="0"/>
        <w:autoSpaceDN w:val="0"/>
        <w:adjustRightInd w:val="0"/>
        <w:jc w:val="both"/>
        <w:rPr>
          <w:rFonts w:ascii="Times New Roman" w:hAnsi="Times New Roman"/>
          <w:sz w:val="24"/>
          <w:szCs w:val="24"/>
          <w:lang w:eastAsia="fr-FR"/>
        </w:rPr>
      </w:pPr>
      <w:r w:rsidRPr="00EB4F4E">
        <w:rPr>
          <w:rFonts w:ascii="Times New Roman" w:hAnsi="Times New Roman"/>
          <w:sz w:val="24"/>
          <w:lang w:eastAsia="fr-FR"/>
        </w:rPr>
        <w:lastRenderedPageBreak/>
        <w:t xml:space="preserve">Le texte du CNC stipule également que les provisions doivent être calculées sur chaque génération de PEL sans  compensation possible entre les engagements relatifs à différentes générations de PEL. De plus, les provisions réglementaires ne portent que sur les </w:t>
      </w:r>
      <w:proofErr w:type="spellStart"/>
      <w:r w:rsidRPr="00EB4F4E">
        <w:rPr>
          <w:rFonts w:ascii="Times New Roman" w:hAnsi="Times New Roman"/>
          <w:sz w:val="24"/>
          <w:lang w:eastAsia="fr-FR"/>
        </w:rPr>
        <w:t>PELs</w:t>
      </w:r>
      <w:proofErr w:type="spellEnd"/>
      <w:r w:rsidRPr="00EB4F4E">
        <w:rPr>
          <w:rFonts w:ascii="Times New Roman" w:hAnsi="Times New Roman"/>
          <w:sz w:val="24"/>
          <w:lang w:eastAsia="fr-FR"/>
        </w:rPr>
        <w:t xml:space="preserve"> </w:t>
      </w:r>
      <w:r w:rsidRPr="006E4E77">
        <w:rPr>
          <w:rFonts w:ascii="Times New Roman" w:hAnsi="Times New Roman"/>
          <w:lang w:eastAsia="fr-FR"/>
        </w:rPr>
        <w:t>existant à la date de calcul de la provision sans prise en compte de la production nouvelle future.</w:t>
      </w:r>
      <w:r w:rsidRPr="006E4E77">
        <w:rPr>
          <w:rFonts w:ascii="Times New Roman" w:hAnsi="Times New Roman"/>
          <w:sz w:val="24"/>
          <w:szCs w:val="24"/>
          <w:lang w:eastAsia="fr-FR"/>
        </w:rPr>
        <w:t xml:space="preserve"> </w:t>
      </w:r>
    </w:p>
    <w:p w:rsidR="0051128F" w:rsidRPr="007233F1" w:rsidRDefault="0051128F" w:rsidP="00672237">
      <w:pPr>
        <w:pStyle w:val="Titre2"/>
        <w:rPr>
          <w:b w:val="0"/>
          <w:sz w:val="24"/>
          <w:u w:val="single"/>
        </w:rPr>
      </w:pPr>
      <w:bookmarkStart w:id="15" w:name="_Toc360203654"/>
      <w:bookmarkStart w:id="16" w:name="_Toc362532949"/>
      <w:r w:rsidRPr="007233F1">
        <w:rPr>
          <w:b w:val="0"/>
          <w:sz w:val="24"/>
          <w:u w:val="single"/>
        </w:rPr>
        <w:t>Modèle implémenté</w:t>
      </w:r>
      <w:r w:rsidR="007233F1">
        <w:rPr>
          <w:b w:val="0"/>
          <w:sz w:val="24"/>
          <w:u w:val="single"/>
        </w:rPr>
        <w:t> </w:t>
      </w:r>
      <w:bookmarkEnd w:id="15"/>
      <w:bookmarkEnd w:id="16"/>
      <w:r w:rsidR="007233F1">
        <w:rPr>
          <w:b w:val="0"/>
          <w:sz w:val="24"/>
          <w:u w:val="single"/>
        </w:rPr>
        <w:t>:</w:t>
      </w:r>
    </w:p>
    <w:p w:rsidR="0051128F" w:rsidRPr="00EB4F4E" w:rsidRDefault="0051128F" w:rsidP="0051128F">
      <w:pPr>
        <w:spacing w:before="120"/>
        <w:jc w:val="both"/>
        <w:rPr>
          <w:rFonts w:ascii="Times New Roman" w:hAnsi="Times New Roman"/>
          <w:sz w:val="24"/>
        </w:rPr>
      </w:pPr>
      <w:r w:rsidRPr="00EB4F4E">
        <w:rPr>
          <w:rFonts w:ascii="Times New Roman" w:hAnsi="Times New Roman"/>
          <w:sz w:val="24"/>
        </w:rPr>
        <w:t xml:space="preserve">Les </w:t>
      </w:r>
      <w:proofErr w:type="spellStart"/>
      <w:r w:rsidRPr="00EB4F4E">
        <w:rPr>
          <w:rFonts w:ascii="Times New Roman" w:hAnsi="Times New Roman"/>
          <w:sz w:val="24"/>
        </w:rPr>
        <w:t>PELs</w:t>
      </w:r>
      <w:proofErr w:type="spellEnd"/>
      <w:r w:rsidRPr="00EB4F4E">
        <w:rPr>
          <w:rFonts w:ascii="Times New Roman" w:hAnsi="Times New Roman"/>
          <w:sz w:val="24"/>
        </w:rPr>
        <w:t xml:space="preserve"> sont répartis par strates qui regroupent des </w:t>
      </w:r>
      <w:proofErr w:type="spellStart"/>
      <w:r w:rsidRPr="00EB4F4E">
        <w:rPr>
          <w:rFonts w:ascii="Times New Roman" w:hAnsi="Times New Roman"/>
          <w:sz w:val="24"/>
        </w:rPr>
        <w:t>PELs</w:t>
      </w:r>
      <w:proofErr w:type="spellEnd"/>
      <w:r w:rsidRPr="00EB4F4E">
        <w:rPr>
          <w:rFonts w:ascii="Times New Roman" w:hAnsi="Times New Roman"/>
          <w:sz w:val="24"/>
        </w:rPr>
        <w:t xml:space="preserve"> du même réseau, de même génération et de même date d’ouverture. L’outil calcule des trajectoires d’encours en risque par strate de </w:t>
      </w:r>
      <w:proofErr w:type="spellStart"/>
      <w:r w:rsidRPr="00EB4F4E">
        <w:rPr>
          <w:rFonts w:ascii="Times New Roman" w:hAnsi="Times New Roman"/>
          <w:sz w:val="24"/>
        </w:rPr>
        <w:t>PELs</w:t>
      </w:r>
      <w:proofErr w:type="spellEnd"/>
      <w:r w:rsidRPr="00EB4F4E">
        <w:rPr>
          <w:rFonts w:ascii="Times New Roman" w:hAnsi="Times New Roman"/>
          <w:sz w:val="24"/>
        </w:rPr>
        <w:t xml:space="preserve">. </w:t>
      </w:r>
    </w:p>
    <w:p w:rsidR="0051128F" w:rsidRPr="00EB4F4E" w:rsidRDefault="0051128F" w:rsidP="0051128F">
      <w:pPr>
        <w:spacing w:before="120"/>
        <w:jc w:val="both"/>
        <w:rPr>
          <w:rFonts w:ascii="Times New Roman" w:hAnsi="Times New Roman"/>
          <w:sz w:val="24"/>
        </w:rPr>
      </w:pPr>
      <w:r w:rsidRPr="00EB4F4E">
        <w:rPr>
          <w:rFonts w:ascii="Times New Roman" w:hAnsi="Times New Roman"/>
          <w:sz w:val="24"/>
        </w:rPr>
        <w:t xml:space="preserve">Sur la phase épargne, l’encours probable est fonction des versements et des taux de clôture probables qui sont estimés sur la base d’un modèle comportemental qui dépend principalement de l’âge projeté des </w:t>
      </w:r>
      <w:proofErr w:type="spellStart"/>
      <w:r w:rsidRPr="00EB4F4E">
        <w:rPr>
          <w:rFonts w:ascii="Times New Roman" w:hAnsi="Times New Roman"/>
          <w:sz w:val="24"/>
        </w:rPr>
        <w:t>PELs</w:t>
      </w:r>
      <w:proofErr w:type="spellEnd"/>
      <w:r w:rsidRPr="00EB4F4E">
        <w:rPr>
          <w:rFonts w:ascii="Times New Roman" w:hAnsi="Times New Roman"/>
          <w:sz w:val="24"/>
        </w:rPr>
        <w:t xml:space="preserve"> et du différentiel entre le taux de rendement du PEL projeté et le taux de marché projeté d’un placement équivalent. </w:t>
      </w:r>
    </w:p>
    <w:p w:rsidR="0051128F" w:rsidRPr="00EB4F4E" w:rsidRDefault="0051128F" w:rsidP="0051128F">
      <w:pPr>
        <w:spacing w:before="120"/>
        <w:jc w:val="both"/>
        <w:rPr>
          <w:rFonts w:ascii="Times New Roman" w:hAnsi="Times New Roman"/>
          <w:sz w:val="24"/>
        </w:rPr>
      </w:pPr>
      <w:r w:rsidRPr="00EB4F4E">
        <w:rPr>
          <w:rFonts w:ascii="Times New Roman" w:hAnsi="Times New Roman"/>
          <w:sz w:val="24"/>
        </w:rPr>
        <w:t xml:space="preserve">Sur la phase crédit, les conversions (ou exercice des droits à prêt) dépendent du différentiel entre le taux de prêt du PEL et les taux de marché. </w:t>
      </w:r>
    </w:p>
    <w:p w:rsidR="0051128F" w:rsidRPr="00EB4F4E" w:rsidRDefault="0051128F" w:rsidP="0051128F">
      <w:pPr>
        <w:spacing w:before="120"/>
        <w:jc w:val="both"/>
        <w:rPr>
          <w:rFonts w:ascii="Times New Roman" w:hAnsi="Times New Roman"/>
          <w:sz w:val="24"/>
        </w:rPr>
      </w:pPr>
      <w:r w:rsidRPr="00EB4F4E">
        <w:rPr>
          <w:rFonts w:ascii="Times New Roman" w:hAnsi="Times New Roman"/>
          <w:sz w:val="24"/>
        </w:rPr>
        <w:t xml:space="preserve">Le modèle a été défini sur base d’analyses statistiques et économétriques de données clientèle </w:t>
      </w:r>
    </w:p>
    <w:p w:rsidR="0051128F" w:rsidRDefault="0051128F" w:rsidP="009B71D4">
      <w:pPr>
        <w:spacing w:after="0" w:line="240" w:lineRule="auto"/>
        <w:rPr>
          <w:rFonts w:ascii="Times New Roman" w:hAnsi="Times New Roman"/>
          <w:sz w:val="24"/>
        </w:rPr>
      </w:pPr>
    </w:p>
    <w:p w:rsidR="004139AD" w:rsidRPr="006E4E77" w:rsidRDefault="004139AD" w:rsidP="009B71D4">
      <w:pPr>
        <w:spacing w:after="0" w:line="240" w:lineRule="auto"/>
        <w:rPr>
          <w:rFonts w:ascii="Times New Roman" w:hAnsi="Times New Roman"/>
          <w:sz w:val="24"/>
        </w:rPr>
      </w:pPr>
    </w:p>
    <w:p w:rsidR="00E70F0A" w:rsidRPr="00705870" w:rsidRDefault="0051128F" w:rsidP="009B71D4">
      <w:pPr>
        <w:spacing w:after="0" w:line="240" w:lineRule="auto"/>
        <w:rPr>
          <w:rFonts w:ascii="Times New Roman" w:hAnsi="Times New Roman"/>
          <w:sz w:val="24"/>
        </w:rPr>
      </w:pPr>
      <w:r w:rsidRPr="00705870">
        <w:rPr>
          <w:rFonts w:ascii="Times New Roman" w:hAnsi="Times New Roman"/>
          <w:sz w:val="24"/>
        </w:rPr>
        <w:t xml:space="preserve">Le modèle de taux présenté plus haut intervient donc au moment du différentiel de taux de marché. En effet le taux de référence est le swap 5 ans, que nous simulons avec notre modèle. On obtient la provision </w:t>
      </w:r>
      <w:r w:rsidR="00256464" w:rsidRPr="00705870">
        <w:rPr>
          <w:rFonts w:ascii="Times New Roman" w:hAnsi="Times New Roman"/>
          <w:sz w:val="24"/>
        </w:rPr>
        <w:t>épargne</w:t>
      </w:r>
      <w:r w:rsidRPr="00705870">
        <w:rPr>
          <w:rFonts w:ascii="Times New Roman" w:hAnsi="Times New Roman"/>
          <w:sz w:val="24"/>
        </w:rPr>
        <w:t xml:space="preserve"> logement </w:t>
      </w:r>
      <w:r w:rsidR="00256464" w:rsidRPr="00705870">
        <w:rPr>
          <w:rFonts w:ascii="Times New Roman" w:hAnsi="Times New Roman"/>
          <w:sz w:val="24"/>
        </w:rPr>
        <w:t>en utilisant un outil c++</w:t>
      </w:r>
      <w:r w:rsidR="004139AD">
        <w:rPr>
          <w:rFonts w:ascii="Times New Roman" w:hAnsi="Times New Roman"/>
          <w:sz w:val="24"/>
        </w:rPr>
        <w:t>, que j’ai dû comprendre et réussir à utiliser.</w:t>
      </w:r>
    </w:p>
    <w:p w:rsidR="00E70F0A" w:rsidRPr="00705870" w:rsidRDefault="00E70F0A" w:rsidP="009B71D4">
      <w:pPr>
        <w:spacing w:after="0" w:line="240" w:lineRule="auto"/>
        <w:rPr>
          <w:rFonts w:ascii="Times New Roman" w:hAnsi="Times New Roman"/>
          <w:sz w:val="24"/>
        </w:rPr>
      </w:pPr>
    </w:p>
    <w:p w:rsidR="0051128F" w:rsidRPr="00705870" w:rsidRDefault="0051128F" w:rsidP="009B71D4">
      <w:pPr>
        <w:spacing w:after="0" w:line="240" w:lineRule="auto"/>
        <w:rPr>
          <w:rFonts w:ascii="Times New Roman" w:hAnsi="Times New Roman"/>
          <w:sz w:val="24"/>
        </w:rPr>
      </w:pPr>
    </w:p>
    <w:p w:rsidR="00E70F0A" w:rsidRPr="00705870" w:rsidRDefault="00E70F0A" w:rsidP="009B71D4">
      <w:pPr>
        <w:spacing w:after="0" w:line="240" w:lineRule="auto"/>
        <w:rPr>
          <w:rFonts w:ascii="Times New Roman" w:hAnsi="Times New Roman"/>
          <w:sz w:val="24"/>
        </w:rPr>
      </w:pPr>
    </w:p>
    <w:p w:rsidR="00E70F0A" w:rsidRPr="00705870" w:rsidRDefault="004139AD" w:rsidP="009B71D4">
      <w:pPr>
        <w:spacing w:after="0" w:line="240" w:lineRule="auto"/>
        <w:rPr>
          <w:rFonts w:ascii="Times New Roman" w:hAnsi="Times New Roman"/>
          <w:sz w:val="24"/>
        </w:rPr>
      </w:pPr>
      <w:r>
        <w:rPr>
          <w:rFonts w:ascii="Times New Roman" w:hAnsi="Times New Roman"/>
          <w:sz w:val="24"/>
        </w:rPr>
        <w:t>On remarque pour les PEL</w:t>
      </w:r>
      <w:r w:rsidR="00672237">
        <w:rPr>
          <w:rFonts w:ascii="Times New Roman" w:hAnsi="Times New Roman"/>
          <w:sz w:val="24"/>
        </w:rPr>
        <w:t>:</w:t>
      </w:r>
    </w:p>
    <w:p w:rsidR="0051128F" w:rsidRPr="00705870" w:rsidRDefault="0051128F" w:rsidP="009B71D4">
      <w:pPr>
        <w:spacing w:after="0" w:line="240" w:lineRule="auto"/>
        <w:rPr>
          <w:rFonts w:ascii="Times New Roman" w:hAnsi="Times New Roman"/>
          <w:sz w:val="24"/>
        </w:rPr>
      </w:pPr>
    </w:p>
    <w:p w:rsidR="004C0CF5" w:rsidRPr="00705870" w:rsidRDefault="00EB4F4E" w:rsidP="004139AD">
      <w:pPr>
        <w:spacing w:after="0" w:line="240" w:lineRule="auto"/>
        <w:rPr>
          <w:rFonts w:ascii="Times New Roman" w:hAnsi="Times New Roman"/>
          <w:sz w:val="24"/>
        </w:rPr>
      </w:pPr>
      <w:r>
        <w:rPr>
          <w:rFonts w:ascii="Times New Roman" w:hAnsi="Times New Roman"/>
          <w:b/>
          <w:bCs/>
          <w:sz w:val="24"/>
        </w:rPr>
        <w:t>Un e</w:t>
      </w:r>
      <w:r w:rsidR="00256464" w:rsidRPr="00705870">
        <w:rPr>
          <w:rFonts w:ascii="Times New Roman" w:hAnsi="Times New Roman"/>
          <w:b/>
          <w:bCs/>
          <w:sz w:val="24"/>
        </w:rPr>
        <w:t>ffet volume</w:t>
      </w:r>
    </w:p>
    <w:p w:rsidR="004C0CF5" w:rsidRDefault="00256464" w:rsidP="004139AD">
      <w:pPr>
        <w:spacing w:after="0" w:line="240" w:lineRule="auto"/>
        <w:ind w:firstLine="708"/>
        <w:rPr>
          <w:rFonts w:ascii="Times New Roman" w:hAnsi="Times New Roman"/>
          <w:sz w:val="24"/>
        </w:rPr>
      </w:pPr>
      <w:r w:rsidRPr="00705870">
        <w:rPr>
          <w:rFonts w:ascii="Times New Roman" w:hAnsi="Times New Roman"/>
          <w:sz w:val="24"/>
        </w:rPr>
        <w:t>Plus l’encours croit, plus l’exposition au risque augmente, plus il faut de provisions</w:t>
      </w:r>
      <w:r w:rsidR="004139AD">
        <w:rPr>
          <w:rFonts w:ascii="Times New Roman" w:hAnsi="Times New Roman"/>
          <w:sz w:val="24"/>
        </w:rPr>
        <w:t>.</w:t>
      </w:r>
    </w:p>
    <w:p w:rsidR="004139AD" w:rsidRPr="00705870" w:rsidRDefault="004139AD" w:rsidP="004139AD">
      <w:pPr>
        <w:spacing w:after="0" w:line="240" w:lineRule="auto"/>
        <w:ind w:firstLine="708"/>
        <w:rPr>
          <w:rFonts w:ascii="Times New Roman" w:hAnsi="Times New Roman"/>
          <w:sz w:val="24"/>
        </w:rPr>
      </w:pPr>
    </w:p>
    <w:p w:rsidR="004C0CF5" w:rsidRPr="00705870" w:rsidRDefault="00EB4F4E" w:rsidP="004139AD">
      <w:pPr>
        <w:spacing w:after="0" w:line="240" w:lineRule="auto"/>
        <w:rPr>
          <w:rFonts w:ascii="Times New Roman" w:hAnsi="Times New Roman"/>
          <w:sz w:val="24"/>
        </w:rPr>
      </w:pPr>
      <w:r>
        <w:rPr>
          <w:rFonts w:ascii="Times New Roman" w:hAnsi="Times New Roman"/>
          <w:b/>
          <w:bCs/>
          <w:sz w:val="24"/>
        </w:rPr>
        <w:t>Un e</w:t>
      </w:r>
      <w:r w:rsidR="00256464" w:rsidRPr="00705870">
        <w:rPr>
          <w:rFonts w:ascii="Times New Roman" w:hAnsi="Times New Roman"/>
          <w:b/>
          <w:bCs/>
          <w:sz w:val="24"/>
        </w:rPr>
        <w:t>ffet structure</w:t>
      </w:r>
    </w:p>
    <w:p w:rsidR="004C0CF5" w:rsidRPr="00705870" w:rsidRDefault="00256464" w:rsidP="004139AD">
      <w:pPr>
        <w:spacing w:after="0" w:line="240" w:lineRule="auto"/>
        <w:ind w:firstLine="708"/>
        <w:rPr>
          <w:rFonts w:ascii="Times New Roman" w:hAnsi="Times New Roman"/>
          <w:sz w:val="24"/>
        </w:rPr>
      </w:pPr>
      <w:r w:rsidRPr="00705870">
        <w:rPr>
          <w:rFonts w:ascii="Times New Roman" w:hAnsi="Times New Roman"/>
          <w:sz w:val="24"/>
        </w:rPr>
        <w:t>Plus le taux de rémunération de la génération PEL est élevé, plus l’écart avec les conditions de marché risque d’être élevé, et plus il faut provisionner</w:t>
      </w:r>
    </w:p>
    <w:p w:rsidR="004C0CF5" w:rsidRDefault="00256464" w:rsidP="004139AD">
      <w:pPr>
        <w:spacing w:after="0" w:line="240" w:lineRule="auto"/>
        <w:ind w:firstLine="708"/>
        <w:rPr>
          <w:rFonts w:ascii="Times New Roman" w:hAnsi="Times New Roman"/>
          <w:sz w:val="24"/>
        </w:rPr>
      </w:pPr>
      <w:r w:rsidRPr="00705870">
        <w:rPr>
          <w:rFonts w:ascii="Times New Roman" w:hAnsi="Times New Roman"/>
          <w:sz w:val="24"/>
        </w:rPr>
        <w:t>Ainsi la répartition des encours par génération inf</w:t>
      </w:r>
      <w:r w:rsidR="004139AD">
        <w:rPr>
          <w:rFonts w:ascii="Times New Roman" w:hAnsi="Times New Roman"/>
          <w:sz w:val="24"/>
        </w:rPr>
        <w:t xml:space="preserve">lue sur le niveau de provisions </w:t>
      </w:r>
      <w:r w:rsidRPr="00705870">
        <w:rPr>
          <w:rFonts w:ascii="Times New Roman" w:hAnsi="Times New Roman"/>
          <w:sz w:val="24"/>
        </w:rPr>
        <w:t xml:space="preserve">d’autant que le CNC recommande un calcul de la provision par génération de PEL. </w:t>
      </w:r>
    </w:p>
    <w:p w:rsidR="004139AD" w:rsidRPr="00705870" w:rsidRDefault="004139AD" w:rsidP="004139AD">
      <w:pPr>
        <w:spacing w:after="0" w:line="240" w:lineRule="auto"/>
        <w:ind w:firstLine="708"/>
        <w:rPr>
          <w:rFonts w:ascii="Times New Roman" w:hAnsi="Times New Roman"/>
          <w:sz w:val="24"/>
        </w:rPr>
      </w:pPr>
    </w:p>
    <w:p w:rsidR="004C0CF5" w:rsidRPr="00705870" w:rsidRDefault="00EB4F4E" w:rsidP="004139AD">
      <w:pPr>
        <w:spacing w:after="0" w:line="240" w:lineRule="auto"/>
        <w:rPr>
          <w:rFonts w:ascii="Times New Roman" w:hAnsi="Times New Roman"/>
          <w:sz w:val="24"/>
        </w:rPr>
      </w:pPr>
      <w:r>
        <w:rPr>
          <w:rFonts w:ascii="Times New Roman" w:hAnsi="Times New Roman"/>
          <w:b/>
          <w:bCs/>
          <w:sz w:val="24"/>
        </w:rPr>
        <w:t>Un e</w:t>
      </w:r>
      <w:r w:rsidR="00256464" w:rsidRPr="00705870">
        <w:rPr>
          <w:rFonts w:ascii="Times New Roman" w:hAnsi="Times New Roman"/>
          <w:b/>
          <w:bCs/>
          <w:sz w:val="24"/>
        </w:rPr>
        <w:t>ffet taux</w:t>
      </w:r>
    </w:p>
    <w:p w:rsidR="004C0CF5" w:rsidRPr="00705870" w:rsidRDefault="00256464" w:rsidP="004139AD">
      <w:pPr>
        <w:spacing w:after="0" w:line="240" w:lineRule="auto"/>
        <w:ind w:firstLine="708"/>
        <w:rPr>
          <w:rFonts w:ascii="Times New Roman" w:hAnsi="Times New Roman"/>
          <w:sz w:val="24"/>
        </w:rPr>
      </w:pPr>
      <w:r w:rsidRPr="00705870">
        <w:rPr>
          <w:rFonts w:ascii="Times New Roman" w:hAnsi="Times New Roman"/>
          <w:sz w:val="24"/>
        </w:rPr>
        <w:t>L’évolution des taux de marché et de l’épargne influent sur le comportement des clients. La commercialisation à des taux hors marché entraîne une perte à provisionner. La variation des taux influe donc sur l’évolution de cette perte</w:t>
      </w:r>
    </w:p>
    <w:p w:rsidR="00E70F0A" w:rsidRPr="00705870" w:rsidRDefault="00E70F0A" w:rsidP="009B71D4">
      <w:pPr>
        <w:spacing w:after="0" w:line="240" w:lineRule="auto"/>
        <w:rPr>
          <w:rFonts w:ascii="Times New Roman" w:hAnsi="Times New Roman"/>
          <w:sz w:val="24"/>
        </w:rPr>
      </w:pPr>
    </w:p>
    <w:p w:rsidR="00E70F0A" w:rsidRDefault="00E70F0A" w:rsidP="009B71D4">
      <w:pPr>
        <w:spacing w:after="0" w:line="240" w:lineRule="auto"/>
        <w:rPr>
          <w:rFonts w:ascii="Times New Roman" w:hAnsi="Times New Roman"/>
          <w:sz w:val="24"/>
        </w:rPr>
      </w:pPr>
    </w:p>
    <w:p w:rsidR="00705870" w:rsidRDefault="004139AD" w:rsidP="009B71D4">
      <w:pPr>
        <w:spacing w:after="0" w:line="240" w:lineRule="auto"/>
        <w:rPr>
          <w:rFonts w:ascii="Times New Roman" w:hAnsi="Times New Roman"/>
          <w:sz w:val="24"/>
        </w:rPr>
      </w:pPr>
      <w:r>
        <w:rPr>
          <w:rFonts w:ascii="Times New Roman" w:hAnsi="Times New Roman"/>
          <w:sz w:val="24"/>
        </w:rPr>
        <w:t>L’écart entre les taux de PEL et le taux swap 5 ans est donc très important dans  le modèle. Plus le taux du swap sera bien prévu, plus le modèle pourra être performant.</w:t>
      </w:r>
    </w:p>
    <w:p w:rsidR="00F5475A" w:rsidRPr="007233F1" w:rsidRDefault="00705870" w:rsidP="007233F1">
      <w:pPr>
        <w:pStyle w:val="Paragraphedeliste"/>
        <w:numPr>
          <w:ilvl w:val="0"/>
          <w:numId w:val="26"/>
        </w:numPr>
        <w:rPr>
          <w:b/>
          <w:color w:val="6A2D97"/>
          <w:sz w:val="36"/>
        </w:rPr>
      </w:pPr>
      <w:r w:rsidRPr="007233F1">
        <w:rPr>
          <w:b/>
          <w:color w:val="6A2D97"/>
          <w:sz w:val="36"/>
        </w:rPr>
        <w:lastRenderedPageBreak/>
        <w:t xml:space="preserve"> </w:t>
      </w:r>
      <w:r w:rsidR="00DF7D14" w:rsidRPr="007233F1">
        <w:rPr>
          <w:b/>
          <w:color w:val="6A2D97"/>
          <w:sz w:val="36"/>
        </w:rPr>
        <w:t>Bilan du stage</w:t>
      </w:r>
    </w:p>
    <w:p w:rsidR="008A12C3" w:rsidRPr="00705870" w:rsidRDefault="008A12C3" w:rsidP="009B71D4">
      <w:pPr>
        <w:spacing w:after="0" w:line="240" w:lineRule="auto"/>
        <w:rPr>
          <w:rFonts w:ascii="Times New Roman" w:hAnsi="Times New Roman"/>
          <w:sz w:val="24"/>
        </w:rPr>
      </w:pPr>
    </w:p>
    <w:p w:rsidR="008A12C3" w:rsidRPr="00705870" w:rsidRDefault="008A12C3" w:rsidP="009B71D4">
      <w:pPr>
        <w:spacing w:after="0" w:line="240" w:lineRule="auto"/>
        <w:rPr>
          <w:rFonts w:ascii="Times New Roman" w:hAnsi="Times New Roman"/>
          <w:sz w:val="24"/>
        </w:rPr>
      </w:pPr>
    </w:p>
    <w:p w:rsidR="009B71D4" w:rsidRPr="00705870" w:rsidRDefault="009B71D4" w:rsidP="009B71D4">
      <w:pPr>
        <w:spacing w:after="0" w:line="240" w:lineRule="auto"/>
        <w:rPr>
          <w:rFonts w:ascii="Times New Roman" w:hAnsi="Times New Roman"/>
          <w:sz w:val="24"/>
        </w:rPr>
      </w:pPr>
    </w:p>
    <w:p w:rsidR="00F5475A" w:rsidRPr="00C915C9" w:rsidRDefault="00F5475A" w:rsidP="00F5475A">
      <w:pPr>
        <w:numPr>
          <w:ilvl w:val="1"/>
          <w:numId w:val="1"/>
        </w:numPr>
        <w:spacing w:after="0" w:line="240" w:lineRule="auto"/>
        <w:rPr>
          <w:rFonts w:ascii="Times New Roman" w:hAnsi="Times New Roman"/>
          <w:b/>
          <w:sz w:val="28"/>
        </w:rPr>
      </w:pPr>
      <w:r w:rsidRPr="00C915C9">
        <w:rPr>
          <w:rFonts w:ascii="Times New Roman" w:hAnsi="Times New Roman"/>
          <w:b/>
          <w:sz w:val="28"/>
        </w:rPr>
        <w:t>Apports professionnels</w:t>
      </w:r>
    </w:p>
    <w:p w:rsidR="00256464" w:rsidRPr="00705870" w:rsidRDefault="00256464" w:rsidP="00256464">
      <w:pPr>
        <w:spacing w:after="0" w:line="240" w:lineRule="auto"/>
        <w:rPr>
          <w:rFonts w:ascii="Times New Roman" w:hAnsi="Times New Roman"/>
          <w:sz w:val="24"/>
        </w:rPr>
      </w:pPr>
    </w:p>
    <w:p w:rsidR="00583E67" w:rsidRDefault="00583E67" w:rsidP="00256464">
      <w:pPr>
        <w:spacing w:after="0" w:line="240" w:lineRule="auto"/>
        <w:rPr>
          <w:rFonts w:ascii="Times New Roman" w:hAnsi="Times New Roman"/>
          <w:sz w:val="24"/>
        </w:rPr>
      </w:pPr>
      <w:r>
        <w:rPr>
          <w:rFonts w:ascii="Times New Roman" w:hAnsi="Times New Roman"/>
          <w:sz w:val="24"/>
        </w:rPr>
        <w:t>J’ai eu l’occasion de travailler au sein d’une équipe qui n’est pas très grande (nous sommes 4), ce qui permet plus facilement l’échange de données. De nombreux sujets sont traités par cette équipe, et il est intéressant qu’on soit autonome dans l’élaboration des modèles. L’équipe est assez libre de ses choix, tant que les résultats sont cohérents et validés par les comités.</w:t>
      </w:r>
    </w:p>
    <w:p w:rsidR="00256464" w:rsidRDefault="00583E67" w:rsidP="00256464">
      <w:pPr>
        <w:spacing w:after="0" w:line="240" w:lineRule="auto"/>
        <w:rPr>
          <w:rFonts w:ascii="Times New Roman" w:hAnsi="Times New Roman"/>
          <w:sz w:val="24"/>
        </w:rPr>
      </w:pPr>
      <w:r>
        <w:rPr>
          <w:rFonts w:ascii="Times New Roman" w:hAnsi="Times New Roman"/>
          <w:sz w:val="24"/>
        </w:rPr>
        <w:t xml:space="preserve">Ce que j’ai aussi trouvé très intéressant est le travail transverse des équipes au sein de l’ALM. Pour un même sujet, plusieurs équipes travaillent dessus. Par exemple pour un projet sur le livret A, l’équipe de risque de taux et l’équipe </w:t>
      </w:r>
      <w:proofErr w:type="spellStart"/>
      <w:r>
        <w:rPr>
          <w:rFonts w:ascii="Times New Roman" w:hAnsi="Times New Roman"/>
          <w:sz w:val="24"/>
        </w:rPr>
        <w:t>reporting</w:t>
      </w:r>
      <w:proofErr w:type="spellEnd"/>
      <w:r>
        <w:rPr>
          <w:rFonts w:ascii="Times New Roman" w:hAnsi="Times New Roman"/>
          <w:sz w:val="24"/>
        </w:rPr>
        <w:t xml:space="preserve"> sont aussi mises à contribution.</w:t>
      </w:r>
    </w:p>
    <w:p w:rsidR="00003B24" w:rsidRDefault="00003B24" w:rsidP="00256464">
      <w:pPr>
        <w:spacing w:after="0" w:line="240" w:lineRule="auto"/>
        <w:rPr>
          <w:rFonts w:ascii="Times New Roman" w:hAnsi="Times New Roman"/>
          <w:sz w:val="24"/>
        </w:rPr>
      </w:pPr>
    </w:p>
    <w:p w:rsidR="003F04F6" w:rsidRDefault="00583E67" w:rsidP="00256464">
      <w:pPr>
        <w:spacing w:after="0" w:line="240" w:lineRule="auto"/>
        <w:rPr>
          <w:rFonts w:ascii="Times New Roman" w:hAnsi="Times New Roman"/>
          <w:sz w:val="24"/>
        </w:rPr>
      </w:pPr>
      <w:r>
        <w:rPr>
          <w:rFonts w:ascii="Times New Roman" w:hAnsi="Times New Roman"/>
          <w:sz w:val="24"/>
        </w:rPr>
        <w:t>J’ai pu découvrir le f</w:t>
      </w:r>
      <w:r w:rsidR="003F04F6">
        <w:rPr>
          <w:rFonts w:ascii="Times New Roman" w:hAnsi="Times New Roman"/>
          <w:sz w:val="24"/>
        </w:rPr>
        <w:t>onctionnement d’une banque</w:t>
      </w:r>
      <w:r>
        <w:rPr>
          <w:rFonts w:ascii="Times New Roman" w:hAnsi="Times New Roman"/>
          <w:sz w:val="24"/>
        </w:rPr>
        <w:t>, de plus BPCE est le 2</w:t>
      </w:r>
      <w:r w:rsidRPr="00583E67">
        <w:rPr>
          <w:rFonts w:ascii="Times New Roman" w:hAnsi="Times New Roman"/>
          <w:sz w:val="24"/>
          <w:vertAlign w:val="superscript"/>
        </w:rPr>
        <w:t>e</w:t>
      </w:r>
      <w:r>
        <w:rPr>
          <w:rFonts w:ascii="Times New Roman" w:hAnsi="Times New Roman"/>
          <w:sz w:val="24"/>
        </w:rPr>
        <w:t xml:space="preserve"> groupe bancaire français, ce qui </w:t>
      </w:r>
      <w:r w:rsidR="00C915C9">
        <w:rPr>
          <w:rFonts w:ascii="Times New Roman" w:hAnsi="Times New Roman"/>
          <w:sz w:val="24"/>
        </w:rPr>
        <w:t>permet de voir les méthodes de la finance qui sont à la pointe.</w:t>
      </w:r>
    </w:p>
    <w:p w:rsidR="00705870" w:rsidRDefault="00583E67" w:rsidP="00256464">
      <w:pPr>
        <w:spacing w:after="0" w:line="240" w:lineRule="auto"/>
        <w:rPr>
          <w:rFonts w:ascii="Times New Roman" w:hAnsi="Times New Roman"/>
          <w:sz w:val="24"/>
        </w:rPr>
      </w:pPr>
      <w:r>
        <w:rPr>
          <w:rFonts w:ascii="Times New Roman" w:hAnsi="Times New Roman"/>
          <w:sz w:val="24"/>
        </w:rPr>
        <w:t xml:space="preserve">Enfin j’ai découvert </w:t>
      </w:r>
      <w:r w:rsidR="00705870">
        <w:rPr>
          <w:rFonts w:ascii="Times New Roman" w:hAnsi="Times New Roman"/>
          <w:sz w:val="24"/>
        </w:rPr>
        <w:t>la notion d’ALM</w:t>
      </w:r>
      <w:r>
        <w:rPr>
          <w:rFonts w:ascii="Times New Roman" w:hAnsi="Times New Roman"/>
          <w:sz w:val="24"/>
        </w:rPr>
        <w:t xml:space="preserve">, qui est une notion de plus en plus utilisée, surtout depuis la crise de 2008. Cela ouvre des débouchés intéressants et </w:t>
      </w:r>
      <w:r w:rsidR="00C915C9">
        <w:rPr>
          <w:rFonts w:ascii="Times New Roman" w:hAnsi="Times New Roman"/>
          <w:sz w:val="24"/>
        </w:rPr>
        <w:t>l’ALM connait un fort développement, aussi bien humain que technique.</w:t>
      </w:r>
    </w:p>
    <w:p w:rsidR="00705870" w:rsidRPr="00705870" w:rsidRDefault="00705870" w:rsidP="00256464">
      <w:pPr>
        <w:spacing w:after="0" w:line="240" w:lineRule="auto"/>
        <w:rPr>
          <w:rFonts w:ascii="Times New Roman" w:hAnsi="Times New Roman"/>
          <w:sz w:val="24"/>
        </w:rPr>
      </w:pPr>
    </w:p>
    <w:p w:rsidR="00003B24" w:rsidRPr="00705870" w:rsidRDefault="00003B24" w:rsidP="00256464">
      <w:pPr>
        <w:spacing w:after="0" w:line="240" w:lineRule="auto"/>
        <w:rPr>
          <w:rFonts w:ascii="Times New Roman" w:hAnsi="Times New Roman"/>
          <w:sz w:val="24"/>
        </w:rPr>
      </w:pPr>
    </w:p>
    <w:p w:rsidR="00F5475A" w:rsidRPr="00705870" w:rsidRDefault="00F5475A" w:rsidP="00F5475A">
      <w:pPr>
        <w:spacing w:after="0" w:line="240" w:lineRule="auto"/>
        <w:rPr>
          <w:rFonts w:ascii="Times New Roman" w:hAnsi="Times New Roman"/>
          <w:sz w:val="24"/>
        </w:rPr>
      </w:pPr>
    </w:p>
    <w:p w:rsidR="00F5475A" w:rsidRPr="00C915C9" w:rsidRDefault="00F5475A" w:rsidP="00F5475A">
      <w:pPr>
        <w:numPr>
          <w:ilvl w:val="1"/>
          <w:numId w:val="1"/>
        </w:numPr>
        <w:spacing w:after="0" w:line="240" w:lineRule="auto"/>
        <w:rPr>
          <w:rFonts w:ascii="Times New Roman" w:hAnsi="Times New Roman"/>
          <w:b/>
          <w:sz w:val="28"/>
        </w:rPr>
      </w:pPr>
      <w:r w:rsidRPr="00C915C9">
        <w:rPr>
          <w:rFonts w:ascii="Times New Roman" w:hAnsi="Times New Roman"/>
          <w:b/>
          <w:sz w:val="28"/>
        </w:rPr>
        <w:t>Bilan du stage</w:t>
      </w:r>
    </w:p>
    <w:p w:rsidR="00F5475A" w:rsidRPr="00705870" w:rsidRDefault="00F5475A" w:rsidP="00F5475A">
      <w:pPr>
        <w:pStyle w:val="Paragraphedeliste"/>
        <w:rPr>
          <w:sz w:val="24"/>
        </w:rPr>
      </w:pPr>
    </w:p>
    <w:p w:rsidR="00F5475A" w:rsidRPr="00705870" w:rsidRDefault="00F5475A" w:rsidP="00F5475A">
      <w:pPr>
        <w:spacing w:after="0" w:line="240" w:lineRule="auto"/>
        <w:rPr>
          <w:rFonts w:ascii="Times New Roman" w:hAnsi="Times New Roman"/>
          <w:sz w:val="24"/>
        </w:rPr>
      </w:pPr>
    </w:p>
    <w:p w:rsidR="00F5475A" w:rsidRPr="00C915C9" w:rsidRDefault="00F5475A" w:rsidP="00F5475A">
      <w:pPr>
        <w:numPr>
          <w:ilvl w:val="0"/>
          <w:numId w:val="17"/>
        </w:numPr>
        <w:spacing w:after="0" w:line="240" w:lineRule="auto"/>
        <w:rPr>
          <w:rFonts w:ascii="Times New Roman" w:hAnsi="Times New Roman"/>
          <w:b/>
          <w:sz w:val="24"/>
        </w:rPr>
      </w:pPr>
      <w:r w:rsidRPr="00C915C9">
        <w:rPr>
          <w:rFonts w:ascii="Times New Roman" w:hAnsi="Times New Roman"/>
          <w:b/>
          <w:sz w:val="24"/>
        </w:rPr>
        <w:t>Compétences  acquises</w:t>
      </w:r>
    </w:p>
    <w:p w:rsidR="00F5475A" w:rsidRPr="00705870" w:rsidRDefault="00F5475A" w:rsidP="00F5475A">
      <w:pPr>
        <w:spacing w:after="0" w:line="240" w:lineRule="auto"/>
        <w:rPr>
          <w:rFonts w:ascii="Times New Roman" w:hAnsi="Times New Roman"/>
          <w:sz w:val="24"/>
        </w:rPr>
      </w:pPr>
    </w:p>
    <w:p w:rsidR="00003B24" w:rsidRPr="00705870" w:rsidRDefault="00326367" w:rsidP="00F5475A">
      <w:pPr>
        <w:spacing w:after="0" w:line="240" w:lineRule="auto"/>
        <w:rPr>
          <w:rFonts w:ascii="Times New Roman" w:hAnsi="Times New Roman"/>
          <w:sz w:val="24"/>
          <w:lang w:bidi="en-US"/>
        </w:rPr>
      </w:pPr>
      <w:r w:rsidRPr="00705870">
        <w:rPr>
          <w:rFonts w:ascii="Times New Roman" w:hAnsi="Times New Roman"/>
          <w:sz w:val="24"/>
        </w:rPr>
        <w:t>Durant ce stage, j’ai notamment appris à travailler avec SAS (</w:t>
      </w:r>
      <w:proofErr w:type="spellStart"/>
      <w:r w:rsidRPr="00705870">
        <w:rPr>
          <w:rFonts w:ascii="Times New Roman" w:hAnsi="Times New Roman"/>
          <w:sz w:val="24"/>
        </w:rPr>
        <w:t>Statistical</w:t>
      </w:r>
      <w:proofErr w:type="spellEnd"/>
      <w:r w:rsidRPr="00705870">
        <w:rPr>
          <w:rFonts w:ascii="Times New Roman" w:hAnsi="Times New Roman"/>
          <w:sz w:val="24"/>
        </w:rPr>
        <w:t xml:space="preserve"> </w:t>
      </w:r>
      <w:proofErr w:type="spellStart"/>
      <w:r w:rsidRPr="00705870">
        <w:rPr>
          <w:rFonts w:ascii="Times New Roman" w:hAnsi="Times New Roman"/>
          <w:sz w:val="24"/>
        </w:rPr>
        <w:t>Analysis</w:t>
      </w:r>
      <w:proofErr w:type="spellEnd"/>
      <w:r w:rsidRPr="00705870">
        <w:rPr>
          <w:rFonts w:ascii="Times New Roman" w:hAnsi="Times New Roman"/>
          <w:sz w:val="24"/>
        </w:rPr>
        <w:t xml:space="preserve"> System). Je ne connaissais pas du tout ce logiciel, j’ai donc dû m’y adapter, comprendre les codes déjà développés puis </w:t>
      </w:r>
      <w:r w:rsidR="00003B24" w:rsidRPr="00705870">
        <w:rPr>
          <w:rFonts w:ascii="Times New Roman" w:hAnsi="Times New Roman"/>
          <w:sz w:val="24"/>
        </w:rPr>
        <w:t>écrire des codes</w:t>
      </w:r>
      <w:r w:rsidRPr="00705870">
        <w:rPr>
          <w:rFonts w:ascii="Times New Roman" w:hAnsi="Times New Roman"/>
          <w:sz w:val="24"/>
        </w:rPr>
        <w:t xml:space="preserve">. </w:t>
      </w:r>
      <w:r w:rsidRPr="00705870">
        <w:rPr>
          <w:rFonts w:ascii="Times New Roman" w:hAnsi="Times New Roman"/>
          <w:sz w:val="24"/>
          <w:lang w:bidi="en-US"/>
        </w:rPr>
        <w:t xml:space="preserve">Ce logiciel est l’un des seuls capable de gérer une grande quantité de données et de lancer des procédures en un temps relativement court. </w:t>
      </w:r>
      <w:r w:rsidR="00003B24" w:rsidRPr="00705870">
        <w:rPr>
          <w:rFonts w:ascii="Times New Roman" w:hAnsi="Times New Roman"/>
          <w:sz w:val="24"/>
          <w:lang w:bidi="en-US"/>
        </w:rPr>
        <w:t xml:space="preserve">Il peut collecter des informations, quels que soient leurs sources de données ou leurs formats. </w:t>
      </w:r>
      <w:r w:rsidRPr="00705870">
        <w:rPr>
          <w:rFonts w:ascii="Times New Roman" w:hAnsi="Times New Roman"/>
          <w:sz w:val="24"/>
          <w:lang w:bidi="en-US"/>
        </w:rPr>
        <w:t xml:space="preserve">Il permet aussi de générer des graphiques et </w:t>
      </w:r>
      <w:r w:rsidR="00003B24" w:rsidRPr="00705870">
        <w:rPr>
          <w:rFonts w:ascii="Times New Roman" w:hAnsi="Times New Roman"/>
          <w:sz w:val="24"/>
          <w:lang w:bidi="en-US"/>
        </w:rPr>
        <w:t>d‘effectuer des traitements statistiques classiques, de modélisation, de prévision.</w:t>
      </w:r>
    </w:p>
    <w:p w:rsidR="00326367" w:rsidRDefault="00326367" w:rsidP="00F5475A">
      <w:pPr>
        <w:spacing w:after="0" w:line="240" w:lineRule="auto"/>
        <w:rPr>
          <w:rFonts w:ascii="Times New Roman" w:hAnsi="Times New Roman"/>
          <w:sz w:val="24"/>
        </w:rPr>
      </w:pPr>
      <w:r w:rsidRPr="00705870">
        <w:rPr>
          <w:rFonts w:ascii="Times New Roman" w:hAnsi="Times New Roman"/>
          <w:sz w:val="24"/>
        </w:rPr>
        <w:t xml:space="preserve">J’ai aussi beaucoup utilisé </w:t>
      </w:r>
      <w:r w:rsidR="00003B24" w:rsidRPr="00705870">
        <w:rPr>
          <w:rFonts w:ascii="Times New Roman" w:hAnsi="Times New Roman"/>
          <w:sz w:val="24"/>
        </w:rPr>
        <w:t xml:space="preserve">Excel et VBA. La plupart des fichiers utilisés par les équipes au sein de la banque sont des fichiers </w:t>
      </w:r>
      <w:r w:rsidR="007C5858" w:rsidRPr="00705870">
        <w:rPr>
          <w:rFonts w:ascii="Times New Roman" w:hAnsi="Times New Roman"/>
          <w:sz w:val="24"/>
        </w:rPr>
        <w:t>Excel</w:t>
      </w:r>
      <w:r w:rsidR="00003B24" w:rsidRPr="00705870">
        <w:rPr>
          <w:rFonts w:ascii="Times New Roman" w:hAnsi="Times New Roman"/>
          <w:sz w:val="24"/>
        </w:rPr>
        <w:t xml:space="preserve">, qui possèdent souvent de nombreux codes </w:t>
      </w:r>
      <w:r w:rsidR="007C5858" w:rsidRPr="00705870">
        <w:rPr>
          <w:rFonts w:ascii="Times New Roman" w:hAnsi="Times New Roman"/>
          <w:sz w:val="24"/>
        </w:rPr>
        <w:t>VBA</w:t>
      </w:r>
      <w:r w:rsidR="00003B24" w:rsidRPr="00705870">
        <w:rPr>
          <w:rFonts w:ascii="Times New Roman" w:hAnsi="Times New Roman"/>
          <w:sz w:val="24"/>
        </w:rPr>
        <w:t xml:space="preserve"> visant à automatiser les traitements des fichiers.</w:t>
      </w:r>
      <w:r w:rsidR="007C5858" w:rsidRPr="00705870">
        <w:rPr>
          <w:rFonts w:ascii="Times New Roman" w:hAnsi="Times New Roman"/>
          <w:sz w:val="24"/>
        </w:rPr>
        <w:t xml:space="preserve"> Il faut donc maitriser de nombreuses fonctions disponibles sous Excel, mais aussi savoir s’approprier les codes</w:t>
      </w:r>
      <w:r w:rsidR="009C7E6F" w:rsidRPr="00705870">
        <w:rPr>
          <w:rFonts w:ascii="Times New Roman" w:hAnsi="Times New Roman"/>
          <w:sz w:val="24"/>
        </w:rPr>
        <w:t xml:space="preserve"> existants</w:t>
      </w:r>
      <w:r w:rsidR="007C5858" w:rsidRPr="00705870">
        <w:rPr>
          <w:rFonts w:ascii="Times New Roman" w:hAnsi="Times New Roman"/>
          <w:sz w:val="24"/>
        </w:rPr>
        <w:t>, et</w:t>
      </w:r>
      <w:r w:rsidR="009C7E6F" w:rsidRPr="00705870">
        <w:rPr>
          <w:rFonts w:ascii="Times New Roman" w:hAnsi="Times New Roman"/>
          <w:sz w:val="24"/>
        </w:rPr>
        <w:t xml:space="preserve"> en proposer de nouveaux.</w:t>
      </w:r>
    </w:p>
    <w:p w:rsidR="00DF7D14" w:rsidRDefault="00DF7D14" w:rsidP="00F5475A">
      <w:pPr>
        <w:spacing w:after="0" w:line="240" w:lineRule="auto"/>
        <w:rPr>
          <w:rFonts w:ascii="Times New Roman" w:hAnsi="Times New Roman"/>
          <w:sz w:val="24"/>
        </w:rPr>
      </w:pPr>
      <w:r>
        <w:rPr>
          <w:rFonts w:ascii="Times New Roman" w:hAnsi="Times New Roman"/>
          <w:sz w:val="24"/>
        </w:rPr>
        <w:t xml:space="preserve">Les travaux menés par l’équipe sont tous audités, il faut donc rédiger des notes pour chaque modèle et les fichiers joints. J’ai aussi eu à rédiger des </w:t>
      </w:r>
      <w:proofErr w:type="spellStart"/>
      <w:r>
        <w:rPr>
          <w:rFonts w:ascii="Times New Roman" w:hAnsi="Times New Roman"/>
          <w:sz w:val="24"/>
        </w:rPr>
        <w:t>powerpoint</w:t>
      </w:r>
      <w:proofErr w:type="spellEnd"/>
      <w:r>
        <w:rPr>
          <w:rFonts w:ascii="Times New Roman" w:hAnsi="Times New Roman"/>
          <w:sz w:val="24"/>
        </w:rPr>
        <w:t xml:space="preserve">, </w:t>
      </w:r>
      <w:r w:rsidR="00B53D71">
        <w:rPr>
          <w:rFonts w:ascii="Times New Roman" w:hAnsi="Times New Roman"/>
          <w:sz w:val="24"/>
        </w:rPr>
        <w:t>qui sont utilisés afin de présenter les travaux réalisés devant les comités du groupe.</w:t>
      </w:r>
    </w:p>
    <w:p w:rsidR="00B53D71" w:rsidRPr="00705870" w:rsidRDefault="00B53D71" w:rsidP="00F5475A">
      <w:pPr>
        <w:spacing w:after="0" w:line="240" w:lineRule="auto"/>
        <w:rPr>
          <w:rFonts w:ascii="Times New Roman" w:hAnsi="Times New Roman"/>
          <w:sz w:val="24"/>
        </w:rPr>
      </w:pPr>
      <w:r>
        <w:rPr>
          <w:rFonts w:ascii="Times New Roman" w:hAnsi="Times New Roman"/>
          <w:sz w:val="24"/>
        </w:rPr>
        <w:t xml:space="preserve">J’ai pu utiliser la méthodologie vue en école d’ingénieurs pour construire un modèle : analyse, expertise et proposition du modèle puis back test. </w:t>
      </w:r>
    </w:p>
    <w:p w:rsidR="009C7E6F" w:rsidRPr="00705870" w:rsidRDefault="009C7E6F" w:rsidP="00F5475A">
      <w:pPr>
        <w:spacing w:after="0" w:line="240" w:lineRule="auto"/>
        <w:rPr>
          <w:rFonts w:ascii="Times New Roman" w:hAnsi="Times New Roman"/>
          <w:sz w:val="24"/>
        </w:rPr>
      </w:pPr>
    </w:p>
    <w:p w:rsidR="007C5858" w:rsidRPr="00705870" w:rsidRDefault="007C5858" w:rsidP="00F5475A">
      <w:pPr>
        <w:spacing w:after="0" w:line="240" w:lineRule="auto"/>
        <w:rPr>
          <w:rFonts w:ascii="Times New Roman" w:hAnsi="Times New Roman"/>
          <w:sz w:val="24"/>
        </w:rPr>
      </w:pPr>
    </w:p>
    <w:p w:rsidR="00003B24" w:rsidRDefault="00003B24" w:rsidP="00F5475A">
      <w:pPr>
        <w:spacing w:after="0" w:line="240" w:lineRule="auto"/>
        <w:rPr>
          <w:rFonts w:ascii="Times New Roman" w:hAnsi="Times New Roman"/>
          <w:sz w:val="24"/>
        </w:rPr>
      </w:pPr>
    </w:p>
    <w:p w:rsidR="00C915C9" w:rsidRPr="00705870" w:rsidRDefault="00C915C9" w:rsidP="00F5475A">
      <w:pPr>
        <w:spacing w:after="0" w:line="240" w:lineRule="auto"/>
        <w:rPr>
          <w:rFonts w:ascii="Times New Roman" w:hAnsi="Times New Roman"/>
          <w:sz w:val="24"/>
        </w:rPr>
      </w:pPr>
    </w:p>
    <w:p w:rsidR="00F5475A" w:rsidRPr="00C915C9" w:rsidRDefault="00F5475A" w:rsidP="00F5475A">
      <w:pPr>
        <w:spacing w:after="0" w:line="240" w:lineRule="auto"/>
        <w:rPr>
          <w:rFonts w:ascii="Times New Roman" w:hAnsi="Times New Roman"/>
          <w:b/>
          <w:sz w:val="24"/>
        </w:rPr>
      </w:pPr>
    </w:p>
    <w:p w:rsidR="009B71D4" w:rsidRPr="00C915C9" w:rsidRDefault="00F5475A" w:rsidP="00F5475A">
      <w:pPr>
        <w:numPr>
          <w:ilvl w:val="0"/>
          <w:numId w:val="17"/>
        </w:numPr>
        <w:spacing w:after="0" w:line="240" w:lineRule="auto"/>
        <w:rPr>
          <w:rFonts w:ascii="Times New Roman" w:hAnsi="Times New Roman"/>
          <w:b/>
          <w:sz w:val="24"/>
        </w:rPr>
      </w:pPr>
      <w:r w:rsidRPr="00C915C9">
        <w:rPr>
          <w:rFonts w:ascii="Times New Roman" w:hAnsi="Times New Roman"/>
          <w:b/>
          <w:sz w:val="24"/>
        </w:rPr>
        <w:lastRenderedPageBreak/>
        <w:t>Axes de progression</w:t>
      </w:r>
      <w:r w:rsidR="00B53D71" w:rsidRPr="00C915C9">
        <w:rPr>
          <w:rFonts w:ascii="Times New Roman" w:hAnsi="Times New Roman"/>
          <w:b/>
          <w:sz w:val="24"/>
        </w:rPr>
        <w:t xml:space="preserve"> et difficultés rencontrées</w:t>
      </w:r>
    </w:p>
    <w:p w:rsidR="00F5475A" w:rsidRPr="00705870" w:rsidRDefault="00F5475A" w:rsidP="00F5475A">
      <w:pPr>
        <w:spacing w:after="0" w:line="240" w:lineRule="auto"/>
        <w:rPr>
          <w:rFonts w:ascii="Times New Roman" w:hAnsi="Times New Roman"/>
          <w:sz w:val="24"/>
        </w:rPr>
      </w:pPr>
    </w:p>
    <w:p w:rsidR="00F5475A" w:rsidRPr="00705870" w:rsidRDefault="00F5475A" w:rsidP="00F5475A">
      <w:pPr>
        <w:spacing w:after="0" w:line="240" w:lineRule="auto"/>
        <w:rPr>
          <w:rFonts w:ascii="Times New Roman" w:hAnsi="Times New Roman"/>
          <w:sz w:val="24"/>
        </w:rPr>
      </w:pPr>
    </w:p>
    <w:p w:rsidR="009B71D4" w:rsidRDefault="007233F1" w:rsidP="009B71D4">
      <w:pPr>
        <w:spacing w:after="0" w:line="240" w:lineRule="auto"/>
        <w:rPr>
          <w:rFonts w:ascii="Times New Roman" w:hAnsi="Times New Roman"/>
          <w:sz w:val="24"/>
        </w:rPr>
      </w:pPr>
      <w:r>
        <w:rPr>
          <w:rFonts w:ascii="Times New Roman" w:hAnsi="Times New Roman"/>
          <w:sz w:val="24"/>
        </w:rPr>
        <w:t>Je suis arrivé dans un milieu que je ne connaissais pas du tout avant : l’ALM.</w:t>
      </w:r>
    </w:p>
    <w:p w:rsidR="007233F1" w:rsidRPr="00705870" w:rsidRDefault="007233F1" w:rsidP="009B71D4">
      <w:pPr>
        <w:spacing w:after="0" w:line="240" w:lineRule="auto"/>
        <w:rPr>
          <w:rFonts w:ascii="Times New Roman" w:hAnsi="Times New Roman"/>
          <w:sz w:val="24"/>
        </w:rPr>
      </w:pPr>
      <w:r>
        <w:rPr>
          <w:rFonts w:ascii="Times New Roman" w:hAnsi="Times New Roman"/>
          <w:sz w:val="24"/>
        </w:rPr>
        <w:t xml:space="preserve">J’ai encore beaucoup de choses à apprendre à ce propos, car il y a encore un certain nombre de termes employés lors de réunions ou de comités que je ne connais </w:t>
      </w:r>
      <w:r w:rsidR="00B53D71">
        <w:rPr>
          <w:rFonts w:ascii="Times New Roman" w:hAnsi="Times New Roman"/>
          <w:sz w:val="24"/>
        </w:rPr>
        <w:t xml:space="preserve">toujours </w:t>
      </w:r>
      <w:r>
        <w:rPr>
          <w:rFonts w:ascii="Times New Roman" w:hAnsi="Times New Roman"/>
          <w:sz w:val="24"/>
        </w:rPr>
        <w:t>pas</w:t>
      </w:r>
      <w:r w:rsidR="00B53D71">
        <w:rPr>
          <w:rFonts w:ascii="Times New Roman" w:hAnsi="Times New Roman"/>
          <w:sz w:val="24"/>
        </w:rPr>
        <w:t>.</w:t>
      </w:r>
    </w:p>
    <w:p w:rsidR="00B53D71" w:rsidRDefault="00B53D71" w:rsidP="009B71D4">
      <w:pPr>
        <w:spacing w:after="0" w:line="240" w:lineRule="auto"/>
        <w:rPr>
          <w:rFonts w:ascii="Times New Roman" w:hAnsi="Times New Roman"/>
        </w:rPr>
      </w:pPr>
      <w:r>
        <w:rPr>
          <w:rFonts w:ascii="Times New Roman" w:hAnsi="Times New Roman"/>
        </w:rPr>
        <w:t xml:space="preserve">Ma connaissance des modèles mathématiques est encore trop peu développée pour que je puisse proposer des modèles qui conviendraient à des sujets de la gestion </w:t>
      </w:r>
      <w:proofErr w:type="gramStart"/>
      <w:r>
        <w:rPr>
          <w:rFonts w:ascii="Times New Roman" w:hAnsi="Times New Roman"/>
        </w:rPr>
        <w:t>actif passif</w:t>
      </w:r>
      <w:proofErr w:type="gramEnd"/>
      <w:r>
        <w:rPr>
          <w:rFonts w:ascii="Times New Roman" w:hAnsi="Times New Roman"/>
        </w:rPr>
        <w:t>.</w:t>
      </w:r>
    </w:p>
    <w:p w:rsidR="00003B24" w:rsidRDefault="00B53D71" w:rsidP="009B71D4">
      <w:pPr>
        <w:spacing w:after="0" w:line="240" w:lineRule="auto"/>
        <w:rPr>
          <w:rFonts w:ascii="Times New Roman" w:hAnsi="Times New Roman"/>
        </w:rPr>
      </w:pPr>
      <w:r>
        <w:rPr>
          <w:rFonts w:ascii="Times New Roman" w:hAnsi="Times New Roman"/>
        </w:rPr>
        <w:t>Cependant je vais avoir l’occasion de rencontrer de plus en plus de modèles déjà développés par l’équipe, ce qui va me permettre de connaitre plusieurs modèles.</w:t>
      </w:r>
    </w:p>
    <w:p w:rsidR="00583E67" w:rsidRDefault="00583E67" w:rsidP="009B71D4">
      <w:pPr>
        <w:spacing w:after="0" w:line="240" w:lineRule="auto"/>
        <w:rPr>
          <w:rFonts w:ascii="Times New Roman" w:hAnsi="Times New Roman"/>
        </w:rPr>
      </w:pPr>
    </w:p>
    <w:p w:rsidR="00B53D71" w:rsidRPr="00705870" w:rsidRDefault="00B53D71" w:rsidP="009B71D4">
      <w:pPr>
        <w:spacing w:after="0" w:line="240" w:lineRule="auto"/>
        <w:rPr>
          <w:rFonts w:ascii="Times New Roman" w:hAnsi="Times New Roman"/>
        </w:rPr>
      </w:pPr>
      <w:r>
        <w:rPr>
          <w:rFonts w:ascii="Times New Roman" w:hAnsi="Times New Roman"/>
        </w:rPr>
        <w:t xml:space="preserve">En ce qui concerne le back test, il n’a pas été facile d’utiliser les tables de données. En effet elles comportent </w:t>
      </w:r>
      <w:r w:rsidR="00583E67">
        <w:rPr>
          <w:rFonts w:ascii="Times New Roman" w:hAnsi="Times New Roman"/>
        </w:rPr>
        <w:t xml:space="preserve">des problèmes dans leurs données, elles sont très volumineuses. De plus elles ne contiennent pas toutes les mêmes données pour des banques différentes, et ces données ne sont pas forcément au même format non plus. Il y a donc un important travail de nettoyage de données à effectuer avant d’être en mesure de lancer les tests. </w:t>
      </w:r>
    </w:p>
    <w:p w:rsidR="009B71D4" w:rsidRPr="00705870" w:rsidRDefault="009B71D4" w:rsidP="009B71D4">
      <w:pPr>
        <w:spacing w:after="0" w:line="240" w:lineRule="auto"/>
        <w:rPr>
          <w:rFonts w:ascii="Times New Roman" w:hAnsi="Times New Roman"/>
        </w:rPr>
      </w:pPr>
    </w:p>
    <w:p w:rsidR="009B71D4" w:rsidRDefault="009B71D4" w:rsidP="000D0E1A">
      <w:pPr>
        <w:autoSpaceDE w:val="0"/>
        <w:autoSpaceDN w:val="0"/>
        <w:adjustRightInd w:val="0"/>
        <w:spacing w:after="0" w:line="240" w:lineRule="auto"/>
        <w:rPr>
          <w:rFonts w:ascii="Times New Roman" w:hAnsi="Times New Roman"/>
          <w:bCs/>
          <w:sz w:val="24"/>
          <w:szCs w:val="28"/>
          <w:lang w:eastAsia="fr-FR"/>
        </w:rPr>
      </w:pPr>
    </w:p>
    <w:p w:rsidR="00583E67" w:rsidRDefault="00583E67" w:rsidP="000D0E1A">
      <w:pPr>
        <w:autoSpaceDE w:val="0"/>
        <w:autoSpaceDN w:val="0"/>
        <w:adjustRightInd w:val="0"/>
        <w:spacing w:after="0" w:line="240" w:lineRule="auto"/>
        <w:rPr>
          <w:rFonts w:ascii="Times New Roman" w:hAnsi="Times New Roman"/>
          <w:bCs/>
          <w:sz w:val="24"/>
          <w:szCs w:val="28"/>
          <w:lang w:eastAsia="fr-FR"/>
        </w:rPr>
      </w:pPr>
    </w:p>
    <w:p w:rsidR="00583E67" w:rsidRDefault="00583E67" w:rsidP="000D0E1A">
      <w:pPr>
        <w:autoSpaceDE w:val="0"/>
        <w:autoSpaceDN w:val="0"/>
        <w:adjustRightInd w:val="0"/>
        <w:spacing w:after="0" w:line="240" w:lineRule="auto"/>
        <w:rPr>
          <w:rFonts w:ascii="Times New Roman" w:hAnsi="Times New Roman"/>
          <w:bCs/>
          <w:sz w:val="24"/>
          <w:szCs w:val="28"/>
          <w:lang w:eastAsia="fr-FR"/>
        </w:rPr>
      </w:pPr>
    </w:p>
    <w:p w:rsidR="00583E67" w:rsidRDefault="00583E67" w:rsidP="000D0E1A">
      <w:pPr>
        <w:autoSpaceDE w:val="0"/>
        <w:autoSpaceDN w:val="0"/>
        <w:adjustRightInd w:val="0"/>
        <w:spacing w:after="0" w:line="240" w:lineRule="auto"/>
        <w:rPr>
          <w:rFonts w:ascii="Times New Roman" w:hAnsi="Times New Roman"/>
          <w:bCs/>
          <w:sz w:val="24"/>
          <w:szCs w:val="28"/>
          <w:lang w:eastAsia="fr-FR"/>
        </w:rPr>
      </w:pPr>
    </w:p>
    <w:p w:rsidR="00583E67" w:rsidRDefault="00583E67" w:rsidP="000D0E1A">
      <w:pPr>
        <w:autoSpaceDE w:val="0"/>
        <w:autoSpaceDN w:val="0"/>
        <w:adjustRightInd w:val="0"/>
        <w:spacing w:after="0" w:line="240" w:lineRule="auto"/>
        <w:rPr>
          <w:rFonts w:ascii="Times New Roman" w:hAnsi="Times New Roman"/>
          <w:bCs/>
          <w:sz w:val="24"/>
          <w:szCs w:val="28"/>
          <w:lang w:eastAsia="fr-FR"/>
        </w:rPr>
      </w:pPr>
    </w:p>
    <w:p w:rsidR="00583E67" w:rsidRDefault="00583E67" w:rsidP="000D0E1A">
      <w:pPr>
        <w:autoSpaceDE w:val="0"/>
        <w:autoSpaceDN w:val="0"/>
        <w:adjustRightInd w:val="0"/>
        <w:spacing w:after="0" w:line="240" w:lineRule="auto"/>
        <w:rPr>
          <w:rFonts w:ascii="Times New Roman" w:hAnsi="Times New Roman"/>
          <w:bCs/>
          <w:sz w:val="24"/>
          <w:szCs w:val="28"/>
          <w:lang w:eastAsia="fr-FR"/>
        </w:rPr>
      </w:pPr>
    </w:p>
    <w:p w:rsidR="00583E67" w:rsidRDefault="00583E67" w:rsidP="000D0E1A">
      <w:pPr>
        <w:autoSpaceDE w:val="0"/>
        <w:autoSpaceDN w:val="0"/>
        <w:adjustRightInd w:val="0"/>
        <w:spacing w:after="0" w:line="240" w:lineRule="auto"/>
        <w:rPr>
          <w:rFonts w:ascii="Times New Roman" w:hAnsi="Times New Roman"/>
          <w:bCs/>
          <w:sz w:val="24"/>
          <w:szCs w:val="28"/>
          <w:lang w:eastAsia="fr-FR"/>
        </w:rPr>
      </w:pPr>
    </w:p>
    <w:p w:rsidR="00583E67" w:rsidRDefault="00583E67" w:rsidP="000D0E1A">
      <w:pPr>
        <w:autoSpaceDE w:val="0"/>
        <w:autoSpaceDN w:val="0"/>
        <w:adjustRightInd w:val="0"/>
        <w:spacing w:after="0" w:line="240" w:lineRule="auto"/>
        <w:rPr>
          <w:rFonts w:ascii="Times New Roman" w:hAnsi="Times New Roman"/>
          <w:bCs/>
          <w:sz w:val="24"/>
          <w:szCs w:val="28"/>
          <w:lang w:eastAsia="fr-FR"/>
        </w:rPr>
      </w:pPr>
    </w:p>
    <w:p w:rsidR="00583E67" w:rsidRDefault="00583E67"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Pr="00705870" w:rsidRDefault="00C915C9"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B53D71" w:rsidRDefault="00B53D71" w:rsidP="00B53D71">
      <w:pPr>
        <w:autoSpaceDE w:val="0"/>
        <w:autoSpaceDN w:val="0"/>
        <w:adjustRightInd w:val="0"/>
        <w:spacing w:after="0" w:line="240" w:lineRule="auto"/>
        <w:rPr>
          <w:rFonts w:ascii="Times New Roman" w:hAnsi="Times New Roman"/>
          <w:color w:val="000000"/>
          <w:sz w:val="32"/>
          <w:szCs w:val="20"/>
          <w:u w:val="single"/>
          <w:shd w:val="clear" w:color="auto" w:fill="FFFFFF"/>
          <w:lang w:eastAsia="fr-FR"/>
        </w:rPr>
      </w:pPr>
      <w:r w:rsidRPr="00B53D71">
        <w:rPr>
          <w:rFonts w:ascii="Times New Roman" w:hAnsi="Times New Roman"/>
          <w:color w:val="000000"/>
          <w:sz w:val="32"/>
          <w:szCs w:val="20"/>
          <w:u w:val="single"/>
          <w:shd w:val="clear" w:color="auto" w:fill="FFFFFF"/>
          <w:lang w:eastAsia="fr-FR"/>
        </w:rPr>
        <w:lastRenderedPageBreak/>
        <w:t>Bibliographie :</w:t>
      </w:r>
    </w:p>
    <w:p w:rsidR="00C915C9" w:rsidRPr="00B53D71" w:rsidRDefault="00C915C9" w:rsidP="00B53D71">
      <w:pPr>
        <w:autoSpaceDE w:val="0"/>
        <w:autoSpaceDN w:val="0"/>
        <w:adjustRightInd w:val="0"/>
        <w:spacing w:after="0" w:line="240" w:lineRule="auto"/>
        <w:rPr>
          <w:rFonts w:ascii="Times New Roman" w:hAnsi="Times New Roman"/>
          <w:color w:val="000000"/>
          <w:sz w:val="32"/>
          <w:szCs w:val="20"/>
          <w:u w:val="single"/>
          <w:shd w:val="clear" w:color="auto" w:fill="FFFFFF"/>
          <w:lang w:eastAsia="fr-FR"/>
        </w:rPr>
      </w:pPr>
    </w:p>
    <w:p w:rsidR="00B53D71" w:rsidRPr="008A12C3" w:rsidRDefault="00B53D71" w:rsidP="00B53D71">
      <w:pPr>
        <w:autoSpaceDE w:val="0"/>
        <w:autoSpaceDN w:val="0"/>
        <w:adjustRightInd w:val="0"/>
        <w:spacing w:after="0" w:line="240" w:lineRule="auto"/>
        <w:rPr>
          <w:rFonts w:ascii="Times New Roman" w:hAnsi="Times New Roman"/>
          <w:color w:val="000000"/>
          <w:sz w:val="20"/>
          <w:szCs w:val="20"/>
          <w:shd w:val="clear" w:color="auto" w:fill="FFFFFF"/>
          <w:lang w:eastAsia="fr-FR"/>
        </w:rPr>
      </w:pPr>
    </w:p>
    <w:p w:rsidR="00B53D71" w:rsidRPr="008A12C3" w:rsidRDefault="00B53D71" w:rsidP="00B53D71">
      <w:pPr>
        <w:autoSpaceDE w:val="0"/>
        <w:autoSpaceDN w:val="0"/>
        <w:adjustRightInd w:val="0"/>
        <w:spacing w:after="0" w:line="240" w:lineRule="auto"/>
        <w:rPr>
          <w:rFonts w:ascii="Times New Roman" w:hAnsi="Times New Roman"/>
          <w:bCs/>
          <w:sz w:val="24"/>
          <w:szCs w:val="28"/>
          <w:lang w:eastAsia="fr-FR"/>
        </w:rPr>
      </w:pPr>
      <w:r w:rsidRPr="008A12C3">
        <w:rPr>
          <w:rFonts w:ascii="Times New Roman" w:hAnsi="Times New Roman"/>
          <w:bCs/>
          <w:sz w:val="24"/>
          <w:szCs w:val="28"/>
          <w:lang w:eastAsia="fr-FR"/>
        </w:rPr>
        <w:t>http://www.economie.gouv.fr/facileco/comptes-dune-banque</w:t>
      </w:r>
    </w:p>
    <w:p w:rsidR="00B53D71" w:rsidRPr="008A12C3" w:rsidRDefault="00B53D71" w:rsidP="00B53D71">
      <w:pPr>
        <w:autoSpaceDE w:val="0"/>
        <w:autoSpaceDN w:val="0"/>
        <w:adjustRightInd w:val="0"/>
        <w:spacing w:after="0" w:line="240" w:lineRule="auto"/>
        <w:rPr>
          <w:rFonts w:ascii="Times New Roman" w:hAnsi="Times New Roman"/>
          <w:bCs/>
          <w:sz w:val="24"/>
          <w:szCs w:val="28"/>
          <w:lang w:eastAsia="fr-FR"/>
        </w:rPr>
      </w:pPr>
    </w:p>
    <w:p w:rsidR="00B53D71" w:rsidRPr="008A12C3" w:rsidRDefault="00B53D71" w:rsidP="00B53D71">
      <w:pPr>
        <w:autoSpaceDE w:val="0"/>
        <w:autoSpaceDN w:val="0"/>
        <w:adjustRightInd w:val="0"/>
        <w:spacing w:after="0" w:line="240" w:lineRule="auto"/>
        <w:rPr>
          <w:rFonts w:ascii="Times New Roman" w:hAnsi="Times New Roman"/>
          <w:bCs/>
          <w:sz w:val="24"/>
          <w:szCs w:val="28"/>
          <w:lang w:eastAsia="fr-FR"/>
        </w:rPr>
      </w:pPr>
      <w:r w:rsidRPr="008A12C3">
        <w:rPr>
          <w:rFonts w:ascii="Times New Roman" w:hAnsi="Times New Roman"/>
          <w:bCs/>
          <w:sz w:val="24"/>
          <w:szCs w:val="28"/>
          <w:lang w:eastAsia="fr-FR"/>
        </w:rPr>
        <w:t>http://www.bpce.fr</w:t>
      </w:r>
    </w:p>
    <w:p w:rsidR="00B53D71" w:rsidRPr="008A12C3" w:rsidRDefault="00B53D71" w:rsidP="00B53D71">
      <w:pPr>
        <w:autoSpaceDE w:val="0"/>
        <w:autoSpaceDN w:val="0"/>
        <w:adjustRightInd w:val="0"/>
        <w:spacing w:after="0" w:line="240" w:lineRule="auto"/>
        <w:rPr>
          <w:rFonts w:ascii="Times New Roman" w:hAnsi="Times New Roman"/>
          <w:bCs/>
          <w:sz w:val="24"/>
          <w:szCs w:val="28"/>
          <w:lang w:eastAsia="fr-FR"/>
        </w:rPr>
      </w:pPr>
    </w:p>
    <w:p w:rsidR="00B53D71" w:rsidRPr="008A12C3" w:rsidRDefault="00B53D71" w:rsidP="00B53D71">
      <w:pPr>
        <w:autoSpaceDE w:val="0"/>
        <w:autoSpaceDN w:val="0"/>
        <w:adjustRightInd w:val="0"/>
        <w:spacing w:after="0" w:line="240" w:lineRule="auto"/>
        <w:rPr>
          <w:rFonts w:ascii="Times New Roman" w:hAnsi="Times New Roman"/>
          <w:bCs/>
          <w:sz w:val="24"/>
          <w:szCs w:val="28"/>
          <w:lang w:eastAsia="fr-FR"/>
        </w:rPr>
      </w:pPr>
      <w:r w:rsidRPr="008A12C3">
        <w:rPr>
          <w:rFonts w:ascii="Times New Roman" w:hAnsi="Times New Roman"/>
          <w:bCs/>
          <w:sz w:val="24"/>
          <w:szCs w:val="28"/>
          <w:lang w:eastAsia="fr-FR"/>
        </w:rPr>
        <w:t>http://www.finkeys.com/image/alm.pdf</w:t>
      </w:r>
    </w:p>
    <w:p w:rsidR="00B53D71" w:rsidRPr="008A12C3" w:rsidRDefault="00B53D71" w:rsidP="00B53D71">
      <w:pPr>
        <w:autoSpaceDE w:val="0"/>
        <w:autoSpaceDN w:val="0"/>
        <w:adjustRightInd w:val="0"/>
        <w:spacing w:after="0" w:line="240" w:lineRule="auto"/>
        <w:rPr>
          <w:rFonts w:ascii="Times New Roman" w:hAnsi="Times New Roman"/>
          <w:bCs/>
          <w:sz w:val="24"/>
          <w:szCs w:val="28"/>
          <w:lang w:eastAsia="fr-FR"/>
        </w:rPr>
      </w:pPr>
    </w:p>
    <w:p w:rsidR="00B53D71" w:rsidRDefault="00B53D71" w:rsidP="00B53D71">
      <w:pPr>
        <w:autoSpaceDE w:val="0"/>
        <w:autoSpaceDN w:val="0"/>
        <w:adjustRightInd w:val="0"/>
        <w:spacing w:after="0" w:line="240" w:lineRule="auto"/>
        <w:rPr>
          <w:rFonts w:ascii="Times New Roman" w:hAnsi="Times New Roman"/>
          <w:bCs/>
          <w:sz w:val="24"/>
          <w:szCs w:val="28"/>
          <w:lang w:eastAsia="fr-FR"/>
        </w:rPr>
      </w:pPr>
      <w:r w:rsidRPr="00DF6946">
        <w:rPr>
          <w:rFonts w:ascii="Times New Roman" w:hAnsi="Times New Roman"/>
          <w:bCs/>
          <w:sz w:val="24"/>
          <w:szCs w:val="28"/>
          <w:lang w:eastAsia="fr-FR"/>
        </w:rPr>
        <w:t>http://www.economie.gouv.fr/facileco/comptes-dune-banque</w:t>
      </w:r>
    </w:p>
    <w:p w:rsidR="00B53D71" w:rsidRDefault="00B53D71" w:rsidP="00B53D71">
      <w:pPr>
        <w:autoSpaceDE w:val="0"/>
        <w:autoSpaceDN w:val="0"/>
        <w:adjustRightInd w:val="0"/>
        <w:spacing w:after="0" w:line="240" w:lineRule="auto"/>
        <w:rPr>
          <w:rFonts w:ascii="Times New Roman" w:hAnsi="Times New Roman"/>
          <w:bCs/>
          <w:sz w:val="24"/>
          <w:szCs w:val="28"/>
          <w:lang w:eastAsia="fr-FR"/>
        </w:rPr>
      </w:pPr>
    </w:p>
    <w:p w:rsidR="00B53D71" w:rsidRDefault="00B53D71" w:rsidP="00B53D71">
      <w:pPr>
        <w:autoSpaceDE w:val="0"/>
        <w:autoSpaceDN w:val="0"/>
        <w:adjustRightInd w:val="0"/>
        <w:spacing w:after="0" w:line="240" w:lineRule="auto"/>
        <w:rPr>
          <w:rFonts w:ascii="Times New Roman" w:hAnsi="Times New Roman"/>
          <w:bCs/>
          <w:sz w:val="24"/>
          <w:szCs w:val="28"/>
          <w:lang w:eastAsia="fr-FR"/>
        </w:rPr>
      </w:pPr>
      <w:r w:rsidRPr="00DF6946">
        <w:rPr>
          <w:rFonts w:ascii="Times New Roman" w:hAnsi="Times New Roman"/>
          <w:bCs/>
          <w:sz w:val="24"/>
          <w:szCs w:val="28"/>
          <w:lang w:eastAsia="fr-FR"/>
        </w:rPr>
        <w:t>http://ielpo.ensae.net/ALM.pdf</w:t>
      </w:r>
    </w:p>
    <w:p w:rsidR="00B53D71" w:rsidRDefault="00B53D71" w:rsidP="00B53D71">
      <w:pPr>
        <w:autoSpaceDE w:val="0"/>
        <w:autoSpaceDN w:val="0"/>
        <w:adjustRightInd w:val="0"/>
        <w:spacing w:after="0" w:line="240" w:lineRule="auto"/>
        <w:rPr>
          <w:rFonts w:ascii="Times New Roman" w:hAnsi="Times New Roman"/>
          <w:bCs/>
          <w:sz w:val="24"/>
          <w:szCs w:val="28"/>
          <w:lang w:eastAsia="fr-FR"/>
        </w:rPr>
      </w:pPr>
    </w:p>
    <w:p w:rsidR="00B53D71" w:rsidRPr="00DF7D14" w:rsidRDefault="00B53D71" w:rsidP="00B53D71">
      <w:pPr>
        <w:autoSpaceDE w:val="0"/>
        <w:autoSpaceDN w:val="0"/>
        <w:adjustRightInd w:val="0"/>
        <w:spacing w:after="0" w:line="240" w:lineRule="auto"/>
        <w:rPr>
          <w:rFonts w:ascii="Times New Roman" w:hAnsi="Times New Roman"/>
          <w:bCs/>
          <w:sz w:val="28"/>
          <w:szCs w:val="28"/>
          <w:lang w:eastAsia="fr-FR"/>
        </w:rPr>
      </w:pPr>
      <w:r w:rsidRPr="00DF7D14">
        <w:rPr>
          <w:rFonts w:ascii="Times New Roman" w:hAnsi="Times New Roman"/>
          <w:sz w:val="24"/>
        </w:rPr>
        <w:t>http://www.cbanque.com/ rubrique placement/</w:t>
      </w:r>
      <w:proofErr w:type="spellStart"/>
      <w:r w:rsidRPr="00DF7D14">
        <w:rPr>
          <w:rFonts w:ascii="Times New Roman" w:hAnsi="Times New Roman"/>
          <w:sz w:val="24"/>
        </w:rPr>
        <w:t>PEL_plan</w:t>
      </w:r>
      <w:proofErr w:type="spellEnd"/>
      <w:r w:rsidRPr="00DF7D14">
        <w:rPr>
          <w:rFonts w:ascii="Times New Roman" w:hAnsi="Times New Roman"/>
          <w:sz w:val="24"/>
        </w:rPr>
        <w:t>-</w:t>
      </w:r>
      <w:proofErr w:type="spellStart"/>
      <w:r w:rsidRPr="00DF7D14">
        <w:rPr>
          <w:rFonts w:ascii="Times New Roman" w:hAnsi="Times New Roman"/>
          <w:sz w:val="24"/>
        </w:rPr>
        <w:t>epargne</w:t>
      </w:r>
      <w:proofErr w:type="spellEnd"/>
      <w:r w:rsidRPr="00DF7D14">
        <w:rPr>
          <w:rFonts w:ascii="Times New Roman" w:hAnsi="Times New Roman"/>
          <w:sz w:val="24"/>
        </w:rPr>
        <w:t>-logement et placement/</w:t>
      </w: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F4293A" w:rsidRPr="00705870" w:rsidRDefault="00F4293A" w:rsidP="000D0E1A">
      <w:pPr>
        <w:autoSpaceDE w:val="0"/>
        <w:autoSpaceDN w:val="0"/>
        <w:adjustRightInd w:val="0"/>
        <w:spacing w:after="0" w:line="240" w:lineRule="auto"/>
        <w:rPr>
          <w:rFonts w:ascii="Times New Roman" w:hAnsi="Times New Roman"/>
          <w:bCs/>
          <w:sz w:val="24"/>
          <w:szCs w:val="28"/>
          <w:lang w:eastAsia="fr-FR"/>
        </w:rPr>
      </w:pPr>
    </w:p>
    <w:p w:rsidR="00F4293A" w:rsidRPr="00705870" w:rsidRDefault="00F4293A" w:rsidP="000D0E1A">
      <w:pPr>
        <w:autoSpaceDE w:val="0"/>
        <w:autoSpaceDN w:val="0"/>
        <w:adjustRightInd w:val="0"/>
        <w:spacing w:after="0" w:line="240" w:lineRule="auto"/>
        <w:rPr>
          <w:rFonts w:ascii="Times New Roman" w:hAnsi="Times New Roman"/>
          <w:bCs/>
          <w:sz w:val="24"/>
          <w:szCs w:val="28"/>
          <w:lang w:eastAsia="fr-FR"/>
        </w:rPr>
      </w:pPr>
    </w:p>
    <w:p w:rsidR="00F4293A" w:rsidRPr="00705870" w:rsidRDefault="00F4293A" w:rsidP="000D0E1A">
      <w:pPr>
        <w:autoSpaceDE w:val="0"/>
        <w:autoSpaceDN w:val="0"/>
        <w:adjustRightInd w:val="0"/>
        <w:spacing w:after="0" w:line="240" w:lineRule="auto"/>
        <w:rPr>
          <w:rFonts w:ascii="Times New Roman" w:hAnsi="Times New Roman"/>
          <w:bCs/>
          <w:sz w:val="24"/>
          <w:szCs w:val="28"/>
          <w:lang w:eastAsia="fr-FR"/>
        </w:rPr>
      </w:pPr>
    </w:p>
    <w:p w:rsidR="00F4293A" w:rsidRPr="00705870" w:rsidRDefault="00F4293A"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Default="00C915C9" w:rsidP="000D0E1A">
      <w:pPr>
        <w:autoSpaceDE w:val="0"/>
        <w:autoSpaceDN w:val="0"/>
        <w:adjustRightInd w:val="0"/>
        <w:spacing w:after="0" w:line="240" w:lineRule="auto"/>
        <w:rPr>
          <w:rFonts w:ascii="Times New Roman" w:hAnsi="Times New Roman"/>
          <w:bCs/>
          <w:sz w:val="24"/>
          <w:szCs w:val="28"/>
          <w:lang w:eastAsia="fr-FR"/>
        </w:rPr>
      </w:pPr>
    </w:p>
    <w:p w:rsidR="00C915C9" w:rsidRPr="00705870" w:rsidRDefault="00C915C9"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Pr="00705870" w:rsidRDefault="009B71D4" w:rsidP="000D0E1A">
      <w:pPr>
        <w:autoSpaceDE w:val="0"/>
        <w:autoSpaceDN w:val="0"/>
        <w:adjustRightInd w:val="0"/>
        <w:spacing w:after="0" w:line="240" w:lineRule="auto"/>
        <w:rPr>
          <w:rFonts w:ascii="Times New Roman" w:hAnsi="Times New Roman"/>
          <w:bCs/>
          <w:sz w:val="24"/>
          <w:szCs w:val="28"/>
          <w:lang w:eastAsia="fr-FR"/>
        </w:rPr>
      </w:pPr>
    </w:p>
    <w:p w:rsidR="009B71D4" w:rsidRDefault="009B71D4" w:rsidP="000D0E1A">
      <w:pPr>
        <w:autoSpaceDE w:val="0"/>
        <w:autoSpaceDN w:val="0"/>
        <w:adjustRightInd w:val="0"/>
        <w:spacing w:after="0" w:line="240" w:lineRule="auto"/>
        <w:rPr>
          <w:rFonts w:cs="Calibri"/>
          <w:bCs/>
          <w:sz w:val="24"/>
          <w:szCs w:val="28"/>
          <w:lang w:eastAsia="fr-FR"/>
        </w:rPr>
      </w:pPr>
    </w:p>
    <w:p w:rsidR="009B71D4" w:rsidRDefault="009B71D4" w:rsidP="000D0E1A">
      <w:pPr>
        <w:autoSpaceDE w:val="0"/>
        <w:autoSpaceDN w:val="0"/>
        <w:adjustRightInd w:val="0"/>
        <w:spacing w:after="0" w:line="240" w:lineRule="auto"/>
        <w:rPr>
          <w:rFonts w:cs="Calibri"/>
          <w:bCs/>
          <w:sz w:val="24"/>
          <w:szCs w:val="28"/>
          <w:lang w:eastAsia="fr-FR"/>
        </w:rPr>
      </w:pPr>
    </w:p>
    <w:p w:rsidR="009B71D4" w:rsidRDefault="009B71D4" w:rsidP="000D0E1A">
      <w:pPr>
        <w:autoSpaceDE w:val="0"/>
        <w:autoSpaceDN w:val="0"/>
        <w:adjustRightInd w:val="0"/>
        <w:spacing w:after="0" w:line="240" w:lineRule="auto"/>
        <w:rPr>
          <w:rFonts w:cs="Calibri"/>
          <w:bCs/>
          <w:sz w:val="24"/>
          <w:szCs w:val="28"/>
          <w:lang w:eastAsia="fr-FR"/>
        </w:rPr>
      </w:pPr>
    </w:p>
    <w:p w:rsidR="00DF6946" w:rsidRPr="00C915C9" w:rsidRDefault="00DF6946" w:rsidP="00DF6946">
      <w:pPr>
        <w:spacing w:after="0" w:line="240" w:lineRule="auto"/>
        <w:rPr>
          <w:rFonts w:ascii="Times New Roman" w:hAnsi="Times New Roman"/>
          <w:b/>
          <w:color w:val="6A2D97"/>
          <w:sz w:val="32"/>
        </w:rPr>
      </w:pPr>
      <w:r w:rsidRPr="00C915C9">
        <w:rPr>
          <w:rFonts w:ascii="Times New Roman" w:hAnsi="Times New Roman"/>
          <w:b/>
          <w:color w:val="6A2D97"/>
          <w:sz w:val="32"/>
        </w:rPr>
        <w:lastRenderedPageBreak/>
        <w:t>Annexes</w:t>
      </w:r>
    </w:p>
    <w:p w:rsidR="00DF6946" w:rsidRPr="006E4E77" w:rsidRDefault="00DF6946" w:rsidP="00DF6946">
      <w:pPr>
        <w:spacing w:after="0" w:line="240" w:lineRule="auto"/>
        <w:rPr>
          <w:rFonts w:ascii="Times New Roman" w:hAnsi="Times New Roman"/>
          <w:sz w:val="24"/>
        </w:rPr>
      </w:pPr>
    </w:p>
    <w:p w:rsidR="00DF6946" w:rsidRPr="006E4E77" w:rsidRDefault="00DF6946" w:rsidP="00DF6946">
      <w:pPr>
        <w:spacing w:after="0" w:line="240" w:lineRule="auto"/>
        <w:rPr>
          <w:rFonts w:ascii="Times New Roman" w:hAnsi="Times New Roman"/>
          <w:b/>
          <w:sz w:val="24"/>
        </w:rPr>
      </w:pPr>
      <w:proofErr w:type="spellStart"/>
      <w:r w:rsidRPr="006E4E77">
        <w:rPr>
          <w:rFonts w:ascii="Times New Roman" w:hAnsi="Times New Roman"/>
          <w:b/>
          <w:sz w:val="24"/>
        </w:rPr>
        <w:t>Vasicek</w:t>
      </w:r>
      <w:proofErr w:type="spellEnd"/>
      <w:r w:rsidRPr="006E4E77">
        <w:rPr>
          <w:rFonts w:ascii="Times New Roman" w:hAnsi="Times New Roman"/>
          <w:b/>
          <w:sz w:val="24"/>
        </w:rPr>
        <w:t xml:space="preserve"> - régression</w:t>
      </w:r>
    </w:p>
    <w:p w:rsidR="00DF6946" w:rsidRPr="006E4E77" w:rsidRDefault="00DF6946" w:rsidP="00DF6946">
      <w:pPr>
        <w:spacing w:after="0" w:line="240" w:lineRule="auto"/>
        <w:rPr>
          <w:rFonts w:ascii="Times New Roman" w:hAnsi="Times New Roman"/>
          <w:sz w:val="24"/>
        </w:rPr>
      </w:pPr>
      <w:r>
        <w:rPr>
          <w:rFonts w:ascii="Times New Roman" w:hAnsi="Times New Roman"/>
          <w:sz w:val="24"/>
        </w:rPr>
        <w:t>En première approche, on a utilisé</w:t>
      </w:r>
      <w:r w:rsidRPr="006E4E77">
        <w:rPr>
          <w:rFonts w:ascii="Times New Roman" w:hAnsi="Times New Roman"/>
          <w:sz w:val="24"/>
        </w:rPr>
        <w:t xml:space="preserve"> un modèle de </w:t>
      </w:r>
      <w:proofErr w:type="spellStart"/>
      <w:r w:rsidRPr="006E4E77">
        <w:rPr>
          <w:rFonts w:ascii="Times New Roman" w:hAnsi="Times New Roman"/>
          <w:sz w:val="24"/>
        </w:rPr>
        <w:t>Vasicek</w:t>
      </w:r>
      <w:proofErr w:type="spellEnd"/>
      <w:r w:rsidRPr="006E4E77">
        <w:rPr>
          <w:rFonts w:ascii="Times New Roman" w:hAnsi="Times New Roman"/>
          <w:sz w:val="24"/>
        </w:rPr>
        <w:t xml:space="preserve"> afin de modéliser X</w:t>
      </w:r>
      <w:r w:rsidRPr="006E4E77">
        <w:rPr>
          <w:rFonts w:ascii="Times New Roman" w:hAnsi="Times New Roman"/>
          <w:sz w:val="24"/>
          <w:vertAlign w:val="subscript"/>
        </w:rPr>
        <w:t>t1</w:t>
      </w:r>
      <w:r>
        <w:rPr>
          <w:rFonts w:ascii="Times New Roman" w:hAnsi="Times New Roman"/>
          <w:sz w:val="24"/>
        </w:rPr>
        <w:t xml:space="preserve"> issu de l’ACP</w:t>
      </w:r>
      <w:r w:rsidRPr="006E4E77">
        <w:rPr>
          <w:rFonts w:ascii="Times New Roman" w:hAnsi="Times New Roman"/>
          <w:sz w:val="24"/>
        </w:rPr>
        <w:t xml:space="preserve">. </w:t>
      </w:r>
    </w:p>
    <w:p w:rsidR="00DF6946" w:rsidRPr="006E4E77" w:rsidRDefault="00DF6946" w:rsidP="00DF6946">
      <w:pPr>
        <w:spacing w:after="0" w:line="240" w:lineRule="auto"/>
        <w:rPr>
          <w:rFonts w:ascii="Times New Roman" w:hAnsi="Times New Roman"/>
          <w:sz w:val="24"/>
        </w:rPr>
      </w:pP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Rappel : dX</w:t>
      </w:r>
      <w:r w:rsidRPr="006E4E77">
        <w:rPr>
          <w:rFonts w:ascii="Times New Roman" w:hAnsi="Times New Roman"/>
          <w:sz w:val="24"/>
          <w:vertAlign w:val="subscript"/>
        </w:rPr>
        <w:t>t1</w:t>
      </w:r>
      <w:r w:rsidRPr="006E4E77">
        <w:rPr>
          <w:rFonts w:ascii="Times New Roman" w:hAnsi="Times New Roman"/>
          <w:sz w:val="24"/>
        </w:rPr>
        <w:t xml:space="preserve"> = </w:t>
      </w:r>
      <w:proofErr w:type="gramStart"/>
      <w:r w:rsidRPr="006E4E77">
        <w:rPr>
          <w:rFonts w:ascii="Times New Roman" w:hAnsi="Times New Roman"/>
          <w:sz w:val="24"/>
        </w:rPr>
        <w:t>a(</w:t>
      </w:r>
      <w:proofErr w:type="gramEnd"/>
      <w:r w:rsidRPr="006E4E77">
        <w:rPr>
          <w:rFonts w:ascii="Times New Roman" w:hAnsi="Times New Roman"/>
          <w:sz w:val="24"/>
        </w:rPr>
        <w:t>b-X</w:t>
      </w:r>
      <w:r w:rsidRPr="006E4E77">
        <w:rPr>
          <w:rFonts w:ascii="Times New Roman" w:hAnsi="Times New Roman"/>
          <w:sz w:val="24"/>
          <w:vertAlign w:val="subscript"/>
        </w:rPr>
        <w:t>t1</w:t>
      </w:r>
      <w:r w:rsidRPr="006E4E77">
        <w:rPr>
          <w:rFonts w:ascii="Times New Roman" w:hAnsi="Times New Roman"/>
          <w:sz w:val="24"/>
        </w:rPr>
        <w:t xml:space="preserve">) + σ </w:t>
      </w:r>
      <w:proofErr w:type="spellStart"/>
      <w:r w:rsidRPr="006E4E77">
        <w:rPr>
          <w:rFonts w:ascii="Times New Roman" w:hAnsi="Times New Roman"/>
          <w:sz w:val="24"/>
        </w:rPr>
        <w:t>dW</w:t>
      </w:r>
      <w:r w:rsidRPr="006E4E77">
        <w:rPr>
          <w:rFonts w:ascii="Times New Roman" w:hAnsi="Times New Roman"/>
          <w:sz w:val="24"/>
          <w:vertAlign w:val="subscript"/>
        </w:rPr>
        <w:t>t</w:t>
      </w:r>
      <w:proofErr w:type="spellEnd"/>
    </w:p>
    <w:p w:rsidR="00DF6946" w:rsidRPr="006E4E77" w:rsidRDefault="00DF6946" w:rsidP="00DF6946">
      <w:pPr>
        <w:spacing w:after="0" w:line="240" w:lineRule="auto"/>
        <w:rPr>
          <w:rFonts w:ascii="Times New Roman" w:hAnsi="Times New Roman"/>
          <w:sz w:val="24"/>
        </w:rPr>
      </w:pPr>
    </w:p>
    <w:p w:rsidR="00DF6946" w:rsidRPr="00AB0A7A" w:rsidRDefault="00DF6946" w:rsidP="00DF6946">
      <w:pPr>
        <w:spacing w:after="0" w:line="240" w:lineRule="auto"/>
        <w:rPr>
          <w:rFonts w:ascii="Times New Roman" w:hAnsi="Times New Roman"/>
          <w:sz w:val="24"/>
        </w:rPr>
      </w:pPr>
      <w:r w:rsidRPr="00AB0A7A">
        <w:rPr>
          <w:rFonts w:ascii="Times New Roman" w:hAnsi="Times New Roman"/>
          <w:sz w:val="24"/>
        </w:rPr>
        <w:t xml:space="preserve">Solution exacte : </w:t>
      </w:r>
      <w:proofErr w:type="spellStart"/>
      <w:r w:rsidRPr="00AB0A7A">
        <w:rPr>
          <w:rFonts w:ascii="Times New Roman" w:hAnsi="Times New Roman"/>
          <w:sz w:val="24"/>
        </w:rPr>
        <w:t>rt</w:t>
      </w:r>
      <w:proofErr w:type="spellEnd"/>
      <w:r w:rsidRPr="00AB0A7A">
        <w:rPr>
          <w:rFonts w:ascii="Times New Roman" w:hAnsi="Times New Roman"/>
          <w:sz w:val="24"/>
        </w:rPr>
        <w:t xml:space="preserve"> = </w:t>
      </w:r>
      <w:proofErr w:type="gramStart"/>
      <w:r w:rsidRPr="00AB0A7A">
        <w:rPr>
          <w:rFonts w:ascii="Times New Roman" w:hAnsi="Times New Roman"/>
          <w:sz w:val="24"/>
        </w:rPr>
        <w:t>r0exp(</w:t>
      </w:r>
      <w:proofErr w:type="gramEnd"/>
      <w:r w:rsidRPr="00AB0A7A">
        <w:rPr>
          <w:rFonts w:ascii="Times New Roman" w:hAnsi="Times New Roman"/>
          <w:sz w:val="24"/>
        </w:rPr>
        <w:t>-</w:t>
      </w:r>
      <w:proofErr w:type="spellStart"/>
      <w:r w:rsidRPr="00AB0A7A">
        <w:rPr>
          <w:rFonts w:ascii="Times New Roman" w:hAnsi="Times New Roman"/>
          <w:sz w:val="24"/>
        </w:rPr>
        <w:t>at</w:t>
      </w:r>
      <w:proofErr w:type="spellEnd"/>
      <w:r w:rsidRPr="00AB0A7A">
        <w:rPr>
          <w:rFonts w:ascii="Times New Roman" w:hAnsi="Times New Roman"/>
          <w:sz w:val="24"/>
        </w:rPr>
        <w:t>) + b(1-</w:t>
      </w:r>
      <w:proofErr w:type="spellStart"/>
      <w:r w:rsidRPr="00AB0A7A">
        <w:rPr>
          <w:rFonts w:ascii="Times New Roman" w:hAnsi="Times New Roman"/>
          <w:sz w:val="24"/>
        </w:rPr>
        <w:t>exp</w:t>
      </w:r>
      <w:proofErr w:type="spellEnd"/>
      <w:r w:rsidRPr="00AB0A7A">
        <w:rPr>
          <w:rFonts w:ascii="Times New Roman" w:hAnsi="Times New Roman"/>
          <w:sz w:val="24"/>
        </w:rPr>
        <w:t>(-</w:t>
      </w:r>
      <w:proofErr w:type="spellStart"/>
      <w:r w:rsidRPr="00AB0A7A">
        <w:rPr>
          <w:rFonts w:ascii="Times New Roman" w:hAnsi="Times New Roman"/>
          <w:sz w:val="24"/>
        </w:rPr>
        <w:t>a.delta</w:t>
      </w:r>
      <w:proofErr w:type="spellEnd"/>
      <w:r w:rsidRPr="00AB0A7A">
        <w:rPr>
          <w:rFonts w:ascii="Times New Roman" w:hAnsi="Times New Roman"/>
          <w:sz w:val="24"/>
        </w:rPr>
        <w:t xml:space="preserve">)) + </w:t>
      </w:r>
      <w:r>
        <w:rPr>
          <w:rFonts w:ascii="Times New Roman" w:hAnsi="Times New Roman"/>
          <w:sz w:val="24"/>
          <w:lang w:val="en-US"/>
        </w:rPr>
        <w:t>σ</w:t>
      </w:r>
      <w:r w:rsidRPr="00AB0A7A">
        <w:rPr>
          <w:rFonts w:ascii="Times New Roman" w:hAnsi="Times New Roman"/>
          <w:sz w:val="24"/>
        </w:rPr>
        <w:t xml:space="preserve"> </w:t>
      </w:r>
      <w:proofErr w:type="spellStart"/>
      <w:r w:rsidRPr="00AB0A7A">
        <w:rPr>
          <w:rFonts w:ascii="Times New Roman" w:hAnsi="Times New Roman"/>
          <w:sz w:val="24"/>
        </w:rPr>
        <w:t>exp</w:t>
      </w:r>
      <w:proofErr w:type="spellEnd"/>
      <w:r w:rsidRPr="00AB0A7A">
        <w:rPr>
          <w:rFonts w:ascii="Times New Roman" w:hAnsi="Times New Roman"/>
          <w:sz w:val="24"/>
        </w:rPr>
        <w:t>(-</w:t>
      </w:r>
      <w:proofErr w:type="spellStart"/>
      <w:r w:rsidRPr="00AB0A7A">
        <w:rPr>
          <w:rFonts w:ascii="Times New Roman" w:hAnsi="Times New Roman"/>
          <w:sz w:val="24"/>
        </w:rPr>
        <w:t>at</w:t>
      </w:r>
      <w:proofErr w:type="spellEnd"/>
      <w:r w:rsidRPr="00AB0A7A">
        <w:rPr>
          <w:rFonts w:ascii="Times New Roman" w:hAnsi="Times New Roman"/>
          <w:sz w:val="24"/>
        </w:rPr>
        <w:t>).</w:t>
      </w:r>
      <w:proofErr w:type="spellStart"/>
      <w:r w:rsidRPr="00AB0A7A">
        <w:rPr>
          <w:rFonts w:ascii="Times New Roman" w:hAnsi="Times New Roman"/>
          <w:sz w:val="24"/>
        </w:rPr>
        <w:t>integrale</w:t>
      </w:r>
      <w:proofErr w:type="spellEnd"/>
      <w:r w:rsidRPr="00AB0A7A">
        <w:rPr>
          <w:rFonts w:ascii="Times New Roman" w:hAnsi="Times New Roman"/>
          <w:sz w:val="24"/>
        </w:rPr>
        <w:t xml:space="preserve">(0 à t) de </w:t>
      </w:r>
      <w:proofErr w:type="spellStart"/>
      <w:r w:rsidRPr="00AB0A7A">
        <w:rPr>
          <w:rFonts w:ascii="Times New Roman" w:hAnsi="Times New Roman"/>
          <w:sz w:val="24"/>
        </w:rPr>
        <w:t>exp</w:t>
      </w:r>
      <w:proofErr w:type="spellEnd"/>
      <w:r w:rsidRPr="00AB0A7A">
        <w:rPr>
          <w:rFonts w:ascii="Times New Roman" w:hAnsi="Times New Roman"/>
          <w:sz w:val="24"/>
        </w:rPr>
        <w:t>(as).</w:t>
      </w:r>
      <w:proofErr w:type="spellStart"/>
      <w:r w:rsidRPr="00AB0A7A">
        <w:rPr>
          <w:rFonts w:ascii="Times New Roman" w:hAnsi="Times New Roman"/>
          <w:sz w:val="24"/>
        </w:rPr>
        <w:t>dBs</w:t>
      </w:r>
      <w:proofErr w:type="spellEnd"/>
    </w:p>
    <w:p w:rsidR="00DF6946" w:rsidRDefault="00DF6946" w:rsidP="00DF6946">
      <w:pPr>
        <w:spacing w:after="0" w:line="240" w:lineRule="auto"/>
        <w:rPr>
          <w:rFonts w:ascii="Times New Roman" w:hAnsi="Times New Roman"/>
          <w:sz w:val="24"/>
        </w:rPr>
      </w:pPr>
      <w:r w:rsidRPr="006E4E77">
        <w:rPr>
          <w:rFonts w:ascii="Times New Roman" w:hAnsi="Times New Roman"/>
          <w:sz w:val="24"/>
        </w:rPr>
        <w:t xml:space="preserve">Solution pour </w:t>
      </w:r>
      <w:r>
        <w:rPr>
          <w:rFonts w:ascii="Times New Roman" w:hAnsi="Times New Roman"/>
          <w:sz w:val="24"/>
        </w:rPr>
        <w:t>les simulations</w:t>
      </w:r>
      <w:r w:rsidRPr="006E4E77">
        <w:rPr>
          <w:rFonts w:ascii="Times New Roman" w:hAnsi="Times New Roman"/>
          <w:sz w:val="24"/>
        </w:rPr>
        <w:t xml:space="preserve"> : </w:t>
      </w:r>
      <w:proofErr w:type="spellStart"/>
      <w:r>
        <w:rPr>
          <w:rFonts w:ascii="Times New Roman" w:hAnsi="Times New Roman"/>
          <w:sz w:val="24"/>
        </w:rPr>
        <w:t>rti</w:t>
      </w:r>
      <w:proofErr w:type="spellEnd"/>
      <w:r>
        <w:rPr>
          <w:rFonts w:ascii="Times New Roman" w:hAnsi="Times New Roman"/>
          <w:sz w:val="24"/>
        </w:rPr>
        <w:t xml:space="preserve"> = </w:t>
      </w:r>
      <w:proofErr w:type="spellStart"/>
      <w:r>
        <w:rPr>
          <w:rFonts w:ascii="Times New Roman" w:hAnsi="Times New Roman"/>
          <w:sz w:val="24"/>
        </w:rPr>
        <w:t>rti</w:t>
      </w:r>
      <w:proofErr w:type="spellEnd"/>
      <w:r>
        <w:rPr>
          <w:rFonts w:ascii="Times New Roman" w:hAnsi="Times New Roman"/>
          <w:sz w:val="24"/>
        </w:rPr>
        <w:t>-</w:t>
      </w:r>
      <w:proofErr w:type="gramStart"/>
      <w:r>
        <w:rPr>
          <w:rFonts w:ascii="Times New Roman" w:hAnsi="Times New Roman"/>
          <w:sz w:val="24"/>
        </w:rPr>
        <w:t>1 .</w:t>
      </w:r>
      <w:proofErr w:type="gramEnd"/>
      <w:r>
        <w:rPr>
          <w:rFonts w:ascii="Times New Roman" w:hAnsi="Times New Roman"/>
          <w:sz w:val="24"/>
        </w:rPr>
        <w:t xml:space="preserve"> </w:t>
      </w:r>
      <w:proofErr w:type="spellStart"/>
      <w:proofErr w:type="gramStart"/>
      <w:r>
        <w:rPr>
          <w:rFonts w:ascii="Times New Roman" w:hAnsi="Times New Roman"/>
          <w:sz w:val="24"/>
        </w:rPr>
        <w:t>exp</w:t>
      </w:r>
      <w:proofErr w:type="spellEnd"/>
      <w:r>
        <w:rPr>
          <w:rFonts w:ascii="Times New Roman" w:hAnsi="Times New Roman"/>
          <w:sz w:val="24"/>
        </w:rPr>
        <w:t>(</w:t>
      </w:r>
      <w:proofErr w:type="gramEnd"/>
      <w:r>
        <w:rPr>
          <w:rFonts w:ascii="Times New Roman" w:hAnsi="Times New Roman"/>
          <w:sz w:val="24"/>
        </w:rPr>
        <w:t>-a(ti – ti-1))+ b(1-</w:t>
      </w:r>
      <w:proofErr w:type="spellStart"/>
      <w:r>
        <w:rPr>
          <w:rFonts w:ascii="Times New Roman" w:hAnsi="Times New Roman"/>
          <w:sz w:val="24"/>
        </w:rPr>
        <w:t>exp</w:t>
      </w:r>
      <w:proofErr w:type="spellEnd"/>
      <w:r>
        <w:rPr>
          <w:rFonts w:ascii="Times New Roman" w:hAnsi="Times New Roman"/>
          <w:sz w:val="24"/>
        </w:rPr>
        <w:t>(-a(ti-ti-1))) + racine(</w:t>
      </w:r>
    </w:p>
    <w:p w:rsidR="00DF6946" w:rsidRDefault="00DF6946" w:rsidP="00DF6946">
      <w:pPr>
        <w:spacing w:after="0" w:line="240" w:lineRule="auto"/>
        <w:rPr>
          <w:rFonts w:ascii="Times New Roman" w:hAnsi="Times New Roman"/>
          <w:sz w:val="24"/>
        </w:rPr>
      </w:pPr>
    </w:p>
    <w:p w:rsidR="00DF6946" w:rsidRDefault="00DF6946" w:rsidP="00DF6946">
      <w:pPr>
        <w:spacing w:after="0" w:line="240" w:lineRule="auto"/>
        <w:rPr>
          <w:rFonts w:ascii="Times New Roman" w:hAnsi="Times New Roman"/>
          <w:sz w:val="24"/>
        </w:rPr>
      </w:pPr>
    </w:p>
    <w:p w:rsidR="00DF6946" w:rsidRDefault="00DF6946" w:rsidP="00DF6946">
      <w:pPr>
        <w:spacing w:after="0" w:line="240" w:lineRule="auto"/>
        <w:rPr>
          <w:rFonts w:ascii="Times New Roman" w:hAnsi="Times New Roman"/>
          <w:sz w:val="24"/>
        </w:rPr>
      </w:pPr>
    </w:p>
    <w:p w:rsidR="00DF6946" w:rsidRPr="006E4E77" w:rsidRDefault="00DF6946" w:rsidP="00DF6946">
      <w:pPr>
        <w:spacing w:after="0" w:line="240" w:lineRule="auto"/>
        <w:rPr>
          <w:rFonts w:ascii="Times New Roman" w:hAnsi="Times New Roman"/>
          <w:sz w:val="24"/>
        </w:rPr>
      </w:pPr>
    </w:p>
    <w:p w:rsidR="00DF6946" w:rsidRPr="006E4E77" w:rsidRDefault="00DF6946" w:rsidP="00DF6946">
      <w:pPr>
        <w:spacing w:after="0" w:line="240" w:lineRule="auto"/>
        <w:rPr>
          <w:rFonts w:ascii="Times New Roman" w:hAnsi="Times New Roman"/>
          <w:sz w:val="24"/>
        </w:rPr>
      </w:pP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 xml:space="preserve">Pour trouver les coefficients </w:t>
      </w:r>
      <w:proofErr w:type="gramStart"/>
      <w:r w:rsidRPr="006E4E77">
        <w:rPr>
          <w:rFonts w:ascii="Times New Roman" w:hAnsi="Times New Roman"/>
          <w:sz w:val="24"/>
        </w:rPr>
        <w:t>a</w:t>
      </w:r>
      <w:proofErr w:type="gramEnd"/>
      <w:r w:rsidRPr="006E4E77">
        <w:rPr>
          <w:rFonts w:ascii="Times New Roman" w:hAnsi="Times New Roman"/>
          <w:sz w:val="24"/>
        </w:rPr>
        <w:t xml:space="preserve">, b et σ on doit faire une régression sur la série des </w:t>
      </w:r>
      <w:proofErr w:type="spellStart"/>
      <w:r w:rsidRPr="006E4E77">
        <w:rPr>
          <w:rFonts w:ascii="Times New Roman" w:hAnsi="Times New Roman"/>
          <w:sz w:val="24"/>
        </w:rPr>
        <w:t>X</w:t>
      </w:r>
      <w:r w:rsidRPr="006E4E77">
        <w:rPr>
          <w:rFonts w:ascii="Times New Roman" w:hAnsi="Times New Roman"/>
          <w:sz w:val="24"/>
          <w:vertAlign w:val="subscript"/>
        </w:rPr>
        <w:t>t</w:t>
      </w:r>
      <w:proofErr w:type="spellEnd"/>
      <w:r w:rsidRPr="006E4E77">
        <w:rPr>
          <w:rFonts w:ascii="Times New Roman" w:hAnsi="Times New Roman"/>
          <w:sz w:val="24"/>
        </w:rPr>
        <w:t xml:space="preserve"> décalée de 1. On a </w:t>
      </w:r>
      <w:proofErr w:type="spellStart"/>
      <w:r w:rsidRPr="006E4E77">
        <w:rPr>
          <w:rFonts w:ascii="Times New Roman" w:hAnsi="Times New Roman"/>
          <w:sz w:val="24"/>
        </w:rPr>
        <w:t>Y</w:t>
      </w:r>
      <w:r w:rsidRPr="006E4E77">
        <w:rPr>
          <w:rFonts w:ascii="Times New Roman" w:hAnsi="Times New Roman"/>
          <w:sz w:val="24"/>
          <w:vertAlign w:val="subscript"/>
        </w:rPr>
        <w:t>t</w:t>
      </w:r>
      <w:proofErr w:type="spellEnd"/>
      <w:r w:rsidRPr="006E4E77">
        <w:rPr>
          <w:rFonts w:ascii="Times New Roman" w:hAnsi="Times New Roman"/>
          <w:sz w:val="24"/>
        </w:rPr>
        <w:t xml:space="preserve"> = α + β. </w:t>
      </w:r>
      <w:proofErr w:type="spellStart"/>
      <w:r w:rsidRPr="006E4E77">
        <w:rPr>
          <w:rFonts w:ascii="Times New Roman" w:hAnsi="Times New Roman"/>
          <w:sz w:val="24"/>
        </w:rPr>
        <w:t>Y</w:t>
      </w:r>
      <w:r w:rsidRPr="006E4E77">
        <w:rPr>
          <w:rFonts w:ascii="Times New Roman" w:hAnsi="Times New Roman"/>
          <w:sz w:val="24"/>
          <w:vertAlign w:val="subscript"/>
        </w:rPr>
        <w:t>t</w:t>
      </w:r>
      <w:proofErr w:type="spellEnd"/>
      <w:r w:rsidRPr="006E4E77">
        <w:rPr>
          <w:rFonts w:ascii="Times New Roman" w:hAnsi="Times New Roman"/>
          <w:sz w:val="24"/>
          <w:vertAlign w:val="subscript"/>
        </w:rPr>
        <w:t>-1</w:t>
      </w:r>
      <w:r w:rsidRPr="006E4E77">
        <w:rPr>
          <w:rFonts w:ascii="Times New Roman" w:hAnsi="Times New Roman"/>
          <w:sz w:val="24"/>
        </w:rPr>
        <w:t xml:space="preserve"> + σ</w:t>
      </w:r>
      <w:r w:rsidRPr="006E4E77">
        <w:rPr>
          <w:rFonts w:ascii="Times New Roman" w:hAnsi="Times New Roman"/>
          <w:sz w:val="24"/>
          <w:vertAlign w:val="subscript"/>
        </w:rPr>
        <w:t>1</w:t>
      </w:r>
      <w:r w:rsidRPr="006E4E77">
        <w:rPr>
          <w:rFonts w:ascii="Times New Roman" w:hAnsi="Times New Roman"/>
          <w:sz w:val="24"/>
        </w:rPr>
        <w:t xml:space="preserve">. ε (ε est le résidu de </w:t>
      </w:r>
      <w:proofErr w:type="spellStart"/>
      <w:r w:rsidRPr="006E4E77">
        <w:rPr>
          <w:rFonts w:ascii="Times New Roman" w:hAnsi="Times New Roman"/>
          <w:sz w:val="24"/>
        </w:rPr>
        <w:t>Y</w:t>
      </w:r>
      <w:r w:rsidRPr="006E4E77">
        <w:rPr>
          <w:rFonts w:ascii="Times New Roman" w:hAnsi="Times New Roman"/>
          <w:sz w:val="24"/>
          <w:vertAlign w:val="subscript"/>
        </w:rPr>
        <w:t>t</w:t>
      </w:r>
      <w:proofErr w:type="spellEnd"/>
      <w:r w:rsidRPr="006E4E77">
        <w:rPr>
          <w:rFonts w:ascii="Times New Roman" w:hAnsi="Times New Roman"/>
          <w:sz w:val="24"/>
        </w:rPr>
        <w:t xml:space="preserve"> – </w:t>
      </w:r>
      <w:proofErr w:type="spellStart"/>
      <w:r w:rsidRPr="006E4E77">
        <w:rPr>
          <w:rFonts w:ascii="Times New Roman" w:hAnsi="Times New Roman"/>
          <w:sz w:val="24"/>
        </w:rPr>
        <w:t>Y</w:t>
      </w:r>
      <w:r w:rsidRPr="006E4E77">
        <w:rPr>
          <w:rFonts w:ascii="Times New Roman" w:hAnsi="Times New Roman"/>
          <w:sz w:val="24"/>
          <w:vertAlign w:val="subscript"/>
        </w:rPr>
        <w:t>t_obtenu_par</w:t>
      </w:r>
      <w:proofErr w:type="spellEnd"/>
      <w:r w:rsidRPr="006E4E77">
        <w:rPr>
          <w:rFonts w:ascii="Times New Roman" w:hAnsi="Times New Roman"/>
          <w:sz w:val="24"/>
          <w:vertAlign w:val="subscript"/>
        </w:rPr>
        <w:t xml:space="preserve"> </w:t>
      </w:r>
      <w:proofErr w:type="spellStart"/>
      <w:r w:rsidRPr="006E4E77">
        <w:rPr>
          <w:rFonts w:ascii="Times New Roman" w:hAnsi="Times New Roman"/>
          <w:sz w:val="24"/>
          <w:vertAlign w:val="subscript"/>
        </w:rPr>
        <w:t>_regression</w:t>
      </w:r>
      <w:proofErr w:type="spellEnd"/>
      <w:r w:rsidRPr="006E4E77">
        <w:rPr>
          <w:rFonts w:ascii="Times New Roman" w:hAnsi="Times New Roman"/>
          <w:sz w:val="24"/>
        </w:rPr>
        <w:t xml:space="preserve"> : </w:t>
      </w:r>
      <w:proofErr w:type="spellStart"/>
      <w:r w:rsidRPr="006E4E77">
        <w:rPr>
          <w:rFonts w:ascii="Times New Roman" w:hAnsi="Times New Roman"/>
          <w:sz w:val="24"/>
        </w:rPr>
        <w:t>càd</w:t>
      </w:r>
      <w:proofErr w:type="spellEnd"/>
      <w:r w:rsidRPr="006E4E77">
        <w:rPr>
          <w:rFonts w:ascii="Times New Roman" w:hAnsi="Times New Roman"/>
          <w:sz w:val="24"/>
        </w:rPr>
        <w:t xml:space="preserve"> </w:t>
      </w:r>
      <w:proofErr w:type="spellStart"/>
      <w:r w:rsidRPr="006E4E77">
        <w:rPr>
          <w:rFonts w:ascii="Times New Roman" w:hAnsi="Times New Roman"/>
          <w:sz w:val="24"/>
        </w:rPr>
        <w:t>Y</w:t>
      </w:r>
      <w:r w:rsidRPr="006E4E77">
        <w:rPr>
          <w:rFonts w:ascii="Times New Roman" w:hAnsi="Times New Roman"/>
          <w:sz w:val="24"/>
          <w:vertAlign w:val="subscript"/>
        </w:rPr>
        <w:t>t_obtenu_par</w:t>
      </w:r>
      <w:proofErr w:type="spellEnd"/>
      <w:r w:rsidRPr="006E4E77">
        <w:rPr>
          <w:rFonts w:ascii="Times New Roman" w:hAnsi="Times New Roman"/>
          <w:sz w:val="24"/>
          <w:vertAlign w:val="subscript"/>
        </w:rPr>
        <w:t xml:space="preserve"> </w:t>
      </w:r>
      <w:proofErr w:type="spellStart"/>
      <w:r w:rsidRPr="006E4E77">
        <w:rPr>
          <w:rFonts w:ascii="Times New Roman" w:hAnsi="Times New Roman"/>
          <w:sz w:val="24"/>
          <w:vertAlign w:val="subscript"/>
        </w:rPr>
        <w:t>_regression</w:t>
      </w:r>
      <w:proofErr w:type="spellEnd"/>
      <w:r w:rsidRPr="006E4E77">
        <w:rPr>
          <w:rFonts w:ascii="Times New Roman" w:hAnsi="Times New Roman"/>
          <w:sz w:val="24"/>
        </w:rPr>
        <w:t xml:space="preserve">  = α + β. </w:t>
      </w:r>
      <w:proofErr w:type="spellStart"/>
      <w:r w:rsidRPr="006E4E77">
        <w:rPr>
          <w:rFonts w:ascii="Times New Roman" w:hAnsi="Times New Roman"/>
          <w:sz w:val="24"/>
        </w:rPr>
        <w:t>Y</w:t>
      </w:r>
      <w:r w:rsidRPr="006E4E77">
        <w:rPr>
          <w:rFonts w:ascii="Times New Roman" w:hAnsi="Times New Roman"/>
          <w:sz w:val="24"/>
          <w:vertAlign w:val="subscript"/>
        </w:rPr>
        <w:t>t</w:t>
      </w:r>
      <w:proofErr w:type="spellEnd"/>
      <w:r w:rsidRPr="006E4E77">
        <w:rPr>
          <w:rFonts w:ascii="Times New Roman" w:hAnsi="Times New Roman"/>
          <w:sz w:val="24"/>
          <w:vertAlign w:val="subscript"/>
        </w:rPr>
        <w:t>-</w:t>
      </w:r>
      <w:proofErr w:type="gramStart"/>
      <w:r w:rsidRPr="006E4E77">
        <w:rPr>
          <w:rFonts w:ascii="Times New Roman" w:hAnsi="Times New Roman"/>
          <w:sz w:val="24"/>
          <w:vertAlign w:val="subscript"/>
        </w:rPr>
        <w:t>1</w:t>
      </w:r>
      <w:r w:rsidRPr="006E4E77">
        <w:rPr>
          <w:rFonts w:ascii="Times New Roman" w:hAnsi="Times New Roman"/>
          <w:sz w:val="24"/>
        </w:rPr>
        <w:t xml:space="preserve"> )</w:t>
      </w:r>
      <w:proofErr w:type="gramEnd"/>
      <w:r>
        <w:rPr>
          <w:rFonts w:ascii="Times New Roman" w:hAnsi="Times New Roman"/>
          <w:sz w:val="24"/>
        </w:rPr>
        <w:t xml:space="preserve">.  </w:t>
      </w:r>
      <w:proofErr w:type="gramStart"/>
      <w:r>
        <w:rPr>
          <w:rFonts w:ascii="Times New Roman" w:hAnsi="Times New Roman"/>
          <w:sz w:val="24"/>
        </w:rPr>
        <w:t>δ</w:t>
      </w:r>
      <w:proofErr w:type="gramEnd"/>
      <w:r>
        <w:rPr>
          <w:rFonts w:ascii="Times New Roman" w:hAnsi="Times New Roman"/>
          <w:sz w:val="24"/>
        </w:rPr>
        <w:t xml:space="preserve"> est le pas de discrétisation.</w:t>
      </w:r>
    </w:p>
    <w:p w:rsidR="00DF6946" w:rsidRPr="006E4E77" w:rsidRDefault="00DF6946" w:rsidP="00DF6946">
      <w:pPr>
        <w:spacing w:after="0" w:line="240" w:lineRule="auto"/>
        <w:rPr>
          <w:rFonts w:ascii="Times New Roman" w:hAnsi="Times New Roman"/>
          <w:sz w:val="24"/>
        </w:rPr>
      </w:pPr>
    </w:p>
    <w:p w:rsidR="00DF6946" w:rsidRPr="006E4E77" w:rsidRDefault="00DF6946" w:rsidP="00DF6946">
      <w:pPr>
        <w:spacing w:after="0" w:line="240" w:lineRule="auto"/>
        <w:rPr>
          <w:rFonts w:ascii="Times New Roman" w:hAnsi="Times New Roman"/>
          <w:sz w:val="24"/>
        </w:rPr>
      </w:pP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Ce qui amène à :</w:t>
      </w:r>
      <w:r w:rsidRPr="006E4E77">
        <w:rPr>
          <w:rFonts w:ascii="Times New Roman" w:hAnsi="Times New Roman"/>
          <w:sz w:val="24"/>
        </w:rPr>
        <w:tab/>
      </w:r>
      <w:r w:rsidRPr="006E4E77">
        <w:rPr>
          <w:rFonts w:ascii="Times New Roman" w:hAnsi="Times New Roman"/>
          <w:sz w:val="24"/>
        </w:rPr>
        <w:tab/>
        <w:t xml:space="preserve">      </w:t>
      </w:r>
      <w:r w:rsidRPr="006E4E77">
        <w:rPr>
          <w:rFonts w:ascii="Times New Roman" w:hAnsi="Times New Roman"/>
          <w:position w:val="-88"/>
          <w:sz w:val="24"/>
        </w:rPr>
        <w:object w:dxaOrig="2200" w:dyaOrig="1540">
          <v:shape id="_x0000_i1027" type="#_x0000_t75" style="width:125.6pt;height:87.9pt" o:ole="">
            <v:imagedata r:id="rId42" o:title=""/>
          </v:shape>
          <o:OLEObject Type="Embed" ProgID="Equation.3" ShapeID="_x0000_i1027" DrawAspect="Content" ObjectID="_1503698586" r:id="rId43"/>
        </w:object>
      </w: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ab/>
      </w:r>
      <w:r w:rsidRPr="006E4E77">
        <w:rPr>
          <w:rFonts w:ascii="Times New Roman" w:hAnsi="Times New Roman"/>
          <w:sz w:val="24"/>
        </w:rPr>
        <w:tab/>
      </w:r>
      <w:r w:rsidRPr="006E4E77">
        <w:rPr>
          <w:rFonts w:ascii="Times New Roman" w:hAnsi="Times New Roman"/>
          <w:sz w:val="24"/>
        </w:rPr>
        <w:tab/>
      </w:r>
    </w:p>
    <w:p w:rsidR="00DF6946" w:rsidRPr="006E4E77" w:rsidRDefault="00DF6946" w:rsidP="00DF6946">
      <w:pPr>
        <w:spacing w:after="0" w:line="240" w:lineRule="auto"/>
        <w:rPr>
          <w:rFonts w:ascii="Times New Roman" w:hAnsi="Times New Roman"/>
          <w:sz w:val="24"/>
        </w:rPr>
      </w:pPr>
    </w:p>
    <w:p w:rsidR="00DF6946" w:rsidRPr="006E4E77" w:rsidRDefault="00DF6946" w:rsidP="00DF6946">
      <w:pPr>
        <w:spacing w:after="0" w:line="240" w:lineRule="auto"/>
        <w:rPr>
          <w:rFonts w:ascii="Times New Roman" w:hAnsi="Times New Roman"/>
          <w:sz w:val="24"/>
        </w:rPr>
      </w:pPr>
      <w:proofErr w:type="gramStart"/>
      <w:r w:rsidRPr="006E4E77">
        <w:rPr>
          <w:rFonts w:ascii="Times New Roman" w:hAnsi="Times New Roman"/>
          <w:sz w:val="24"/>
        </w:rPr>
        <w:t>et</w:t>
      </w:r>
      <w:proofErr w:type="gramEnd"/>
      <w:r w:rsidRPr="006E4E77">
        <w:rPr>
          <w:rFonts w:ascii="Times New Roman" w:hAnsi="Times New Roman"/>
          <w:sz w:val="24"/>
        </w:rPr>
        <w:t xml:space="preserve"> donc : </w:t>
      </w:r>
    </w:p>
    <w:p w:rsidR="00DF6946" w:rsidRPr="006E4E77" w:rsidRDefault="00DF6946" w:rsidP="00DF6946">
      <w:pPr>
        <w:spacing w:after="0" w:line="240" w:lineRule="auto"/>
        <w:jc w:val="center"/>
        <w:rPr>
          <w:rFonts w:ascii="Times New Roman" w:hAnsi="Times New Roman"/>
          <w:sz w:val="24"/>
        </w:rPr>
      </w:pPr>
      <w:r w:rsidRPr="00AB0A7A">
        <w:rPr>
          <w:rFonts w:ascii="Times New Roman" w:hAnsi="Times New Roman"/>
          <w:position w:val="-104"/>
          <w:sz w:val="24"/>
        </w:rPr>
        <w:object w:dxaOrig="1719" w:dyaOrig="1760">
          <v:shape id="_x0000_i1029" type="#_x0000_t75" style="width:110.5pt;height:97.95pt" o:ole="">
            <v:imagedata r:id="rId44" o:title=""/>
          </v:shape>
          <o:OLEObject Type="Embed" ProgID="Equation.3" ShapeID="_x0000_i1029" DrawAspect="Content" ObjectID="_1503698587" r:id="rId45"/>
        </w:object>
      </w:r>
    </w:p>
    <w:p w:rsidR="00DF6946" w:rsidRPr="006E4E77" w:rsidRDefault="00DF6946" w:rsidP="00DF6946">
      <w:pPr>
        <w:spacing w:after="0" w:line="240" w:lineRule="auto"/>
        <w:rPr>
          <w:rFonts w:ascii="Times New Roman" w:hAnsi="Times New Roman"/>
          <w:b/>
          <w:sz w:val="24"/>
        </w:rPr>
      </w:pPr>
    </w:p>
    <w:p w:rsidR="00DF6946" w:rsidRDefault="00DF6946" w:rsidP="00DF6946">
      <w:pPr>
        <w:spacing w:after="0" w:line="240" w:lineRule="auto"/>
        <w:rPr>
          <w:rFonts w:ascii="Times New Roman" w:hAnsi="Times New Roman"/>
          <w:b/>
          <w:sz w:val="24"/>
        </w:rPr>
      </w:pPr>
    </w:p>
    <w:p w:rsidR="00BB50E4" w:rsidRDefault="00BB50E4" w:rsidP="00DF6946">
      <w:pPr>
        <w:spacing w:after="0" w:line="240" w:lineRule="auto"/>
        <w:rPr>
          <w:rFonts w:ascii="Times New Roman" w:hAnsi="Times New Roman"/>
          <w:b/>
          <w:sz w:val="24"/>
        </w:rPr>
      </w:pPr>
    </w:p>
    <w:p w:rsidR="00BB50E4" w:rsidRDefault="00BB50E4" w:rsidP="00DF6946">
      <w:pPr>
        <w:spacing w:after="0" w:line="240" w:lineRule="auto"/>
        <w:rPr>
          <w:rFonts w:ascii="Times New Roman" w:hAnsi="Times New Roman"/>
          <w:b/>
          <w:sz w:val="24"/>
        </w:rPr>
      </w:pPr>
    </w:p>
    <w:p w:rsidR="00BB50E4" w:rsidRPr="006E4E77" w:rsidRDefault="00BB50E4" w:rsidP="00DF6946">
      <w:pPr>
        <w:spacing w:after="0" w:line="240" w:lineRule="auto"/>
        <w:rPr>
          <w:rFonts w:ascii="Times New Roman" w:hAnsi="Times New Roman"/>
          <w:b/>
          <w:sz w:val="24"/>
        </w:rPr>
      </w:pPr>
    </w:p>
    <w:p w:rsidR="00DF6946" w:rsidRPr="00B01D88" w:rsidRDefault="00DF6946" w:rsidP="00DF6946">
      <w:pPr>
        <w:spacing w:after="0" w:line="240" w:lineRule="auto"/>
        <w:rPr>
          <w:rFonts w:ascii="Verdana" w:hAnsi="Verdana"/>
          <w:b/>
          <w:sz w:val="24"/>
        </w:rPr>
      </w:pPr>
    </w:p>
    <w:p w:rsidR="00DF6946" w:rsidRPr="006E4E77" w:rsidRDefault="00DF6946" w:rsidP="00DF6946">
      <w:pPr>
        <w:spacing w:after="0" w:line="240" w:lineRule="auto"/>
        <w:rPr>
          <w:rFonts w:ascii="Times New Roman" w:hAnsi="Times New Roman"/>
          <w:b/>
          <w:sz w:val="24"/>
        </w:rPr>
      </w:pPr>
      <w:r>
        <w:rPr>
          <w:rFonts w:ascii="Times New Roman" w:hAnsi="Times New Roman"/>
          <w:b/>
          <w:sz w:val="24"/>
        </w:rPr>
        <w:t>Calcul de l’e</w:t>
      </w:r>
      <w:r w:rsidRPr="006E4E77">
        <w:rPr>
          <w:rFonts w:ascii="Times New Roman" w:hAnsi="Times New Roman"/>
          <w:b/>
          <w:sz w:val="24"/>
        </w:rPr>
        <w:t xml:space="preserve">spérance </w:t>
      </w: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 xml:space="preserve">On souhaite calculer </w:t>
      </w:r>
      <w:proofErr w:type="gramStart"/>
      <w:r w:rsidRPr="006E4E77">
        <w:rPr>
          <w:rFonts w:ascii="Times New Roman" w:hAnsi="Times New Roman"/>
          <w:sz w:val="24"/>
        </w:rPr>
        <w:t>E(</w:t>
      </w:r>
      <w:proofErr w:type="spellStart"/>
      <w:proofErr w:type="gramEnd"/>
      <w:r w:rsidRPr="006E4E77">
        <w:rPr>
          <w:rFonts w:ascii="Times New Roman" w:hAnsi="Times New Roman"/>
          <w:sz w:val="24"/>
        </w:rPr>
        <w:t>ΔX</w:t>
      </w:r>
      <w:r w:rsidRPr="006E4E77">
        <w:rPr>
          <w:rFonts w:ascii="Times New Roman" w:hAnsi="Times New Roman"/>
          <w:sz w:val="24"/>
          <w:vertAlign w:val="subscript"/>
        </w:rPr>
        <w:t>t</w:t>
      </w:r>
      <w:proofErr w:type="spellEnd"/>
      <w:r w:rsidRPr="006E4E77">
        <w:rPr>
          <w:rFonts w:ascii="Times New Roman" w:hAnsi="Times New Roman"/>
          <w:sz w:val="24"/>
        </w:rPr>
        <w:t>)</w:t>
      </w: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 xml:space="preserve">On a </w:t>
      </w:r>
      <w:proofErr w:type="spellStart"/>
      <w:r w:rsidRPr="006E4E77">
        <w:rPr>
          <w:rFonts w:ascii="Times New Roman" w:hAnsi="Times New Roman"/>
          <w:sz w:val="24"/>
        </w:rPr>
        <w:t>ΔX</w:t>
      </w:r>
      <w:r w:rsidRPr="006E4E77">
        <w:rPr>
          <w:rFonts w:ascii="Times New Roman" w:hAnsi="Times New Roman"/>
          <w:sz w:val="24"/>
          <w:vertAlign w:val="subscript"/>
        </w:rPr>
        <w:t>t</w:t>
      </w:r>
      <w:proofErr w:type="spellEnd"/>
      <w:r w:rsidRPr="006E4E77">
        <w:rPr>
          <w:rFonts w:ascii="Times New Roman" w:hAnsi="Times New Roman"/>
          <w:sz w:val="24"/>
        </w:rPr>
        <w:t xml:space="preserve"> = </w:t>
      </w:r>
      <w:proofErr w:type="spellStart"/>
      <w:r w:rsidRPr="006E4E77">
        <w:rPr>
          <w:rFonts w:ascii="Times New Roman" w:hAnsi="Times New Roman"/>
          <w:sz w:val="24"/>
        </w:rPr>
        <w:t>a.ΔX</w:t>
      </w:r>
      <w:r w:rsidRPr="006E4E77">
        <w:rPr>
          <w:rFonts w:ascii="Times New Roman" w:hAnsi="Times New Roman"/>
          <w:sz w:val="24"/>
          <w:vertAlign w:val="subscript"/>
        </w:rPr>
        <w:t>t</w:t>
      </w:r>
      <w:proofErr w:type="spellEnd"/>
      <w:r w:rsidRPr="006E4E77">
        <w:rPr>
          <w:rFonts w:ascii="Times New Roman" w:hAnsi="Times New Roman"/>
          <w:sz w:val="24"/>
          <w:vertAlign w:val="subscript"/>
        </w:rPr>
        <w:t>-1</w:t>
      </w:r>
      <w:r w:rsidRPr="006E4E77">
        <w:rPr>
          <w:rFonts w:ascii="Times New Roman" w:hAnsi="Times New Roman"/>
          <w:sz w:val="24"/>
        </w:rPr>
        <w:t xml:space="preserve"> + </w:t>
      </w:r>
      <w:proofErr w:type="spellStart"/>
      <w:r w:rsidRPr="006E4E77">
        <w:rPr>
          <w:rFonts w:ascii="Times New Roman" w:hAnsi="Times New Roman"/>
          <w:sz w:val="24"/>
        </w:rPr>
        <w:t>ε</w:t>
      </w:r>
      <w:r w:rsidRPr="006E4E77">
        <w:rPr>
          <w:rFonts w:ascii="Times New Roman" w:hAnsi="Times New Roman"/>
          <w:sz w:val="24"/>
          <w:vertAlign w:val="subscript"/>
        </w:rPr>
        <w:t>t</w:t>
      </w:r>
      <w:proofErr w:type="spellEnd"/>
      <w:r w:rsidRPr="006E4E77">
        <w:rPr>
          <w:rFonts w:ascii="Times New Roman" w:hAnsi="Times New Roman"/>
          <w:sz w:val="24"/>
        </w:rPr>
        <w:t xml:space="preserve"> + b donc </w:t>
      </w:r>
    </w:p>
    <w:p w:rsidR="00DF6946" w:rsidRPr="006E4E77" w:rsidRDefault="00DF6946" w:rsidP="00DF6946">
      <w:pPr>
        <w:spacing w:after="0" w:line="240" w:lineRule="auto"/>
        <w:rPr>
          <w:rFonts w:ascii="Times New Roman" w:hAnsi="Times New Roman"/>
          <w:sz w:val="24"/>
        </w:rPr>
      </w:pPr>
      <w:proofErr w:type="gramStart"/>
      <w:r w:rsidRPr="006E4E77">
        <w:rPr>
          <w:rFonts w:ascii="Times New Roman" w:hAnsi="Times New Roman"/>
          <w:sz w:val="24"/>
        </w:rPr>
        <w:t>E(</w:t>
      </w:r>
      <w:proofErr w:type="spellStart"/>
      <w:proofErr w:type="gramEnd"/>
      <w:r w:rsidRPr="006E4E77">
        <w:rPr>
          <w:rFonts w:ascii="Times New Roman" w:hAnsi="Times New Roman"/>
          <w:sz w:val="24"/>
        </w:rPr>
        <w:t>ΔX</w:t>
      </w:r>
      <w:r w:rsidRPr="006E4E77">
        <w:rPr>
          <w:rFonts w:ascii="Times New Roman" w:hAnsi="Times New Roman"/>
          <w:sz w:val="24"/>
          <w:vertAlign w:val="subscript"/>
        </w:rPr>
        <w:t>t</w:t>
      </w:r>
      <w:proofErr w:type="spellEnd"/>
      <w:r w:rsidRPr="006E4E77">
        <w:rPr>
          <w:rFonts w:ascii="Times New Roman" w:hAnsi="Times New Roman"/>
          <w:sz w:val="24"/>
        </w:rPr>
        <w:t>)= E(</w:t>
      </w:r>
      <w:proofErr w:type="spellStart"/>
      <w:r w:rsidRPr="006E4E77">
        <w:rPr>
          <w:rFonts w:ascii="Times New Roman" w:hAnsi="Times New Roman"/>
          <w:sz w:val="24"/>
        </w:rPr>
        <w:t>a.ΔX</w:t>
      </w:r>
      <w:r w:rsidRPr="006E4E77">
        <w:rPr>
          <w:rFonts w:ascii="Times New Roman" w:hAnsi="Times New Roman"/>
          <w:sz w:val="24"/>
          <w:vertAlign w:val="subscript"/>
        </w:rPr>
        <w:t>t</w:t>
      </w:r>
      <w:proofErr w:type="spellEnd"/>
      <w:r w:rsidRPr="006E4E77">
        <w:rPr>
          <w:rFonts w:ascii="Times New Roman" w:hAnsi="Times New Roman"/>
          <w:sz w:val="24"/>
          <w:vertAlign w:val="subscript"/>
        </w:rPr>
        <w:t>-1</w:t>
      </w:r>
      <w:r w:rsidRPr="006E4E77">
        <w:rPr>
          <w:rFonts w:ascii="Times New Roman" w:hAnsi="Times New Roman"/>
          <w:sz w:val="24"/>
        </w:rPr>
        <w:t>)+ E(</w:t>
      </w:r>
      <w:proofErr w:type="spellStart"/>
      <w:r w:rsidRPr="006E4E77">
        <w:rPr>
          <w:rFonts w:ascii="Times New Roman" w:hAnsi="Times New Roman"/>
          <w:sz w:val="24"/>
        </w:rPr>
        <w:t>ε</w:t>
      </w:r>
      <w:r w:rsidRPr="006E4E77">
        <w:rPr>
          <w:rFonts w:ascii="Times New Roman" w:hAnsi="Times New Roman"/>
          <w:sz w:val="24"/>
          <w:vertAlign w:val="subscript"/>
        </w:rPr>
        <w:t>t</w:t>
      </w:r>
      <w:proofErr w:type="spellEnd"/>
      <w:r w:rsidRPr="006E4E77">
        <w:rPr>
          <w:rFonts w:ascii="Times New Roman" w:hAnsi="Times New Roman"/>
          <w:sz w:val="24"/>
        </w:rPr>
        <w:t>)+ E(b)=</w:t>
      </w:r>
      <w:proofErr w:type="spellStart"/>
      <w:r w:rsidRPr="006E4E77">
        <w:rPr>
          <w:rFonts w:ascii="Times New Roman" w:hAnsi="Times New Roman"/>
          <w:sz w:val="24"/>
        </w:rPr>
        <w:t>a.E</w:t>
      </w:r>
      <w:proofErr w:type="spellEnd"/>
      <w:r w:rsidRPr="006E4E77">
        <w:rPr>
          <w:rFonts w:ascii="Times New Roman" w:hAnsi="Times New Roman"/>
          <w:sz w:val="24"/>
        </w:rPr>
        <w:t>(</w:t>
      </w:r>
      <w:proofErr w:type="spellStart"/>
      <w:r w:rsidRPr="006E4E77">
        <w:rPr>
          <w:rFonts w:ascii="Times New Roman" w:hAnsi="Times New Roman"/>
          <w:sz w:val="24"/>
        </w:rPr>
        <w:t>ΔX</w:t>
      </w:r>
      <w:r w:rsidRPr="006E4E77">
        <w:rPr>
          <w:rFonts w:ascii="Times New Roman" w:hAnsi="Times New Roman"/>
          <w:sz w:val="24"/>
          <w:vertAlign w:val="subscript"/>
        </w:rPr>
        <w:t>t</w:t>
      </w:r>
      <w:proofErr w:type="spellEnd"/>
      <w:r w:rsidRPr="006E4E77">
        <w:rPr>
          <w:rFonts w:ascii="Times New Roman" w:hAnsi="Times New Roman"/>
          <w:sz w:val="24"/>
          <w:vertAlign w:val="subscript"/>
        </w:rPr>
        <w:t>-1</w:t>
      </w:r>
      <w:r w:rsidRPr="006E4E77">
        <w:rPr>
          <w:rFonts w:ascii="Times New Roman" w:hAnsi="Times New Roman"/>
          <w:sz w:val="24"/>
        </w:rPr>
        <w:t xml:space="preserve">)+0+b par linéarité de l’espérance et </w:t>
      </w:r>
      <w:proofErr w:type="spellStart"/>
      <w:r w:rsidRPr="006E4E77">
        <w:rPr>
          <w:rFonts w:ascii="Times New Roman" w:hAnsi="Times New Roman"/>
          <w:sz w:val="24"/>
        </w:rPr>
        <w:t>ε</w:t>
      </w:r>
      <w:r w:rsidRPr="006E4E77">
        <w:rPr>
          <w:rFonts w:ascii="Times New Roman" w:hAnsi="Times New Roman"/>
          <w:sz w:val="24"/>
          <w:vertAlign w:val="subscript"/>
        </w:rPr>
        <w:t>t</w:t>
      </w:r>
      <w:proofErr w:type="spellEnd"/>
      <w:r w:rsidRPr="006E4E77">
        <w:rPr>
          <w:rFonts w:ascii="Times New Roman" w:hAnsi="Times New Roman"/>
          <w:sz w:val="24"/>
        </w:rPr>
        <w:t xml:space="preserve"> est de moyenne nulle.</w:t>
      </w: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Comme |a|&lt;1, l’espérance converge vers E*. Ainsi on a :</w:t>
      </w: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 xml:space="preserve">E* = </w:t>
      </w:r>
      <w:proofErr w:type="spellStart"/>
      <w:r w:rsidRPr="006E4E77">
        <w:rPr>
          <w:rFonts w:ascii="Times New Roman" w:hAnsi="Times New Roman"/>
          <w:sz w:val="24"/>
        </w:rPr>
        <w:t>a.E</w:t>
      </w:r>
      <w:proofErr w:type="spellEnd"/>
      <w:r w:rsidRPr="006E4E77">
        <w:rPr>
          <w:rFonts w:ascii="Times New Roman" w:hAnsi="Times New Roman"/>
          <w:sz w:val="24"/>
        </w:rPr>
        <w:t>* + b d’où E* = b</w:t>
      </w:r>
      <w:proofErr w:type="gramStart"/>
      <w:r w:rsidRPr="006E4E77">
        <w:rPr>
          <w:rFonts w:ascii="Times New Roman" w:hAnsi="Times New Roman"/>
          <w:sz w:val="24"/>
        </w:rPr>
        <w:t>/(</w:t>
      </w:r>
      <w:proofErr w:type="gramEnd"/>
      <w:r w:rsidRPr="006E4E77">
        <w:rPr>
          <w:rFonts w:ascii="Times New Roman" w:hAnsi="Times New Roman"/>
          <w:sz w:val="24"/>
        </w:rPr>
        <w:t>1-a)</w:t>
      </w:r>
    </w:p>
    <w:p w:rsidR="00DF6946" w:rsidRPr="006E4E77" w:rsidRDefault="00DF6946" w:rsidP="00DF6946">
      <w:pPr>
        <w:spacing w:after="0" w:line="240" w:lineRule="auto"/>
        <w:rPr>
          <w:rFonts w:ascii="Times New Roman" w:hAnsi="Times New Roman"/>
          <w:sz w:val="24"/>
        </w:rPr>
      </w:pP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lastRenderedPageBreak/>
        <w:t>Plus exactement on a :</w:t>
      </w:r>
    </w:p>
    <w:p w:rsidR="00DF6946" w:rsidRPr="006E4E77" w:rsidRDefault="00DF6946" w:rsidP="00DF6946">
      <w:pPr>
        <w:spacing w:after="0" w:line="240" w:lineRule="auto"/>
        <w:rPr>
          <w:rFonts w:ascii="Times New Roman" w:hAnsi="Times New Roman"/>
          <w:sz w:val="24"/>
        </w:rPr>
      </w:pPr>
    </w:p>
    <w:p w:rsidR="00DF6946" w:rsidRPr="006E4E77" w:rsidRDefault="00DF6946" w:rsidP="00DF6946">
      <w:pPr>
        <w:spacing w:after="0" w:line="240" w:lineRule="auto"/>
        <w:rPr>
          <w:rFonts w:ascii="Times New Roman" w:hAnsi="Times New Roman"/>
          <w:sz w:val="24"/>
        </w:rPr>
      </w:pPr>
      <w:proofErr w:type="spellStart"/>
      <w:r w:rsidRPr="006E4E77">
        <w:rPr>
          <w:rFonts w:ascii="Times New Roman" w:hAnsi="Times New Roman"/>
          <w:sz w:val="24"/>
        </w:rPr>
        <w:t>ΔX</w:t>
      </w:r>
      <w:r w:rsidRPr="006E4E77">
        <w:rPr>
          <w:rFonts w:ascii="Times New Roman" w:hAnsi="Times New Roman"/>
          <w:sz w:val="24"/>
          <w:vertAlign w:val="subscript"/>
        </w:rPr>
        <w:t>t</w:t>
      </w:r>
      <w:proofErr w:type="spellEnd"/>
      <w:r w:rsidRPr="006E4E77">
        <w:rPr>
          <w:rFonts w:ascii="Times New Roman" w:hAnsi="Times New Roman"/>
          <w:sz w:val="24"/>
        </w:rPr>
        <w:t xml:space="preserve"> = </w:t>
      </w:r>
      <w:proofErr w:type="spellStart"/>
      <w:r w:rsidRPr="006E4E77">
        <w:rPr>
          <w:rFonts w:ascii="Times New Roman" w:hAnsi="Times New Roman"/>
          <w:sz w:val="24"/>
        </w:rPr>
        <w:t>a.ΔX</w:t>
      </w:r>
      <w:r w:rsidRPr="006E4E77">
        <w:rPr>
          <w:rFonts w:ascii="Times New Roman" w:hAnsi="Times New Roman"/>
          <w:sz w:val="24"/>
          <w:vertAlign w:val="subscript"/>
        </w:rPr>
        <w:t>t</w:t>
      </w:r>
      <w:proofErr w:type="spellEnd"/>
      <w:r w:rsidRPr="006E4E77">
        <w:rPr>
          <w:rFonts w:ascii="Times New Roman" w:hAnsi="Times New Roman"/>
          <w:sz w:val="24"/>
          <w:vertAlign w:val="subscript"/>
        </w:rPr>
        <w:t>-1</w:t>
      </w:r>
      <w:r w:rsidRPr="006E4E77">
        <w:rPr>
          <w:rFonts w:ascii="Times New Roman" w:hAnsi="Times New Roman"/>
          <w:sz w:val="24"/>
        </w:rPr>
        <w:t xml:space="preserve"> + </w:t>
      </w:r>
      <w:proofErr w:type="spellStart"/>
      <w:r w:rsidRPr="006E4E77">
        <w:rPr>
          <w:rFonts w:ascii="Times New Roman" w:hAnsi="Times New Roman"/>
          <w:sz w:val="24"/>
        </w:rPr>
        <w:t>ε</w:t>
      </w:r>
      <w:r w:rsidRPr="006E4E77">
        <w:rPr>
          <w:rFonts w:ascii="Times New Roman" w:hAnsi="Times New Roman"/>
          <w:sz w:val="24"/>
          <w:vertAlign w:val="subscript"/>
        </w:rPr>
        <w:t>t</w:t>
      </w:r>
      <w:proofErr w:type="spellEnd"/>
      <w:r w:rsidRPr="006E4E77">
        <w:rPr>
          <w:rFonts w:ascii="Times New Roman" w:hAnsi="Times New Roman"/>
          <w:sz w:val="24"/>
        </w:rPr>
        <w:t xml:space="preserve"> + b </w:t>
      </w:r>
    </w:p>
    <w:p w:rsidR="00DF6946" w:rsidRPr="006E4E77" w:rsidRDefault="00DF6946" w:rsidP="00DF6946">
      <w:pPr>
        <w:spacing w:after="0" w:line="240" w:lineRule="auto"/>
        <w:rPr>
          <w:rFonts w:ascii="Times New Roman" w:hAnsi="Times New Roman"/>
          <w:sz w:val="24"/>
        </w:rPr>
      </w:pPr>
      <w:proofErr w:type="spellStart"/>
      <w:r w:rsidRPr="006E4E77">
        <w:rPr>
          <w:rFonts w:ascii="Times New Roman" w:hAnsi="Times New Roman"/>
          <w:sz w:val="24"/>
        </w:rPr>
        <w:t>ΔX</w:t>
      </w:r>
      <w:r w:rsidRPr="006E4E77">
        <w:rPr>
          <w:rFonts w:ascii="Times New Roman" w:hAnsi="Times New Roman"/>
          <w:sz w:val="24"/>
          <w:vertAlign w:val="subscript"/>
        </w:rPr>
        <w:t>t</w:t>
      </w:r>
      <w:proofErr w:type="spellEnd"/>
      <w:r w:rsidRPr="006E4E77">
        <w:rPr>
          <w:rFonts w:ascii="Times New Roman" w:hAnsi="Times New Roman"/>
          <w:sz w:val="24"/>
        </w:rPr>
        <w:t xml:space="preserve"> = a. (</w:t>
      </w:r>
      <w:proofErr w:type="spellStart"/>
      <w:r w:rsidRPr="006E4E77">
        <w:rPr>
          <w:rFonts w:ascii="Times New Roman" w:hAnsi="Times New Roman"/>
          <w:sz w:val="24"/>
        </w:rPr>
        <w:t>a.ΔX</w:t>
      </w:r>
      <w:r w:rsidRPr="006E4E77">
        <w:rPr>
          <w:rFonts w:ascii="Times New Roman" w:hAnsi="Times New Roman"/>
          <w:sz w:val="24"/>
          <w:vertAlign w:val="subscript"/>
        </w:rPr>
        <w:t>t</w:t>
      </w:r>
      <w:proofErr w:type="spellEnd"/>
      <w:r w:rsidRPr="006E4E77">
        <w:rPr>
          <w:rFonts w:ascii="Times New Roman" w:hAnsi="Times New Roman"/>
          <w:sz w:val="24"/>
          <w:vertAlign w:val="subscript"/>
        </w:rPr>
        <w:t>-2</w:t>
      </w:r>
      <w:r w:rsidRPr="006E4E77">
        <w:rPr>
          <w:rFonts w:ascii="Times New Roman" w:hAnsi="Times New Roman"/>
          <w:sz w:val="24"/>
        </w:rPr>
        <w:t xml:space="preserve"> + </w:t>
      </w:r>
      <w:proofErr w:type="spellStart"/>
      <w:r w:rsidRPr="006E4E77">
        <w:rPr>
          <w:rFonts w:ascii="Times New Roman" w:hAnsi="Times New Roman"/>
          <w:sz w:val="24"/>
        </w:rPr>
        <w:t>ε</w:t>
      </w:r>
      <w:r w:rsidRPr="006E4E77">
        <w:rPr>
          <w:rFonts w:ascii="Times New Roman" w:hAnsi="Times New Roman"/>
          <w:sz w:val="24"/>
          <w:vertAlign w:val="subscript"/>
        </w:rPr>
        <w:t>t</w:t>
      </w:r>
      <w:proofErr w:type="spellEnd"/>
      <w:r w:rsidRPr="006E4E77">
        <w:rPr>
          <w:rFonts w:ascii="Times New Roman" w:hAnsi="Times New Roman"/>
          <w:sz w:val="24"/>
          <w:vertAlign w:val="subscript"/>
        </w:rPr>
        <w:t>-1</w:t>
      </w:r>
      <w:r w:rsidRPr="006E4E77">
        <w:rPr>
          <w:rFonts w:ascii="Times New Roman" w:hAnsi="Times New Roman"/>
          <w:sz w:val="24"/>
        </w:rPr>
        <w:t xml:space="preserve"> + </w:t>
      </w:r>
      <w:proofErr w:type="gramStart"/>
      <w:r w:rsidRPr="006E4E77">
        <w:rPr>
          <w:rFonts w:ascii="Times New Roman" w:hAnsi="Times New Roman"/>
          <w:sz w:val="24"/>
        </w:rPr>
        <w:t>b )</w:t>
      </w:r>
      <w:proofErr w:type="gramEnd"/>
      <w:r w:rsidRPr="006E4E77">
        <w:rPr>
          <w:rFonts w:ascii="Times New Roman" w:hAnsi="Times New Roman"/>
          <w:sz w:val="24"/>
        </w:rPr>
        <w:t xml:space="preserve">+ </w:t>
      </w:r>
      <w:proofErr w:type="spellStart"/>
      <w:r w:rsidRPr="006E4E77">
        <w:rPr>
          <w:rFonts w:ascii="Times New Roman" w:hAnsi="Times New Roman"/>
          <w:sz w:val="24"/>
        </w:rPr>
        <w:t>ε</w:t>
      </w:r>
      <w:r w:rsidRPr="006E4E77">
        <w:rPr>
          <w:rFonts w:ascii="Times New Roman" w:hAnsi="Times New Roman"/>
          <w:sz w:val="24"/>
          <w:vertAlign w:val="subscript"/>
        </w:rPr>
        <w:t>t</w:t>
      </w:r>
      <w:proofErr w:type="spellEnd"/>
      <w:r w:rsidRPr="006E4E77">
        <w:rPr>
          <w:rFonts w:ascii="Times New Roman" w:hAnsi="Times New Roman"/>
          <w:sz w:val="24"/>
        </w:rPr>
        <w:t xml:space="preserve"> + b </w:t>
      </w:r>
    </w:p>
    <w:p w:rsidR="00DF6946" w:rsidRPr="006E4E77" w:rsidRDefault="00DF6946" w:rsidP="00DF6946">
      <w:pPr>
        <w:spacing w:after="0" w:line="240" w:lineRule="auto"/>
        <w:rPr>
          <w:rFonts w:ascii="Times New Roman" w:hAnsi="Times New Roman"/>
          <w:sz w:val="24"/>
        </w:rPr>
      </w:pPr>
      <w:proofErr w:type="spellStart"/>
      <w:r w:rsidRPr="006E4E77">
        <w:rPr>
          <w:rFonts w:ascii="Times New Roman" w:hAnsi="Times New Roman"/>
          <w:sz w:val="24"/>
        </w:rPr>
        <w:t>ΔX</w:t>
      </w:r>
      <w:r w:rsidRPr="006E4E77">
        <w:rPr>
          <w:rFonts w:ascii="Times New Roman" w:hAnsi="Times New Roman"/>
          <w:sz w:val="24"/>
          <w:vertAlign w:val="subscript"/>
        </w:rPr>
        <w:t>t</w:t>
      </w:r>
      <w:proofErr w:type="spellEnd"/>
      <w:r w:rsidRPr="006E4E77">
        <w:rPr>
          <w:rFonts w:ascii="Times New Roman" w:hAnsi="Times New Roman"/>
          <w:sz w:val="24"/>
        </w:rPr>
        <w:t xml:space="preserve"> = a².</w:t>
      </w:r>
      <w:proofErr w:type="spellStart"/>
      <w:r w:rsidRPr="006E4E77">
        <w:rPr>
          <w:rFonts w:ascii="Times New Roman" w:hAnsi="Times New Roman"/>
          <w:sz w:val="24"/>
        </w:rPr>
        <w:t>ΔX</w:t>
      </w:r>
      <w:r w:rsidRPr="006E4E77">
        <w:rPr>
          <w:rFonts w:ascii="Times New Roman" w:hAnsi="Times New Roman"/>
          <w:sz w:val="24"/>
          <w:vertAlign w:val="subscript"/>
        </w:rPr>
        <w:t>t</w:t>
      </w:r>
      <w:proofErr w:type="spellEnd"/>
      <w:r w:rsidRPr="006E4E77">
        <w:rPr>
          <w:rFonts w:ascii="Times New Roman" w:hAnsi="Times New Roman"/>
          <w:sz w:val="24"/>
          <w:vertAlign w:val="subscript"/>
        </w:rPr>
        <w:t>-2</w:t>
      </w:r>
      <w:r w:rsidRPr="006E4E77">
        <w:rPr>
          <w:rFonts w:ascii="Times New Roman" w:hAnsi="Times New Roman"/>
          <w:sz w:val="24"/>
        </w:rPr>
        <w:t xml:space="preserve"> + a. </w:t>
      </w:r>
      <w:proofErr w:type="spellStart"/>
      <w:r w:rsidRPr="006E4E77">
        <w:rPr>
          <w:rFonts w:ascii="Times New Roman" w:hAnsi="Times New Roman"/>
          <w:sz w:val="24"/>
        </w:rPr>
        <w:t>ε</w:t>
      </w:r>
      <w:r w:rsidRPr="006E4E77">
        <w:rPr>
          <w:rFonts w:ascii="Times New Roman" w:hAnsi="Times New Roman"/>
          <w:sz w:val="24"/>
          <w:vertAlign w:val="subscript"/>
        </w:rPr>
        <w:t>t</w:t>
      </w:r>
      <w:proofErr w:type="spellEnd"/>
      <w:r w:rsidRPr="006E4E77">
        <w:rPr>
          <w:rFonts w:ascii="Times New Roman" w:hAnsi="Times New Roman"/>
          <w:sz w:val="24"/>
          <w:vertAlign w:val="subscript"/>
        </w:rPr>
        <w:t>-1</w:t>
      </w:r>
      <w:r w:rsidRPr="006E4E77">
        <w:rPr>
          <w:rFonts w:ascii="Times New Roman" w:hAnsi="Times New Roman"/>
          <w:sz w:val="24"/>
        </w:rPr>
        <w:t xml:space="preserve"> + </w:t>
      </w:r>
      <w:proofErr w:type="spellStart"/>
      <w:r w:rsidRPr="006E4E77">
        <w:rPr>
          <w:rFonts w:ascii="Times New Roman" w:hAnsi="Times New Roman"/>
          <w:sz w:val="24"/>
        </w:rPr>
        <w:t>a.b</w:t>
      </w:r>
      <w:proofErr w:type="spellEnd"/>
      <w:r w:rsidRPr="006E4E77">
        <w:rPr>
          <w:rFonts w:ascii="Times New Roman" w:hAnsi="Times New Roman"/>
          <w:sz w:val="24"/>
        </w:rPr>
        <w:t xml:space="preserve"> + </w:t>
      </w:r>
      <w:proofErr w:type="spellStart"/>
      <w:r w:rsidRPr="006E4E77">
        <w:rPr>
          <w:rFonts w:ascii="Times New Roman" w:hAnsi="Times New Roman"/>
          <w:sz w:val="24"/>
        </w:rPr>
        <w:t>ε</w:t>
      </w:r>
      <w:r w:rsidRPr="006E4E77">
        <w:rPr>
          <w:rFonts w:ascii="Times New Roman" w:hAnsi="Times New Roman"/>
          <w:sz w:val="24"/>
          <w:vertAlign w:val="subscript"/>
        </w:rPr>
        <w:t>t</w:t>
      </w:r>
      <w:proofErr w:type="spellEnd"/>
      <w:r w:rsidRPr="006E4E77">
        <w:rPr>
          <w:rFonts w:ascii="Times New Roman" w:hAnsi="Times New Roman"/>
          <w:sz w:val="24"/>
        </w:rPr>
        <w:t xml:space="preserve"> + b </w:t>
      </w:r>
    </w:p>
    <w:p w:rsidR="00DF6946" w:rsidRPr="006E4E77" w:rsidRDefault="00DF6946" w:rsidP="00DF6946">
      <w:pPr>
        <w:spacing w:after="0" w:line="240" w:lineRule="auto"/>
        <w:rPr>
          <w:rFonts w:ascii="Times New Roman" w:hAnsi="Times New Roman"/>
          <w:sz w:val="24"/>
          <w:lang w:val="en-GB"/>
        </w:rPr>
      </w:pPr>
      <w:r w:rsidRPr="006E4E77">
        <w:rPr>
          <w:rFonts w:ascii="Times New Roman" w:hAnsi="Times New Roman"/>
          <w:sz w:val="24"/>
          <w:lang w:val="en-GB"/>
        </w:rPr>
        <w:t>…</w:t>
      </w:r>
    </w:p>
    <w:p w:rsidR="00DF6946" w:rsidRPr="006E4E77" w:rsidRDefault="00DF6946" w:rsidP="00DF6946">
      <w:pPr>
        <w:spacing w:after="0" w:line="240" w:lineRule="auto"/>
        <w:rPr>
          <w:rFonts w:ascii="Times New Roman" w:hAnsi="Times New Roman"/>
          <w:sz w:val="24"/>
          <w:lang w:val="en-GB"/>
        </w:rPr>
      </w:pPr>
      <w:r w:rsidRPr="006E4E77">
        <w:rPr>
          <w:rFonts w:ascii="Times New Roman" w:hAnsi="Times New Roman"/>
          <w:position w:val="-28"/>
          <w:sz w:val="24"/>
          <w:lang w:val="en-GB"/>
        </w:rPr>
        <w:object w:dxaOrig="3440" w:dyaOrig="700">
          <v:shape id="_x0000_i1028" type="#_x0000_t75" style="width:198.4pt;height:40.2pt" o:ole="">
            <v:imagedata r:id="rId46" o:title=""/>
          </v:shape>
          <o:OLEObject Type="Embed" ProgID="Equation.3" ShapeID="_x0000_i1028" DrawAspect="Content" ObjectID="_1503698588" r:id="rId47"/>
        </w:object>
      </w:r>
    </w:p>
    <w:p w:rsidR="00DF6946" w:rsidRPr="006E4E77" w:rsidRDefault="00DF6946" w:rsidP="00DF6946">
      <w:pPr>
        <w:spacing w:after="0" w:line="240" w:lineRule="auto"/>
        <w:rPr>
          <w:rFonts w:ascii="Times New Roman" w:hAnsi="Times New Roman"/>
          <w:sz w:val="24"/>
          <w:lang w:val="en-GB"/>
        </w:rPr>
      </w:pPr>
    </w:p>
    <w:p w:rsidR="00DF6946" w:rsidRPr="006E4E77" w:rsidRDefault="00DF6946" w:rsidP="00DF6946">
      <w:pPr>
        <w:spacing w:after="0" w:line="240" w:lineRule="auto"/>
        <w:rPr>
          <w:rFonts w:ascii="Times New Roman" w:hAnsi="Times New Roman"/>
          <w:sz w:val="24"/>
        </w:rPr>
      </w:pPr>
      <w:r w:rsidRPr="006E4E77">
        <w:rPr>
          <w:rFonts w:ascii="Times New Roman" w:hAnsi="Times New Roman"/>
          <w:sz w:val="24"/>
        </w:rPr>
        <w:t xml:space="preserve">Donc </w:t>
      </w:r>
      <w:proofErr w:type="gramStart"/>
      <w:r w:rsidRPr="006E4E77">
        <w:rPr>
          <w:rFonts w:ascii="Times New Roman" w:hAnsi="Times New Roman"/>
          <w:sz w:val="24"/>
        </w:rPr>
        <w:t>E(</w:t>
      </w:r>
      <w:proofErr w:type="spellStart"/>
      <w:proofErr w:type="gramEnd"/>
      <w:r w:rsidRPr="006E4E77">
        <w:rPr>
          <w:rFonts w:ascii="Times New Roman" w:hAnsi="Times New Roman"/>
          <w:sz w:val="24"/>
        </w:rPr>
        <w:t>ΔX</w:t>
      </w:r>
      <w:r w:rsidRPr="006E4E77">
        <w:rPr>
          <w:rFonts w:ascii="Times New Roman" w:hAnsi="Times New Roman"/>
          <w:sz w:val="24"/>
          <w:vertAlign w:val="subscript"/>
        </w:rPr>
        <w:t>t</w:t>
      </w:r>
      <w:proofErr w:type="spellEnd"/>
      <w:r w:rsidRPr="006E4E77">
        <w:rPr>
          <w:rFonts w:ascii="Times New Roman" w:hAnsi="Times New Roman"/>
          <w:sz w:val="24"/>
        </w:rPr>
        <w:t xml:space="preserve">) = </w:t>
      </w:r>
      <w:proofErr w:type="spellStart"/>
      <w:r w:rsidRPr="006E4E77">
        <w:rPr>
          <w:rFonts w:ascii="Times New Roman" w:hAnsi="Times New Roman"/>
          <w:sz w:val="24"/>
        </w:rPr>
        <w:t>a</w:t>
      </w:r>
      <w:r w:rsidRPr="006E4E77">
        <w:rPr>
          <w:rFonts w:ascii="Times New Roman" w:hAnsi="Times New Roman"/>
          <w:sz w:val="24"/>
          <w:vertAlign w:val="superscript"/>
        </w:rPr>
        <w:t>t</w:t>
      </w:r>
      <w:r w:rsidRPr="006E4E77">
        <w:rPr>
          <w:rFonts w:ascii="Times New Roman" w:hAnsi="Times New Roman"/>
          <w:sz w:val="24"/>
        </w:rPr>
        <w:t>.ΔX</w:t>
      </w:r>
      <w:r w:rsidRPr="006E4E77">
        <w:rPr>
          <w:rFonts w:ascii="Times New Roman" w:hAnsi="Times New Roman"/>
          <w:sz w:val="24"/>
          <w:vertAlign w:val="subscript"/>
        </w:rPr>
        <w:t>0</w:t>
      </w:r>
      <w:proofErr w:type="spellEnd"/>
      <w:r w:rsidRPr="006E4E77">
        <w:rPr>
          <w:rFonts w:ascii="Times New Roman" w:hAnsi="Times New Roman"/>
          <w:sz w:val="24"/>
        </w:rPr>
        <w:t xml:space="preserve">+ b. (1- </w:t>
      </w:r>
      <w:proofErr w:type="spellStart"/>
      <w:r w:rsidRPr="006E4E77">
        <w:rPr>
          <w:rFonts w:ascii="Times New Roman" w:hAnsi="Times New Roman"/>
          <w:sz w:val="24"/>
        </w:rPr>
        <w:t>a</w:t>
      </w:r>
      <w:r w:rsidRPr="006E4E77">
        <w:rPr>
          <w:rFonts w:ascii="Times New Roman" w:hAnsi="Times New Roman"/>
          <w:sz w:val="24"/>
          <w:vertAlign w:val="superscript"/>
        </w:rPr>
        <w:t>t</w:t>
      </w:r>
      <w:proofErr w:type="spellEnd"/>
      <w:r w:rsidRPr="006E4E77">
        <w:rPr>
          <w:rFonts w:ascii="Times New Roman" w:hAnsi="Times New Roman"/>
          <w:sz w:val="24"/>
        </w:rPr>
        <w:t xml:space="preserve">)/(1-a) --&gt; b/(1-a) lorsque t tend vers l’infini (car a&lt;1) </w:t>
      </w:r>
    </w:p>
    <w:p w:rsidR="009B71D4" w:rsidRDefault="009B71D4" w:rsidP="000D0E1A">
      <w:pPr>
        <w:autoSpaceDE w:val="0"/>
        <w:autoSpaceDN w:val="0"/>
        <w:adjustRightInd w:val="0"/>
        <w:spacing w:after="0" w:line="240" w:lineRule="auto"/>
        <w:rPr>
          <w:rFonts w:cs="Calibri"/>
          <w:bCs/>
          <w:sz w:val="24"/>
          <w:szCs w:val="28"/>
          <w:lang w:eastAsia="fr-FR"/>
        </w:rPr>
      </w:pPr>
    </w:p>
    <w:p w:rsidR="009B71D4" w:rsidRDefault="009B71D4" w:rsidP="000D0E1A">
      <w:pPr>
        <w:autoSpaceDE w:val="0"/>
        <w:autoSpaceDN w:val="0"/>
        <w:adjustRightInd w:val="0"/>
        <w:spacing w:after="0" w:line="240" w:lineRule="auto"/>
        <w:rPr>
          <w:rFonts w:cs="Calibri"/>
          <w:bCs/>
          <w:sz w:val="24"/>
          <w:szCs w:val="28"/>
          <w:lang w:eastAsia="fr-FR"/>
        </w:rPr>
      </w:pPr>
    </w:p>
    <w:p w:rsidR="009B71D4" w:rsidRDefault="009B71D4" w:rsidP="000D0E1A">
      <w:pPr>
        <w:autoSpaceDE w:val="0"/>
        <w:autoSpaceDN w:val="0"/>
        <w:adjustRightInd w:val="0"/>
        <w:spacing w:after="0" w:line="240" w:lineRule="auto"/>
        <w:rPr>
          <w:rFonts w:cs="Calibri"/>
          <w:bCs/>
          <w:sz w:val="24"/>
          <w:szCs w:val="28"/>
          <w:lang w:eastAsia="fr-FR"/>
        </w:rPr>
      </w:pPr>
    </w:p>
    <w:p w:rsidR="009B71D4" w:rsidRDefault="009B71D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BB50E4" w:rsidRDefault="00BB50E4" w:rsidP="000D0E1A">
      <w:pPr>
        <w:autoSpaceDE w:val="0"/>
        <w:autoSpaceDN w:val="0"/>
        <w:adjustRightInd w:val="0"/>
        <w:spacing w:after="0" w:line="240" w:lineRule="auto"/>
        <w:rPr>
          <w:rFonts w:cs="Calibri"/>
          <w:bCs/>
          <w:sz w:val="24"/>
          <w:szCs w:val="28"/>
          <w:lang w:eastAsia="fr-FR"/>
        </w:rPr>
      </w:pPr>
    </w:p>
    <w:p w:rsidR="009B71D4" w:rsidRDefault="009B71D4" w:rsidP="000D0E1A">
      <w:pPr>
        <w:autoSpaceDE w:val="0"/>
        <w:autoSpaceDN w:val="0"/>
        <w:adjustRightInd w:val="0"/>
        <w:spacing w:after="0" w:line="240" w:lineRule="auto"/>
        <w:rPr>
          <w:rFonts w:cs="Calibri"/>
          <w:bCs/>
          <w:sz w:val="24"/>
          <w:szCs w:val="28"/>
          <w:lang w:eastAsia="fr-FR"/>
        </w:rPr>
      </w:pPr>
    </w:p>
    <w:p w:rsidR="009B71D4" w:rsidRPr="00DF6946" w:rsidRDefault="009B71D4" w:rsidP="009B71D4">
      <w:pPr>
        <w:spacing w:after="0" w:line="240" w:lineRule="auto"/>
        <w:rPr>
          <w:rFonts w:ascii="Times New Roman" w:hAnsi="Times New Roman"/>
          <w:b/>
          <w:sz w:val="28"/>
        </w:rPr>
      </w:pPr>
      <w:r w:rsidRPr="00DF6946">
        <w:rPr>
          <w:rFonts w:ascii="Times New Roman" w:hAnsi="Times New Roman"/>
          <w:b/>
          <w:sz w:val="28"/>
        </w:rPr>
        <w:lastRenderedPageBreak/>
        <w:t>Codes pour l’ACP (en sas)</w:t>
      </w:r>
    </w:p>
    <w:p w:rsidR="009B71D4" w:rsidRDefault="009B71D4" w:rsidP="009B71D4">
      <w:pPr>
        <w:spacing w:after="0" w:line="240" w:lineRule="auto"/>
        <w:rPr>
          <w:rFonts w:ascii="Verdana" w:hAnsi="Verdana"/>
        </w:rPr>
      </w:pPr>
    </w:p>
    <w:p w:rsidR="009B71D4" w:rsidRPr="00DF6946" w:rsidRDefault="009B71D4" w:rsidP="009B71D4">
      <w:pPr>
        <w:spacing w:after="0" w:line="240" w:lineRule="auto"/>
        <w:rPr>
          <w:rFonts w:ascii="Times New Roman" w:hAnsi="Times New Roman"/>
          <w:sz w:val="24"/>
        </w:rPr>
      </w:pPr>
      <w:r w:rsidRPr="00DF6946">
        <w:rPr>
          <w:rFonts w:ascii="Times New Roman" w:hAnsi="Times New Roman"/>
          <w:sz w:val="24"/>
        </w:rPr>
        <w:t>EUR001M = Euribor 1 mois</w:t>
      </w:r>
    </w:p>
    <w:p w:rsidR="009B71D4" w:rsidRPr="00DF6946" w:rsidRDefault="009B71D4" w:rsidP="009B71D4">
      <w:pPr>
        <w:spacing w:after="0" w:line="240" w:lineRule="auto"/>
        <w:rPr>
          <w:rFonts w:ascii="Times New Roman" w:hAnsi="Times New Roman"/>
          <w:sz w:val="24"/>
          <w:lang w:val="en-GB"/>
        </w:rPr>
      </w:pPr>
      <w:r w:rsidRPr="00DF6946">
        <w:rPr>
          <w:rFonts w:ascii="Times New Roman" w:hAnsi="Times New Roman"/>
          <w:sz w:val="24"/>
          <w:lang w:val="en-GB"/>
        </w:rPr>
        <w:t>EUSA = Swap</w:t>
      </w:r>
    </w:p>
    <w:p w:rsidR="009B71D4" w:rsidRPr="00DF6946" w:rsidRDefault="009B71D4" w:rsidP="009B71D4">
      <w:pPr>
        <w:spacing w:after="0" w:line="240" w:lineRule="auto"/>
        <w:rPr>
          <w:rFonts w:ascii="Times New Roman" w:hAnsi="Times New Roman"/>
          <w:sz w:val="24"/>
          <w:lang w:val="en-GB"/>
        </w:rPr>
      </w:pPr>
      <w:r w:rsidRPr="00DF6946">
        <w:rPr>
          <w:rFonts w:ascii="Times New Roman" w:hAnsi="Times New Roman"/>
          <w:sz w:val="24"/>
          <w:lang w:val="en-GB"/>
        </w:rPr>
        <w:t>FRSWI = Swap inflation</w:t>
      </w:r>
    </w:p>
    <w:p w:rsidR="009B71D4" w:rsidRPr="00CB5AE5" w:rsidRDefault="009B71D4" w:rsidP="009B71D4">
      <w:pPr>
        <w:spacing w:after="0" w:line="240" w:lineRule="auto"/>
        <w:rPr>
          <w:rFonts w:ascii="Verdana" w:hAnsi="Verdana"/>
          <w:lang w:val="en-GB"/>
        </w:rPr>
      </w:pPr>
    </w:p>
    <w:p w:rsidR="009B71D4" w:rsidRPr="00CB5AE5" w:rsidRDefault="009B71D4" w:rsidP="009B71D4">
      <w:pPr>
        <w:spacing w:after="0" w:line="240" w:lineRule="auto"/>
        <w:rPr>
          <w:rFonts w:ascii="Verdana" w:hAnsi="Verdana"/>
          <w:lang w:val="en-GB"/>
        </w:rPr>
      </w:pP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spellStart"/>
      <w:proofErr w:type="gramStart"/>
      <w:r w:rsidRPr="00CB5AE5">
        <w:rPr>
          <w:rFonts w:ascii="Courier New" w:hAnsi="Courier New" w:cs="Courier New"/>
          <w:color w:val="0000FF"/>
          <w:sz w:val="20"/>
          <w:szCs w:val="20"/>
          <w:shd w:val="clear" w:color="auto" w:fill="FFFFFF"/>
          <w:lang w:val="en-GB" w:eastAsia="fr-FR"/>
        </w:rPr>
        <w:t>libname</w:t>
      </w:r>
      <w:proofErr w:type="spellEnd"/>
      <w:proofErr w:type="gramEnd"/>
      <w:r w:rsidRPr="00CB5AE5">
        <w:rPr>
          <w:rFonts w:ascii="Courier New" w:hAnsi="Courier New" w:cs="Courier New"/>
          <w:color w:val="000000"/>
          <w:sz w:val="20"/>
          <w:szCs w:val="20"/>
          <w:shd w:val="clear" w:color="auto" w:fill="FFFFFF"/>
          <w:lang w:val="en-GB" w:eastAsia="fr-FR"/>
        </w:rPr>
        <w:t xml:space="preserve"> </w:t>
      </w:r>
      <w:proofErr w:type="spellStart"/>
      <w:r w:rsidRPr="00CB5AE5">
        <w:rPr>
          <w:rFonts w:ascii="Courier New" w:hAnsi="Courier New" w:cs="Courier New"/>
          <w:color w:val="000000"/>
          <w:sz w:val="20"/>
          <w:szCs w:val="20"/>
          <w:shd w:val="clear" w:color="auto" w:fill="FFFFFF"/>
          <w:lang w:val="en-GB" w:eastAsia="fr-FR"/>
        </w:rPr>
        <w:t>malib</w:t>
      </w:r>
      <w:proofErr w:type="spellEnd"/>
      <w:r w:rsidRPr="00CB5AE5">
        <w:rPr>
          <w:rFonts w:ascii="Courier New" w:hAnsi="Courier New" w:cs="Courier New"/>
          <w:color w:val="000000"/>
          <w:sz w:val="20"/>
          <w:szCs w:val="20"/>
          <w:shd w:val="clear" w:color="auto" w:fill="FFFFFF"/>
          <w:lang w:val="en-GB" w:eastAsia="fr-FR"/>
        </w:rPr>
        <w:t xml:space="preserve"> </w:t>
      </w:r>
      <w:r w:rsidRPr="00CB5AE5">
        <w:rPr>
          <w:rFonts w:ascii="Courier New" w:hAnsi="Courier New" w:cs="Courier New"/>
          <w:color w:val="800080"/>
          <w:sz w:val="20"/>
          <w:szCs w:val="20"/>
          <w:shd w:val="clear" w:color="auto" w:fill="FFFFFF"/>
          <w:lang w:val="en-GB" w:eastAsia="fr-FR"/>
        </w:rPr>
        <w:t>"D:\Stockage\CAUDRON"</w:t>
      </w:r>
      <w:r w:rsidRPr="00CB5AE5">
        <w:rPr>
          <w:rFonts w:ascii="Courier New" w:hAnsi="Courier New" w:cs="Courier New"/>
          <w:color w:val="000000"/>
          <w:sz w:val="20"/>
          <w:szCs w:val="20"/>
          <w:shd w:val="clear" w:color="auto" w:fill="FFFFFF"/>
          <w:lang w:val="en-GB" w:eastAsia="fr-FR"/>
        </w:rPr>
        <w:t>;</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b/>
          <w:bCs/>
          <w:color w:val="000080"/>
          <w:sz w:val="20"/>
          <w:szCs w:val="20"/>
          <w:shd w:val="clear" w:color="auto" w:fill="FFFFFF"/>
          <w:lang w:val="en-GB" w:eastAsia="fr-FR"/>
        </w:rPr>
        <w:t>proc</w:t>
      </w:r>
      <w:proofErr w:type="gramEnd"/>
      <w:r w:rsidRPr="00CB5AE5">
        <w:rPr>
          <w:rFonts w:ascii="Courier New" w:hAnsi="Courier New" w:cs="Courier New"/>
          <w:color w:val="000000"/>
          <w:sz w:val="20"/>
          <w:szCs w:val="20"/>
          <w:shd w:val="clear" w:color="auto" w:fill="FFFFFF"/>
          <w:lang w:val="en-GB" w:eastAsia="fr-FR"/>
        </w:rPr>
        <w:t xml:space="preserve"> </w:t>
      </w:r>
      <w:r w:rsidRPr="00CB5AE5">
        <w:rPr>
          <w:rFonts w:ascii="Courier New" w:hAnsi="Courier New" w:cs="Courier New"/>
          <w:b/>
          <w:bCs/>
          <w:color w:val="000080"/>
          <w:sz w:val="20"/>
          <w:szCs w:val="20"/>
          <w:shd w:val="clear" w:color="auto" w:fill="FFFFFF"/>
          <w:lang w:val="en-GB" w:eastAsia="fr-FR"/>
        </w:rPr>
        <w:t>import</w:t>
      </w:r>
      <w:r w:rsidRPr="00CB5AE5">
        <w:rPr>
          <w:rFonts w:ascii="Courier New" w:hAnsi="Courier New" w:cs="Courier New"/>
          <w:color w:val="000000"/>
          <w:sz w:val="20"/>
          <w:szCs w:val="20"/>
          <w:shd w:val="clear" w:color="auto" w:fill="FFFFFF"/>
          <w:lang w:val="en-GB" w:eastAsia="fr-FR"/>
        </w:rPr>
        <w:t xml:space="preserve"> </w:t>
      </w:r>
      <w:proofErr w:type="spellStart"/>
      <w:r w:rsidRPr="00CB5AE5">
        <w:rPr>
          <w:rFonts w:ascii="Courier New" w:hAnsi="Courier New" w:cs="Courier New"/>
          <w:color w:val="0000FF"/>
          <w:sz w:val="20"/>
          <w:szCs w:val="20"/>
          <w:shd w:val="clear" w:color="auto" w:fill="FFFFFF"/>
          <w:lang w:val="en-GB" w:eastAsia="fr-FR"/>
        </w:rPr>
        <w:t>datafile</w:t>
      </w:r>
      <w:proofErr w:type="spellEnd"/>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color w:val="800080"/>
          <w:sz w:val="20"/>
          <w:szCs w:val="20"/>
          <w:shd w:val="clear" w:color="auto" w:fill="FFFFFF"/>
          <w:lang w:val="en-GB" w:eastAsia="fr-FR"/>
        </w:rPr>
        <w:t>"D:\Stockage\CAUDRON\Historiques Index.xls"</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color w:val="0000FF"/>
          <w:sz w:val="20"/>
          <w:szCs w:val="20"/>
          <w:shd w:val="clear" w:color="auto" w:fill="FFFFFF"/>
          <w:lang w:val="en-GB" w:eastAsia="fr-FR"/>
        </w:rPr>
        <w:t>out</w:t>
      </w:r>
      <w:proofErr w:type="gramEnd"/>
      <w:r w:rsidRPr="00CB5AE5">
        <w:rPr>
          <w:rFonts w:ascii="Courier New" w:hAnsi="Courier New" w:cs="Courier New"/>
          <w:color w:val="000000"/>
          <w:sz w:val="20"/>
          <w:szCs w:val="20"/>
          <w:shd w:val="clear" w:color="auto" w:fill="FFFFFF"/>
          <w:lang w:val="en-GB" w:eastAsia="fr-FR"/>
        </w:rPr>
        <w:t xml:space="preserve"> = </w:t>
      </w:r>
      <w:proofErr w:type="spellStart"/>
      <w:r w:rsidRPr="00CB5AE5">
        <w:rPr>
          <w:rFonts w:ascii="Courier New" w:hAnsi="Courier New" w:cs="Courier New"/>
          <w:color w:val="000000"/>
          <w:sz w:val="20"/>
          <w:szCs w:val="20"/>
          <w:shd w:val="clear" w:color="auto" w:fill="FFFFFF"/>
          <w:lang w:val="en-GB" w:eastAsia="fr-FR"/>
        </w:rPr>
        <w:t>malib.historique</w:t>
      </w:r>
      <w:proofErr w:type="spellEnd"/>
      <w:r w:rsidRPr="00CB5AE5">
        <w:rPr>
          <w:rFonts w:ascii="Courier New" w:hAnsi="Courier New" w:cs="Courier New"/>
          <w:color w:val="000000"/>
          <w:sz w:val="20"/>
          <w:szCs w:val="20"/>
          <w:shd w:val="clear" w:color="auto" w:fill="FFFFFF"/>
          <w:lang w:val="en-GB" w:eastAsia="fr-FR"/>
        </w:rPr>
        <w:t xml:space="preserve"> </w:t>
      </w:r>
      <w:proofErr w:type="spellStart"/>
      <w:r w:rsidRPr="00CB5AE5">
        <w:rPr>
          <w:rFonts w:ascii="Courier New" w:hAnsi="Courier New" w:cs="Courier New"/>
          <w:color w:val="0000FF"/>
          <w:sz w:val="20"/>
          <w:szCs w:val="20"/>
          <w:shd w:val="clear" w:color="auto" w:fill="FFFFFF"/>
          <w:lang w:val="en-GB" w:eastAsia="fr-FR"/>
        </w:rPr>
        <w:t>dbms</w:t>
      </w:r>
      <w:proofErr w:type="spellEnd"/>
      <w:r w:rsidRPr="00CB5AE5">
        <w:rPr>
          <w:rFonts w:ascii="Courier New" w:hAnsi="Courier New" w:cs="Courier New"/>
          <w:color w:val="000000"/>
          <w:sz w:val="20"/>
          <w:szCs w:val="20"/>
          <w:shd w:val="clear" w:color="auto" w:fill="FFFFFF"/>
          <w:lang w:val="en-GB" w:eastAsia="fr-FR"/>
        </w:rPr>
        <w:t>=</w:t>
      </w:r>
      <w:proofErr w:type="spellStart"/>
      <w:r w:rsidRPr="00CB5AE5">
        <w:rPr>
          <w:rFonts w:ascii="Courier New" w:hAnsi="Courier New" w:cs="Courier New"/>
          <w:color w:val="000000"/>
          <w:sz w:val="20"/>
          <w:szCs w:val="20"/>
          <w:shd w:val="clear" w:color="auto" w:fill="FFFFFF"/>
          <w:lang w:val="en-GB" w:eastAsia="fr-FR"/>
        </w:rPr>
        <w:t>xls</w:t>
      </w:r>
      <w:proofErr w:type="spellEnd"/>
      <w:r w:rsidRPr="00CB5AE5">
        <w:rPr>
          <w:rFonts w:ascii="Courier New" w:hAnsi="Courier New" w:cs="Courier New"/>
          <w:color w:val="000000"/>
          <w:sz w:val="20"/>
          <w:szCs w:val="20"/>
          <w:shd w:val="clear" w:color="auto" w:fill="FFFFFF"/>
          <w:lang w:val="en-GB" w:eastAsia="fr-FR"/>
        </w:rPr>
        <w:t xml:space="preserve"> </w:t>
      </w:r>
      <w:r w:rsidRPr="00CB5AE5">
        <w:rPr>
          <w:rFonts w:ascii="Courier New" w:hAnsi="Courier New" w:cs="Courier New"/>
          <w:color w:val="0000FF"/>
          <w:sz w:val="20"/>
          <w:szCs w:val="20"/>
          <w:shd w:val="clear" w:color="auto" w:fill="FFFFFF"/>
          <w:lang w:val="en-GB" w:eastAsia="fr-FR"/>
        </w:rPr>
        <w:t>replace</w:t>
      </w:r>
      <w:r w:rsidRPr="00CB5AE5">
        <w:rPr>
          <w:rFonts w:ascii="Courier New" w:hAnsi="Courier New" w:cs="Courier New"/>
          <w:color w:val="000000"/>
          <w:sz w:val="20"/>
          <w:szCs w:val="20"/>
          <w:shd w:val="clear" w:color="auto" w:fill="FFFFFF"/>
          <w:lang w:val="en-GB" w:eastAsia="fr-FR"/>
        </w:rPr>
        <w:t>;</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spellStart"/>
      <w:proofErr w:type="gramStart"/>
      <w:r w:rsidRPr="00CB5AE5">
        <w:rPr>
          <w:rFonts w:ascii="Courier New" w:hAnsi="Courier New" w:cs="Courier New"/>
          <w:color w:val="000000"/>
          <w:sz w:val="20"/>
          <w:szCs w:val="20"/>
          <w:shd w:val="clear" w:color="auto" w:fill="FFFFFF"/>
          <w:lang w:val="en-GB" w:eastAsia="fr-FR"/>
        </w:rPr>
        <w:t>getnames</w:t>
      </w:r>
      <w:proofErr w:type="spellEnd"/>
      <w:r w:rsidRPr="00CB5AE5">
        <w:rPr>
          <w:rFonts w:ascii="Courier New" w:hAnsi="Courier New" w:cs="Courier New"/>
          <w:color w:val="000000"/>
          <w:sz w:val="20"/>
          <w:szCs w:val="20"/>
          <w:shd w:val="clear" w:color="auto" w:fill="FFFFFF"/>
          <w:lang w:val="en-GB" w:eastAsia="fr-FR"/>
        </w:rPr>
        <w:t>=</w:t>
      </w:r>
      <w:proofErr w:type="gramEnd"/>
      <w:r w:rsidRPr="00CB5AE5">
        <w:rPr>
          <w:rFonts w:ascii="Courier New" w:hAnsi="Courier New" w:cs="Courier New"/>
          <w:color w:val="000000"/>
          <w:sz w:val="20"/>
          <w:szCs w:val="20"/>
          <w:shd w:val="clear" w:color="auto" w:fill="FFFFFF"/>
          <w:lang w:val="en-GB" w:eastAsia="fr-FR"/>
        </w:rPr>
        <w:t>yes;</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b/>
          <w:bCs/>
          <w:color w:val="000080"/>
          <w:sz w:val="20"/>
          <w:szCs w:val="20"/>
          <w:shd w:val="clear" w:color="auto" w:fill="FFFFFF"/>
          <w:lang w:val="en-GB" w:eastAsia="fr-FR"/>
        </w:rPr>
        <w:t>run</w:t>
      </w:r>
      <w:proofErr w:type="gramEnd"/>
      <w:r w:rsidRPr="00CB5AE5">
        <w:rPr>
          <w:rFonts w:ascii="Courier New" w:hAnsi="Courier New" w:cs="Courier New"/>
          <w:color w:val="000000"/>
          <w:sz w:val="20"/>
          <w:szCs w:val="20"/>
          <w:shd w:val="clear" w:color="auto" w:fill="FFFFFF"/>
          <w:lang w:val="en-GB" w:eastAsia="fr-FR"/>
        </w:rPr>
        <w:t>;</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b/>
          <w:bCs/>
          <w:color w:val="000080"/>
          <w:sz w:val="20"/>
          <w:szCs w:val="20"/>
          <w:shd w:val="clear" w:color="auto" w:fill="FFFFFF"/>
          <w:lang w:val="en-GB" w:eastAsia="fr-FR"/>
        </w:rPr>
        <w:t>data</w:t>
      </w:r>
      <w:proofErr w:type="gramEnd"/>
      <w:r w:rsidRPr="00CB5AE5">
        <w:rPr>
          <w:rFonts w:ascii="Courier New" w:hAnsi="Courier New" w:cs="Courier New"/>
          <w:color w:val="000000"/>
          <w:sz w:val="20"/>
          <w:szCs w:val="20"/>
          <w:shd w:val="clear" w:color="auto" w:fill="FFFFFF"/>
          <w:lang w:val="en-GB" w:eastAsia="fr-FR"/>
        </w:rPr>
        <w:t xml:space="preserve"> </w:t>
      </w:r>
      <w:proofErr w:type="spellStart"/>
      <w:r w:rsidRPr="00CB5AE5">
        <w:rPr>
          <w:rFonts w:ascii="Courier New" w:hAnsi="Courier New" w:cs="Courier New"/>
          <w:color w:val="000000"/>
          <w:sz w:val="20"/>
          <w:szCs w:val="20"/>
          <w:shd w:val="clear" w:color="auto" w:fill="FFFFFF"/>
          <w:lang w:val="en-GB" w:eastAsia="fr-FR"/>
        </w:rPr>
        <w:t>histo</w:t>
      </w:r>
      <w:proofErr w:type="spellEnd"/>
      <w:r w:rsidRPr="00CB5AE5">
        <w:rPr>
          <w:rFonts w:ascii="Courier New" w:hAnsi="Courier New" w:cs="Courier New"/>
          <w:color w:val="000000"/>
          <w:sz w:val="20"/>
          <w:szCs w:val="20"/>
          <w:shd w:val="clear" w:color="auto" w:fill="FFFFFF"/>
          <w:lang w:val="en-GB" w:eastAsia="fr-FR"/>
        </w:rPr>
        <w:t>;</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gramStart"/>
      <w:r>
        <w:rPr>
          <w:rFonts w:ascii="Courier New" w:hAnsi="Courier New" w:cs="Courier New"/>
          <w:color w:val="0000FF"/>
          <w:sz w:val="20"/>
          <w:szCs w:val="20"/>
          <w:shd w:val="clear" w:color="auto" w:fill="FFFFFF"/>
          <w:lang w:eastAsia="fr-FR"/>
        </w:rPr>
        <w:t>set</w:t>
      </w:r>
      <w:proofErr w:type="gramEnd"/>
      <w:r>
        <w:rPr>
          <w:rFonts w:ascii="Courier New" w:hAnsi="Courier New" w:cs="Courier New"/>
          <w:color w:val="000000"/>
          <w:sz w:val="20"/>
          <w:szCs w:val="20"/>
          <w:shd w:val="clear" w:color="auto" w:fill="FFFFFF"/>
          <w:lang w:eastAsia="fr-FR"/>
        </w:rPr>
        <w:t xml:space="preserve"> </w:t>
      </w:r>
      <w:proofErr w:type="spellStart"/>
      <w:r>
        <w:rPr>
          <w:rFonts w:ascii="Courier New" w:hAnsi="Courier New" w:cs="Courier New"/>
          <w:color w:val="000000"/>
          <w:sz w:val="20"/>
          <w:szCs w:val="20"/>
          <w:shd w:val="clear" w:color="auto" w:fill="FFFFFF"/>
          <w:lang w:eastAsia="fr-FR"/>
        </w:rPr>
        <w:t>malib.historique</w:t>
      </w:r>
      <w:proofErr w:type="spellEnd"/>
      <w:r>
        <w:rPr>
          <w:rFonts w:ascii="Courier New" w:hAnsi="Courier New" w:cs="Courier New"/>
          <w:color w:val="000000"/>
          <w:sz w:val="20"/>
          <w:szCs w:val="20"/>
          <w:shd w:val="clear" w:color="auto" w:fill="FFFFFF"/>
          <w:lang w:eastAsia="fr-FR"/>
        </w:rPr>
        <w:t>;</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proofErr w:type="gramStart"/>
      <w:r>
        <w:rPr>
          <w:rFonts w:ascii="Courier New" w:hAnsi="Courier New" w:cs="Courier New"/>
          <w:b/>
          <w:bCs/>
          <w:color w:val="000080"/>
          <w:sz w:val="20"/>
          <w:szCs w:val="20"/>
          <w:shd w:val="clear" w:color="auto" w:fill="FFFFFF"/>
          <w:lang w:eastAsia="fr-FR"/>
        </w:rPr>
        <w:t>run</w:t>
      </w:r>
      <w:proofErr w:type="spellEnd"/>
      <w:proofErr w:type="gramEnd"/>
      <w:r>
        <w:rPr>
          <w:rFonts w:ascii="Courier New" w:hAnsi="Courier New" w:cs="Courier New"/>
          <w:color w:val="000000"/>
          <w:sz w:val="20"/>
          <w:szCs w:val="20"/>
          <w:shd w:val="clear" w:color="auto" w:fill="FFFFFF"/>
          <w:lang w:eastAsia="fr-FR"/>
        </w:rPr>
        <w:t>;</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8000"/>
          <w:sz w:val="20"/>
          <w:szCs w:val="20"/>
          <w:shd w:val="clear" w:color="auto" w:fill="FFFFFF"/>
          <w:lang w:eastAsia="fr-FR"/>
        </w:rPr>
        <w:t xml:space="preserve">/*on </w:t>
      </w:r>
      <w:proofErr w:type="spellStart"/>
      <w:r>
        <w:rPr>
          <w:rFonts w:ascii="Courier New" w:hAnsi="Courier New" w:cs="Courier New"/>
          <w:color w:val="008000"/>
          <w:sz w:val="20"/>
          <w:szCs w:val="20"/>
          <w:shd w:val="clear" w:color="auto" w:fill="FFFFFF"/>
          <w:lang w:eastAsia="fr-FR"/>
        </w:rPr>
        <w:t>recupere</w:t>
      </w:r>
      <w:proofErr w:type="spellEnd"/>
      <w:r>
        <w:rPr>
          <w:rFonts w:ascii="Courier New" w:hAnsi="Courier New" w:cs="Courier New"/>
          <w:color w:val="008000"/>
          <w:sz w:val="20"/>
          <w:szCs w:val="20"/>
          <w:shd w:val="clear" w:color="auto" w:fill="FFFFFF"/>
          <w:lang w:eastAsia="fr-FR"/>
        </w:rPr>
        <w:t xml:space="preserve"> les colonnes qui nous </w:t>
      </w:r>
      <w:proofErr w:type="spellStart"/>
      <w:r>
        <w:rPr>
          <w:rFonts w:ascii="Courier New" w:hAnsi="Courier New" w:cs="Courier New"/>
          <w:color w:val="008000"/>
          <w:sz w:val="20"/>
          <w:szCs w:val="20"/>
          <w:shd w:val="clear" w:color="auto" w:fill="FFFFFF"/>
          <w:lang w:eastAsia="fr-FR"/>
        </w:rPr>
        <w:t>interessent</w:t>
      </w:r>
      <w:proofErr w:type="spellEnd"/>
      <w:r>
        <w:rPr>
          <w:rFonts w:ascii="Courier New" w:hAnsi="Courier New" w:cs="Courier New"/>
          <w:color w:val="008000"/>
          <w:sz w:val="20"/>
          <w:szCs w:val="20"/>
          <w:shd w:val="clear" w:color="auto" w:fill="FFFFFF"/>
          <w:lang w:eastAsia="fr-FR"/>
        </w:rPr>
        <w:t xml:space="preserve"> a partir de l'historique*/</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b/>
          <w:bCs/>
          <w:color w:val="000080"/>
          <w:sz w:val="20"/>
          <w:szCs w:val="20"/>
          <w:shd w:val="clear" w:color="auto" w:fill="FFFFFF"/>
          <w:lang w:val="en-GB" w:eastAsia="fr-FR"/>
        </w:rPr>
        <w:t>data</w:t>
      </w:r>
      <w:proofErr w:type="gramEnd"/>
      <w:r w:rsidRPr="00CB5AE5">
        <w:rPr>
          <w:rFonts w:ascii="Courier New" w:hAnsi="Courier New" w:cs="Courier New"/>
          <w:color w:val="000000"/>
          <w:sz w:val="20"/>
          <w:szCs w:val="20"/>
          <w:shd w:val="clear" w:color="auto" w:fill="FFFFFF"/>
          <w:lang w:val="en-GB" w:eastAsia="fr-FR"/>
        </w:rPr>
        <w:t xml:space="preserve"> malib.histo2(keep=EONIA_INDEX EUR001W_INDEX EUR002W_INDEX EUR001M_INDEX EUR002M_INDEX EUR003M_INDEX EUR004M_INDEX</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EUR005M_INDEX EUR006M_INDEX EUR007M_INDEX EUR008M_INDEX EUR009M_INDEX EUR010M_INDEX EUR011M_INDEX EUR012M_INDEX</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 xml:space="preserve">EUSA1_CURNCY EUSA2_CURNCY EUSA3_CURNCY EUSA4_CURNCY EUSA5_CURNCY EUSA6_CURNCY EUSA7_CURNCY EUSA8_CURNCY EUSA9_CURNCY EUSA10_CURNCY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 xml:space="preserve">EUSA11_CURNCY EUSA12_CURNCY EUSA13_CURNCY EUSA14_CURNCY EUSA15_CURNCY EUSA16_CURNCY EUSA17_CURNCY EUSA18_CURNCY EUSA19_CURNCY EUSA20_CURNCY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 xml:space="preserve">EUSA21_CURNCY EUSA22_CURNCY EUSA23_CURNCY EUSA24_CURNCY EUSA25_CURNCY EUSA26_CURNCY EUSA27_CURNCY EUSA28_CURNCY EUSA29_CURNCY EUSA30_CURNCY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FRSWI1_CURNCY FRSWI2_CURNCY FRSWI3_CURNCY FRSWI4_CURNCY FRSWI5_CURNCY FRSWI6_CURNCY FRSWI7_CURNCY FRSWI8_CURNCY FRSWI9_CURNCY FRSWI10_CURNCY FRSWI12_CURNCY FRSWI15_CURNCY FRSWI20_CURNCY) ;</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color w:val="0000FF"/>
          <w:sz w:val="20"/>
          <w:szCs w:val="20"/>
          <w:shd w:val="clear" w:color="auto" w:fill="FFFFFF"/>
          <w:lang w:val="en-GB" w:eastAsia="fr-FR"/>
        </w:rPr>
        <w:t>set</w:t>
      </w:r>
      <w:proofErr w:type="gramEnd"/>
      <w:r w:rsidRPr="00CB5AE5">
        <w:rPr>
          <w:rFonts w:ascii="Courier New" w:hAnsi="Courier New" w:cs="Courier New"/>
          <w:color w:val="000000"/>
          <w:sz w:val="20"/>
          <w:szCs w:val="20"/>
          <w:shd w:val="clear" w:color="auto" w:fill="FFFFFF"/>
          <w:lang w:val="en-GB" w:eastAsia="fr-FR"/>
        </w:rPr>
        <w:t xml:space="preserve"> </w:t>
      </w:r>
      <w:proofErr w:type="spellStart"/>
      <w:r w:rsidRPr="00CB5AE5">
        <w:rPr>
          <w:rFonts w:ascii="Courier New" w:hAnsi="Courier New" w:cs="Courier New"/>
          <w:color w:val="000000"/>
          <w:sz w:val="20"/>
          <w:szCs w:val="20"/>
          <w:shd w:val="clear" w:color="auto" w:fill="FFFFFF"/>
          <w:lang w:val="en-GB" w:eastAsia="fr-FR"/>
        </w:rPr>
        <w:t>histo</w:t>
      </w:r>
      <w:proofErr w:type="spellEnd"/>
      <w:r w:rsidRPr="00CB5AE5">
        <w:rPr>
          <w:rFonts w:ascii="Courier New" w:hAnsi="Courier New" w:cs="Courier New"/>
          <w:color w:val="000000"/>
          <w:sz w:val="20"/>
          <w:szCs w:val="20"/>
          <w:shd w:val="clear" w:color="auto" w:fill="FFFFFF"/>
          <w:lang w:val="en-GB" w:eastAsia="fr-FR"/>
        </w:rPr>
        <w:t>;</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b/>
          <w:bCs/>
          <w:color w:val="000080"/>
          <w:sz w:val="20"/>
          <w:szCs w:val="20"/>
          <w:shd w:val="clear" w:color="auto" w:fill="FFFFFF"/>
          <w:lang w:val="en-GB" w:eastAsia="fr-FR"/>
        </w:rPr>
        <w:t>run</w:t>
      </w:r>
      <w:proofErr w:type="gramEnd"/>
      <w:r w:rsidRPr="00CB5AE5">
        <w:rPr>
          <w:rFonts w:ascii="Courier New" w:hAnsi="Courier New" w:cs="Courier New"/>
          <w:color w:val="000000"/>
          <w:sz w:val="20"/>
          <w:szCs w:val="20"/>
          <w:shd w:val="clear" w:color="auto" w:fill="FFFFFF"/>
          <w:lang w:val="en-GB" w:eastAsia="fr-FR"/>
        </w:rPr>
        <w:t>;</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8000"/>
          <w:sz w:val="20"/>
          <w:szCs w:val="20"/>
          <w:shd w:val="clear" w:color="auto" w:fill="FFFFFF"/>
          <w:lang w:val="en-GB" w:eastAsia="fr-FR"/>
        </w:rPr>
        <w:t>/*procedure ACP*/</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b/>
          <w:bCs/>
          <w:color w:val="000080"/>
          <w:sz w:val="20"/>
          <w:szCs w:val="20"/>
          <w:shd w:val="clear" w:color="auto" w:fill="FFFFFF"/>
          <w:lang w:val="en-GB" w:eastAsia="fr-FR"/>
        </w:rPr>
        <w:t>proc</w:t>
      </w:r>
      <w:proofErr w:type="gramEnd"/>
      <w:r w:rsidRPr="00CB5AE5">
        <w:rPr>
          <w:rFonts w:ascii="Courier New" w:hAnsi="Courier New" w:cs="Courier New"/>
          <w:color w:val="000000"/>
          <w:sz w:val="20"/>
          <w:szCs w:val="20"/>
          <w:shd w:val="clear" w:color="auto" w:fill="FFFFFF"/>
          <w:lang w:val="en-GB" w:eastAsia="fr-FR"/>
        </w:rPr>
        <w:t xml:space="preserve"> </w:t>
      </w:r>
      <w:proofErr w:type="spellStart"/>
      <w:r w:rsidRPr="00CB5AE5">
        <w:rPr>
          <w:rFonts w:ascii="Courier New" w:hAnsi="Courier New" w:cs="Courier New"/>
          <w:b/>
          <w:bCs/>
          <w:color w:val="000080"/>
          <w:sz w:val="20"/>
          <w:szCs w:val="20"/>
          <w:shd w:val="clear" w:color="auto" w:fill="FFFFFF"/>
          <w:lang w:val="en-GB" w:eastAsia="fr-FR"/>
        </w:rPr>
        <w:t>princomp</w:t>
      </w:r>
      <w:proofErr w:type="spellEnd"/>
      <w:r w:rsidRPr="00CB5AE5">
        <w:rPr>
          <w:rFonts w:ascii="Courier New" w:hAnsi="Courier New" w:cs="Courier New"/>
          <w:color w:val="000000"/>
          <w:sz w:val="20"/>
          <w:szCs w:val="20"/>
          <w:shd w:val="clear" w:color="auto" w:fill="FFFFFF"/>
          <w:lang w:val="en-GB" w:eastAsia="fr-FR"/>
        </w:rPr>
        <w:t xml:space="preserve"> </w:t>
      </w:r>
      <w:r w:rsidRPr="00CB5AE5">
        <w:rPr>
          <w:rFonts w:ascii="Courier New" w:hAnsi="Courier New" w:cs="Courier New"/>
          <w:color w:val="0000FF"/>
          <w:sz w:val="20"/>
          <w:szCs w:val="20"/>
          <w:shd w:val="clear" w:color="auto" w:fill="FFFFFF"/>
          <w:lang w:val="en-GB" w:eastAsia="fr-FR"/>
        </w:rPr>
        <w:t>data</w:t>
      </w:r>
      <w:r w:rsidRPr="00CB5AE5">
        <w:rPr>
          <w:rFonts w:ascii="Courier New" w:hAnsi="Courier New" w:cs="Courier New"/>
          <w:color w:val="000000"/>
          <w:sz w:val="20"/>
          <w:szCs w:val="20"/>
          <w:shd w:val="clear" w:color="auto" w:fill="FFFFFF"/>
          <w:lang w:val="en-GB" w:eastAsia="fr-FR"/>
        </w:rPr>
        <w:t xml:space="preserve"> = </w:t>
      </w:r>
      <w:proofErr w:type="spellStart"/>
      <w:r w:rsidRPr="00CB5AE5">
        <w:rPr>
          <w:rFonts w:ascii="Courier New" w:hAnsi="Courier New" w:cs="Courier New"/>
          <w:color w:val="000000"/>
          <w:sz w:val="20"/>
          <w:szCs w:val="20"/>
          <w:shd w:val="clear" w:color="auto" w:fill="FFFFFF"/>
          <w:lang w:val="en-GB" w:eastAsia="fr-FR"/>
        </w:rPr>
        <w:t>malib.historique</w:t>
      </w:r>
      <w:proofErr w:type="spellEnd"/>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color w:val="0000FF"/>
          <w:sz w:val="20"/>
          <w:szCs w:val="20"/>
          <w:shd w:val="clear" w:color="auto" w:fill="FFFFFF"/>
          <w:lang w:val="en-GB" w:eastAsia="fr-FR"/>
        </w:rPr>
        <w:t>out</w:t>
      </w:r>
      <w:proofErr w:type="gramEnd"/>
      <w:r w:rsidRPr="00CB5AE5">
        <w:rPr>
          <w:rFonts w:ascii="Courier New" w:hAnsi="Courier New" w:cs="Courier New"/>
          <w:color w:val="000000"/>
          <w:sz w:val="20"/>
          <w:szCs w:val="20"/>
          <w:shd w:val="clear" w:color="auto" w:fill="FFFFFF"/>
          <w:lang w:val="en-GB" w:eastAsia="fr-FR"/>
        </w:rPr>
        <w:t xml:space="preserve"> = B  </w:t>
      </w:r>
      <w:proofErr w:type="spellStart"/>
      <w:r w:rsidRPr="00CB5AE5">
        <w:rPr>
          <w:rFonts w:ascii="Courier New" w:hAnsi="Courier New" w:cs="Courier New"/>
          <w:color w:val="0000FF"/>
          <w:sz w:val="20"/>
          <w:szCs w:val="20"/>
          <w:shd w:val="clear" w:color="auto" w:fill="FFFFFF"/>
          <w:lang w:val="en-GB" w:eastAsia="fr-FR"/>
        </w:rPr>
        <w:t>outstat</w:t>
      </w:r>
      <w:proofErr w:type="spellEnd"/>
      <w:r w:rsidRPr="00CB5AE5">
        <w:rPr>
          <w:rFonts w:ascii="Courier New" w:hAnsi="Courier New" w:cs="Courier New"/>
          <w:color w:val="000000"/>
          <w:sz w:val="20"/>
          <w:szCs w:val="20"/>
          <w:shd w:val="clear" w:color="auto" w:fill="FFFFFF"/>
          <w:lang w:val="en-GB" w:eastAsia="fr-FR"/>
        </w:rPr>
        <w:t xml:space="preserve"> = C  </w:t>
      </w:r>
      <w:r w:rsidRPr="00CB5AE5">
        <w:rPr>
          <w:rFonts w:ascii="Courier New" w:hAnsi="Courier New" w:cs="Courier New"/>
          <w:color w:val="0000FF"/>
          <w:sz w:val="20"/>
          <w:szCs w:val="20"/>
          <w:shd w:val="clear" w:color="auto" w:fill="FFFFFF"/>
          <w:lang w:val="en-GB" w:eastAsia="fr-FR"/>
        </w:rPr>
        <w:t>COV</w:t>
      </w:r>
      <w:r w:rsidRPr="00CB5AE5">
        <w:rPr>
          <w:rFonts w:ascii="Courier New" w:hAnsi="Courier New" w:cs="Courier New"/>
          <w:color w:val="000000"/>
          <w:sz w:val="20"/>
          <w:szCs w:val="20"/>
          <w:shd w:val="clear" w:color="auto" w:fill="FFFFFF"/>
          <w:lang w:val="en-GB" w:eastAsia="fr-FR"/>
        </w:rPr>
        <w:t xml:space="preserve"> ;</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spellStart"/>
      <w:proofErr w:type="gramStart"/>
      <w:r w:rsidRPr="00CB5AE5">
        <w:rPr>
          <w:rFonts w:ascii="Courier New" w:hAnsi="Courier New" w:cs="Courier New"/>
          <w:color w:val="0000FF"/>
          <w:sz w:val="20"/>
          <w:szCs w:val="20"/>
          <w:shd w:val="clear" w:color="auto" w:fill="FFFFFF"/>
          <w:lang w:val="en-GB" w:eastAsia="fr-FR"/>
        </w:rPr>
        <w:t>var</w:t>
      </w:r>
      <w:proofErr w:type="spellEnd"/>
      <w:proofErr w:type="gramEnd"/>
      <w:r w:rsidRPr="00CB5AE5">
        <w:rPr>
          <w:rFonts w:ascii="Courier New" w:hAnsi="Courier New" w:cs="Courier New"/>
          <w:color w:val="000000"/>
          <w:sz w:val="20"/>
          <w:szCs w:val="20"/>
          <w:shd w:val="clear" w:color="auto" w:fill="FFFFFF"/>
          <w:lang w:val="en-GB" w:eastAsia="fr-FR"/>
        </w:rPr>
        <w:t xml:space="preserve"> EONIA_INDEX EUR001W_INDEX EUR002W_INDEX EUR001M_INDEX EUR002M_INDEX EUR003M_INDEX EUR004M_INDEX</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 xml:space="preserve">EUR005M_INDEX EUR006M_INDEX EUR007M_INDEX EUR008M_INDEX EUR009M_INDEX EUR010M_INDEX EUR011M_INDEX EUR012M_INDEX </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 xml:space="preserve">EUSA1_CURNCY EUSA2_CURNCY EUSA3_CURNCY EUSA4_CURNCY EUSA5_CURNCY EUSA6_CURNCY EUSA7_CURNCY EUSA8_CURNCY EUSA9_CURNCY EUSA10_CURNCY </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 xml:space="preserve">EUSA11_CURNCY EUSA12_CURNCY EUSA13_CURNCY EUSA14_CURNCY EUSA15_CURNCY EUSA16_CURNCY EUSA17_CURNCY EUSA18_CURNCY EUSA19_CURNCY EUSA20_CURNCY </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 xml:space="preserve">EUSA21_CURNCY EUSA22_CURNCY EUSA23_CURNCY EUSA24_CURNCY EUSA25_CURNCY EUSA26_CURNCY EUSA27_CURNCY EUSA28_CURNCY EUSA29_CURNCY EUSA30_CURNCY </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FRSWI1_CURNCY FRSWI2_CURNCY FRSWI3_CURNCY FRSWI4_CURNCY FRSWI5_CURNCY FRSWI6_CURNCY FRSWI7_CURNCY FRSWI8_CURNCY FRSWI9_CURNCY FRSWI10_CURNCY FRSWI12_CURNC</w:t>
      </w:r>
      <w:r>
        <w:rPr>
          <w:rFonts w:ascii="Courier New" w:hAnsi="Courier New" w:cs="Courier New"/>
          <w:color w:val="000000"/>
          <w:sz w:val="20"/>
          <w:szCs w:val="20"/>
          <w:shd w:val="clear" w:color="auto" w:fill="FFFFFF"/>
          <w:lang w:val="en-GB" w:eastAsia="fr-FR"/>
        </w:rPr>
        <w:t>Y FRSWI15_CURNCY FRSWI20_CURNCY</w:t>
      </w:r>
      <w:r w:rsidRPr="00CB5AE5">
        <w:rPr>
          <w:rFonts w:ascii="Courier New" w:hAnsi="Courier New" w:cs="Courier New"/>
          <w:color w:val="000000"/>
          <w:sz w:val="20"/>
          <w:szCs w:val="20"/>
          <w:shd w:val="clear" w:color="auto" w:fill="FFFFFF"/>
          <w:lang w:val="en-GB" w:eastAsia="fr-FR"/>
        </w:rPr>
        <w:t>;</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proofErr w:type="gramStart"/>
      <w:r>
        <w:rPr>
          <w:rFonts w:ascii="Courier New" w:hAnsi="Courier New" w:cs="Courier New"/>
          <w:b/>
          <w:bCs/>
          <w:color w:val="000080"/>
          <w:sz w:val="20"/>
          <w:szCs w:val="20"/>
          <w:shd w:val="clear" w:color="auto" w:fill="FFFFFF"/>
          <w:lang w:eastAsia="fr-FR"/>
        </w:rPr>
        <w:t>run</w:t>
      </w:r>
      <w:proofErr w:type="spellEnd"/>
      <w:proofErr w:type="gramEnd"/>
      <w:r>
        <w:rPr>
          <w:rFonts w:ascii="Courier New" w:hAnsi="Courier New" w:cs="Courier New"/>
          <w:color w:val="000000"/>
          <w:sz w:val="20"/>
          <w:szCs w:val="20"/>
          <w:shd w:val="clear" w:color="auto" w:fill="FFFFFF"/>
          <w:lang w:eastAsia="fr-FR"/>
        </w:rPr>
        <w:t>;</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8000"/>
          <w:sz w:val="20"/>
          <w:szCs w:val="20"/>
          <w:shd w:val="clear" w:color="auto" w:fill="FFFFFF"/>
          <w:lang w:eastAsia="fr-FR"/>
        </w:rPr>
        <w:t xml:space="preserve">/* On </w:t>
      </w:r>
      <w:proofErr w:type="spellStart"/>
      <w:r>
        <w:rPr>
          <w:rFonts w:ascii="Courier New" w:hAnsi="Courier New" w:cs="Courier New"/>
          <w:color w:val="008000"/>
          <w:sz w:val="20"/>
          <w:szCs w:val="20"/>
          <w:shd w:val="clear" w:color="auto" w:fill="FFFFFF"/>
          <w:lang w:eastAsia="fr-FR"/>
        </w:rPr>
        <w:t>recupere</w:t>
      </w:r>
      <w:proofErr w:type="spellEnd"/>
      <w:r>
        <w:rPr>
          <w:rFonts w:ascii="Courier New" w:hAnsi="Courier New" w:cs="Courier New"/>
          <w:color w:val="008000"/>
          <w:sz w:val="20"/>
          <w:szCs w:val="20"/>
          <w:shd w:val="clear" w:color="auto" w:fill="FFFFFF"/>
          <w:lang w:eastAsia="fr-FR"/>
        </w:rPr>
        <w:t xml:space="preserve"> les valeurs propres*/</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b/>
          <w:bCs/>
          <w:color w:val="000080"/>
          <w:sz w:val="20"/>
          <w:szCs w:val="20"/>
          <w:shd w:val="clear" w:color="auto" w:fill="FFFFFF"/>
          <w:lang w:val="en-GB" w:eastAsia="fr-FR"/>
        </w:rPr>
        <w:t>data</w:t>
      </w:r>
      <w:proofErr w:type="gramEnd"/>
      <w:r w:rsidRPr="00CB5AE5">
        <w:rPr>
          <w:rFonts w:ascii="Courier New" w:hAnsi="Courier New" w:cs="Courier New"/>
          <w:color w:val="000000"/>
          <w:sz w:val="20"/>
          <w:szCs w:val="20"/>
          <w:shd w:val="clear" w:color="auto" w:fill="FFFFFF"/>
          <w:lang w:val="en-GB" w:eastAsia="fr-FR"/>
        </w:rPr>
        <w:t xml:space="preserve"> EONIA_INDEX(keep=EONIA_INDEX) EUR001W_INDEX(keep=EUR001W_INDEX) EUR002W_INDEX(keep=EUR002W_INDEX) EUR001M_INDEX(keep=EUR001M_INDEX) EUR002M_INDEX(keep=EUR002M_INDEX) EUR003M_INDEX(keep=EUR003M_INDEX)</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EUR004M_</w:t>
      </w:r>
      <w:proofErr w:type="gramStart"/>
      <w:r w:rsidRPr="00CB5AE5">
        <w:rPr>
          <w:rFonts w:ascii="Courier New" w:hAnsi="Courier New" w:cs="Courier New"/>
          <w:color w:val="000000"/>
          <w:sz w:val="20"/>
          <w:szCs w:val="20"/>
          <w:shd w:val="clear" w:color="auto" w:fill="FFFFFF"/>
          <w:lang w:val="en-GB" w:eastAsia="fr-FR"/>
        </w:rPr>
        <w:t>INDEX(</w:t>
      </w:r>
      <w:proofErr w:type="gramEnd"/>
      <w:r w:rsidRPr="00CB5AE5">
        <w:rPr>
          <w:rFonts w:ascii="Courier New" w:hAnsi="Courier New" w:cs="Courier New"/>
          <w:color w:val="000000"/>
          <w:sz w:val="20"/>
          <w:szCs w:val="20"/>
          <w:shd w:val="clear" w:color="auto" w:fill="FFFFFF"/>
          <w:lang w:val="en-GB" w:eastAsia="fr-FR"/>
        </w:rPr>
        <w:t xml:space="preserve">keep=EUR004M_INDEX) EUR005M_INDEX(keep=EUR005M_INDEX) EUR006M_INDEX(keep=EUR006M_INDEX) EUR007M_INDEX(keep=EUR007M_INDEX) </w:t>
      </w:r>
      <w:r w:rsidRPr="00CB5AE5">
        <w:rPr>
          <w:rFonts w:ascii="Courier New" w:hAnsi="Courier New" w:cs="Courier New"/>
          <w:color w:val="000000"/>
          <w:sz w:val="20"/>
          <w:szCs w:val="20"/>
          <w:shd w:val="clear" w:color="auto" w:fill="FFFFFF"/>
          <w:lang w:val="en-GB" w:eastAsia="fr-FR"/>
        </w:rPr>
        <w:lastRenderedPageBreak/>
        <w:t xml:space="preserve">EUR008M_INDEX(keep=EUR008M_INDEX) EUR009M_INDEX(keep=EUR009M_INDEX) EUR010M_INDEX(keep=EUR010M_INDEX) </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EUR011M_</w:t>
      </w:r>
      <w:proofErr w:type="gramStart"/>
      <w:r w:rsidRPr="00CB5AE5">
        <w:rPr>
          <w:rFonts w:ascii="Courier New" w:hAnsi="Courier New" w:cs="Courier New"/>
          <w:color w:val="000000"/>
          <w:sz w:val="20"/>
          <w:szCs w:val="20"/>
          <w:shd w:val="clear" w:color="auto" w:fill="FFFFFF"/>
          <w:lang w:val="en-GB" w:eastAsia="fr-FR"/>
        </w:rPr>
        <w:t>INDEX(</w:t>
      </w:r>
      <w:proofErr w:type="gramEnd"/>
      <w:r w:rsidRPr="00CB5AE5">
        <w:rPr>
          <w:rFonts w:ascii="Courier New" w:hAnsi="Courier New" w:cs="Courier New"/>
          <w:color w:val="000000"/>
          <w:sz w:val="20"/>
          <w:szCs w:val="20"/>
          <w:shd w:val="clear" w:color="auto" w:fill="FFFFFF"/>
          <w:lang w:val="en-GB" w:eastAsia="fr-FR"/>
        </w:rPr>
        <w:t>keep=EUR011M_INDEX) EUR012M_INDEX(keep=EUR012M_INDEX) EUSA1_CURNCY(keep=EUSA1_CURNCY) EUSA2_CURNCY(keep=EUSA2_CURNCY) EUSA3_CURNCY(keep=EUSA3_CURNCY) EUSA4_CURNCY(keep=EUSA4_CURNCY) EUSA5_CURNCY(keep=EUSA5_CURNCY) EUSA6_CURNCY(keep=EUSA6_CURNCY) EUSA7_CURNCY(keep=EUSA7_CURNCY)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EUSA8_</w:t>
      </w:r>
      <w:proofErr w:type="gramStart"/>
      <w:r w:rsidRPr="00CB5AE5">
        <w:rPr>
          <w:rFonts w:ascii="Courier New" w:hAnsi="Courier New" w:cs="Courier New"/>
          <w:color w:val="000000"/>
          <w:sz w:val="20"/>
          <w:szCs w:val="20"/>
          <w:shd w:val="clear" w:color="auto" w:fill="FFFFFF"/>
          <w:lang w:val="en-GB" w:eastAsia="fr-FR"/>
        </w:rPr>
        <w:t>CURNCY(</w:t>
      </w:r>
      <w:proofErr w:type="gramEnd"/>
      <w:r w:rsidRPr="00CB5AE5">
        <w:rPr>
          <w:rFonts w:ascii="Courier New" w:hAnsi="Courier New" w:cs="Courier New"/>
          <w:color w:val="000000"/>
          <w:sz w:val="20"/>
          <w:szCs w:val="20"/>
          <w:shd w:val="clear" w:color="auto" w:fill="FFFFFF"/>
          <w:lang w:val="en-GB" w:eastAsia="fr-FR"/>
        </w:rPr>
        <w:t>keep=EUSA8_CURNCY) EUSA9_CURNCY(keep=EUSA9_CURNCY) EUSA10_CURNCY(keep=EUSA10_CURNCY) EUSA11_CURNCY(keep=EUSA11_CURNCY) EUSA12_CURNCY(keep=EUSA12_CURNCY) EUSA13_CURNCY(keep=EUSA13_CURNCY) EUSA14_CURNCY(keep=EUSA14_CURNCY) EUSA15_CURNCY(keep=EUSA15_CURNCY) EUSA16_CURNCY(keep=EUSA16_CURNCY)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EUSA17_</w:t>
      </w:r>
      <w:proofErr w:type="gramStart"/>
      <w:r w:rsidRPr="00CB5AE5">
        <w:rPr>
          <w:rFonts w:ascii="Courier New" w:hAnsi="Courier New" w:cs="Courier New"/>
          <w:color w:val="000000"/>
          <w:sz w:val="20"/>
          <w:szCs w:val="20"/>
          <w:shd w:val="clear" w:color="auto" w:fill="FFFFFF"/>
          <w:lang w:val="en-GB" w:eastAsia="fr-FR"/>
        </w:rPr>
        <w:t>CURNCY(</w:t>
      </w:r>
      <w:proofErr w:type="gramEnd"/>
      <w:r w:rsidRPr="00CB5AE5">
        <w:rPr>
          <w:rFonts w:ascii="Courier New" w:hAnsi="Courier New" w:cs="Courier New"/>
          <w:color w:val="000000"/>
          <w:sz w:val="20"/>
          <w:szCs w:val="20"/>
          <w:shd w:val="clear" w:color="auto" w:fill="FFFFFF"/>
          <w:lang w:val="en-GB" w:eastAsia="fr-FR"/>
        </w:rPr>
        <w:t xml:space="preserve">keep=EUSA17_CURNCY) EUSA18_CURNCY(keep=EUSA18_CURNCY) EUSA19_CURNCY(keep=EUSA19_CURNCY) EUSA20_CURNCY(keep=EUSA20_CURNCY) EUSA21_CURNCY(keep=EUSA21_CURNCY) EUSA22_CURNCY(keep=EUSA22_CURNCY) EUSA23_CURNCY(keep=EUSA23_CURNCY) EUSA24_CURNCY(keep=EUSA24_CURNCY) EUSA25_CURNCY(keep=EUSA25_CURNCY) </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EUSA26_</w:t>
      </w:r>
      <w:proofErr w:type="gramStart"/>
      <w:r w:rsidRPr="00CB5AE5">
        <w:rPr>
          <w:rFonts w:ascii="Courier New" w:hAnsi="Courier New" w:cs="Courier New"/>
          <w:color w:val="000000"/>
          <w:sz w:val="20"/>
          <w:szCs w:val="20"/>
          <w:shd w:val="clear" w:color="auto" w:fill="FFFFFF"/>
          <w:lang w:val="en-GB" w:eastAsia="fr-FR"/>
        </w:rPr>
        <w:t>CURNCY(</w:t>
      </w:r>
      <w:proofErr w:type="gramEnd"/>
      <w:r w:rsidRPr="00CB5AE5">
        <w:rPr>
          <w:rFonts w:ascii="Courier New" w:hAnsi="Courier New" w:cs="Courier New"/>
          <w:color w:val="000000"/>
          <w:sz w:val="20"/>
          <w:szCs w:val="20"/>
          <w:shd w:val="clear" w:color="auto" w:fill="FFFFFF"/>
          <w:lang w:val="en-GB" w:eastAsia="fr-FR"/>
        </w:rPr>
        <w:t>keep=EUSA26_CURNCY) EUSA27_CURNCY(keep=EUSA27_CURNCY) EUSA28_CURNCY(keep=EUSA28_CURNCY) EUSA29_CURNCY(keep=EUSA29_CURNCY) EUSA30_CURNCY(keep=EUSA30_CURNCY) FRSWI1_CURNCY(keep=FRSWI1_CURNCY) FRSWI2_CURNCY(keep=FRSWI2_CURNCY) FRSWI3_CURNCY(keep=FRSWI3_CURNCY) FRSWI4_CURNCY(keep=FRSWI4_CURNCY)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FRSWI5_</w:t>
      </w:r>
      <w:proofErr w:type="gramStart"/>
      <w:r w:rsidRPr="00CB5AE5">
        <w:rPr>
          <w:rFonts w:ascii="Courier New" w:hAnsi="Courier New" w:cs="Courier New"/>
          <w:color w:val="000000"/>
          <w:sz w:val="20"/>
          <w:szCs w:val="20"/>
          <w:shd w:val="clear" w:color="auto" w:fill="FFFFFF"/>
          <w:lang w:val="en-GB" w:eastAsia="fr-FR"/>
        </w:rPr>
        <w:t>CURNCY(</w:t>
      </w:r>
      <w:proofErr w:type="gramEnd"/>
      <w:r w:rsidRPr="00CB5AE5">
        <w:rPr>
          <w:rFonts w:ascii="Courier New" w:hAnsi="Courier New" w:cs="Courier New"/>
          <w:color w:val="000000"/>
          <w:sz w:val="20"/>
          <w:szCs w:val="20"/>
          <w:shd w:val="clear" w:color="auto" w:fill="FFFFFF"/>
          <w:lang w:val="en-GB" w:eastAsia="fr-FR"/>
        </w:rPr>
        <w:t>keep=FRSWI5_CURNCY) FRSWI6_CURNCY(keep=FRSWI6_CURNCY) FRSWI7_CURNCY(keep=FRSWI7_CURNCY) FRSWI8_CURNCY(keep=FRSWI8_CURNCY) FRSWI9_CURNCY(keep=FRSWI9_CURNCY) FRSWI10_CURNCY(keep=FRSWI10_CURNCY) FRSWI12_CURNCY(keep=FRSWI12_CURNCY) FRSWI15_CURNCY(keep=FRSWI15_CURNCY) FRSWI20_CURNCY(keep=FRSWI20_CURNCY);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color w:val="0000FF"/>
          <w:sz w:val="20"/>
          <w:szCs w:val="20"/>
          <w:shd w:val="clear" w:color="auto" w:fill="FFFFFF"/>
          <w:lang w:val="en-GB" w:eastAsia="fr-FR"/>
        </w:rPr>
        <w:t>set</w:t>
      </w:r>
      <w:proofErr w:type="gramEnd"/>
      <w:r w:rsidRPr="00CB5AE5">
        <w:rPr>
          <w:rFonts w:ascii="Courier New" w:hAnsi="Courier New" w:cs="Courier New"/>
          <w:color w:val="000000"/>
          <w:sz w:val="20"/>
          <w:szCs w:val="20"/>
          <w:shd w:val="clear" w:color="auto" w:fill="FFFFFF"/>
          <w:lang w:val="en-GB" w:eastAsia="fr-FR"/>
        </w:rPr>
        <w:t xml:space="preserve"> c(where=(_type_=</w:t>
      </w:r>
      <w:r w:rsidRPr="00CB5AE5">
        <w:rPr>
          <w:rFonts w:ascii="Courier New" w:hAnsi="Courier New" w:cs="Courier New"/>
          <w:color w:val="800080"/>
          <w:sz w:val="20"/>
          <w:szCs w:val="20"/>
          <w:shd w:val="clear" w:color="auto" w:fill="FFFFFF"/>
          <w:lang w:val="en-GB" w:eastAsia="fr-FR"/>
        </w:rPr>
        <w:t>"EIGENVAL"</w:t>
      </w:r>
      <w:r w:rsidRPr="00CB5AE5">
        <w:rPr>
          <w:rFonts w:ascii="Courier New" w:hAnsi="Courier New" w:cs="Courier New"/>
          <w:color w:val="000000"/>
          <w:sz w:val="20"/>
          <w:szCs w:val="20"/>
          <w:shd w:val="clear" w:color="auto" w:fill="FFFFFF"/>
          <w:lang w:val="en-GB" w:eastAsia="fr-FR"/>
        </w:rPr>
        <w:t>));</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proofErr w:type="gramStart"/>
      <w:r>
        <w:rPr>
          <w:rFonts w:ascii="Courier New" w:hAnsi="Courier New" w:cs="Courier New"/>
          <w:b/>
          <w:bCs/>
          <w:color w:val="000080"/>
          <w:sz w:val="20"/>
          <w:szCs w:val="20"/>
          <w:shd w:val="clear" w:color="auto" w:fill="FFFFFF"/>
          <w:lang w:eastAsia="fr-FR"/>
        </w:rPr>
        <w:t>run</w:t>
      </w:r>
      <w:proofErr w:type="spellEnd"/>
      <w:proofErr w:type="gramEnd"/>
      <w:r>
        <w:rPr>
          <w:rFonts w:ascii="Courier New" w:hAnsi="Courier New" w:cs="Courier New"/>
          <w:color w:val="000000"/>
          <w:sz w:val="20"/>
          <w:szCs w:val="20"/>
          <w:shd w:val="clear" w:color="auto" w:fill="FFFFFF"/>
          <w:lang w:eastAsia="fr-FR"/>
        </w:rPr>
        <w:t>;</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8000"/>
          <w:sz w:val="20"/>
          <w:szCs w:val="20"/>
          <w:shd w:val="clear" w:color="auto" w:fill="FFFFFF"/>
          <w:lang w:eastAsia="fr-FR"/>
        </w:rPr>
        <w:t>/*fait une matrice diagonale a partir des valeurs propres*/</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b/>
          <w:bCs/>
          <w:color w:val="000080"/>
          <w:sz w:val="20"/>
          <w:szCs w:val="20"/>
          <w:shd w:val="clear" w:color="auto" w:fill="FFFFFF"/>
          <w:lang w:val="en-GB" w:eastAsia="fr-FR"/>
        </w:rPr>
        <w:t>data</w:t>
      </w:r>
      <w:proofErr w:type="gramEnd"/>
      <w:r w:rsidRPr="00CB5AE5">
        <w:rPr>
          <w:rFonts w:ascii="Courier New" w:hAnsi="Courier New" w:cs="Courier New"/>
          <w:color w:val="000000"/>
          <w:sz w:val="20"/>
          <w:szCs w:val="20"/>
          <w:shd w:val="clear" w:color="auto" w:fill="FFFFFF"/>
          <w:lang w:val="en-GB" w:eastAsia="fr-FR"/>
        </w:rPr>
        <w:t xml:space="preserve"> </w:t>
      </w:r>
      <w:proofErr w:type="spellStart"/>
      <w:r w:rsidRPr="00CB5AE5">
        <w:rPr>
          <w:rFonts w:ascii="Courier New" w:hAnsi="Courier New" w:cs="Courier New"/>
          <w:color w:val="000000"/>
          <w:sz w:val="20"/>
          <w:szCs w:val="20"/>
          <w:shd w:val="clear" w:color="auto" w:fill="FFFFFF"/>
          <w:lang w:val="en-GB" w:eastAsia="fr-FR"/>
        </w:rPr>
        <w:t>malib.all</w:t>
      </w:r>
      <w:proofErr w:type="spellEnd"/>
      <w:r w:rsidRPr="00CB5AE5">
        <w:rPr>
          <w:rFonts w:ascii="Courier New" w:hAnsi="Courier New" w:cs="Courier New"/>
          <w:color w:val="000000"/>
          <w:sz w:val="20"/>
          <w:szCs w:val="20"/>
          <w:shd w:val="clear" w:color="auto" w:fill="FFFFFF"/>
          <w:lang w:val="en-GB" w:eastAsia="fr-FR"/>
        </w:rPr>
        <w:t>;</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color w:val="0000FF"/>
          <w:sz w:val="20"/>
          <w:szCs w:val="20"/>
          <w:shd w:val="clear" w:color="auto" w:fill="FFFFFF"/>
          <w:lang w:val="en-GB" w:eastAsia="fr-FR"/>
        </w:rPr>
        <w:t>set</w:t>
      </w:r>
      <w:proofErr w:type="gramEnd"/>
      <w:r w:rsidRPr="00CB5AE5">
        <w:rPr>
          <w:rFonts w:ascii="Courier New" w:hAnsi="Courier New" w:cs="Courier New"/>
          <w:color w:val="000000"/>
          <w:sz w:val="20"/>
          <w:szCs w:val="20"/>
          <w:shd w:val="clear" w:color="auto" w:fill="FFFFFF"/>
          <w:lang w:val="en-GB" w:eastAsia="fr-FR"/>
        </w:rPr>
        <w:t xml:space="preserve"> EONIA_INDEX EUR001W_INDEX EUR002W_INDEX EUR001M_INDEX EUR002M_INDEX EUR003M_INDEX EUR004M_INDEX</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 xml:space="preserve">EUR005M_INDEX EUR006M_INDEX EUR007M_INDEX EUR008M_INDEX EUR009M_INDEX EUR010M_INDEX EUR011M_INDEX EUR012M_INDEX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EUSA1_CURNCY EUSA2_CURNCY EUSA3_CURNCY EUSA4_CURNCY EUSA5_CURNCY EUSA6_CURNCY EUSA7_CURNCY EUSA8_CURNCY EUSA9_CURNCY EUSA10_CURNCY</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 xml:space="preserve">EUSA11_CURNCY EUSA12_CURNCY EUSA13_CURNCY EUSA14_CURNCY EUSA15_CURNCY EUSA16_CURNCY EUSA17_CURNCY EUSA18_CURNCY EUSA19_CURNCY EUSA20_CURNCY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 xml:space="preserve">EUSA21_CURNCY EUSA22_CURNCY EUSA23_CURNCY EUSA24_CURNCY EUSA25_CURNCY EUSA26_CURNCY EUSA27_CURNCY EUSA28_CURNCY EUSA29_CURNCY EUSA30_CURNCY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FRSWI1_CURNCY FRSWI2_CURNCY FRSWI3_CURNCY FRSWI4_CURNCY FRSWI5_CURNCY FRSWI6_CURNCY FRSWI7_CURNCY FRSWI8_CURNCY FRSWI9_CURNCY FRSWI10_CURNCY FRSWI12_CURNCY FRSWI15_CURNCY FRSWI20_CURNCY;</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EONIA_INDEX=</w:t>
      </w:r>
      <w:proofErr w:type="spellStart"/>
      <w:proofErr w:type="gram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w:t>
      </w:r>
      <w:proofErr w:type="gramEnd"/>
      <w:r w:rsidRPr="00CB5AE5">
        <w:rPr>
          <w:rFonts w:ascii="Courier New" w:hAnsi="Courier New" w:cs="Courier New"/>
          <w:color w:val="000000"/>
          <w:sz w:val="20"/>
          <w:szCs w:val="20"/>
          <w:shd w:val="clear" w:color="auto" w:fill="FFFFFF"/>
          <w:lang w:val="en-GB" w:eastAsia="fr-FR"/>
        </w:rPr>
        <w:t>EONIA_INDEX=</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,EONIA_INDEX);</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EUR001W_INDEX=</w:t>
      </w:r>
      <w:proofErr w:type="spellStart"/>
      <w:proofErr w:type="gram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w:t>
      </w:r>
      <w:proofErr w:type="gramEnd"/>
      <w:r w:rsidRPr="00CB5AE5">
        <w:rPr>
          <w:rFonts w:ascii="Courier New" w:hAnsi="Courier New" w:cs="Courier New"/>
          <w:color w:val="000000"/>
          <w:sz w:val="20"/>
          <w:szCs w:val="20"/>
          <w:shd w:val="clear" w:color="auto" w:fill="FFFFFF"/>
          <w:lang w:val="en-GB" w:eastAsia="fr-FR"/>
        </w:rPr>
        <w:t>EUR001W_INDEX=</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,EUR001W_INDEX); EUR002W_INDEX=</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(EUR002W_INDEX=</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,EUR002W_INDEX);</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EUR001M_INDEX=</w:t>
      </w:r>
      <w:proofErr w:type="spellStart"/>
      <w:proofErr w:type="gram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w:t>
      </w:r>
      <w:proofErr w:type="gramEnd"/>
      <w:r w:rsidRPr="00CB5AE5">
        <w:rPr>
          <w:rFonts w:ascii="Courier New" w:hAnsi="Courier New" w:cs="Courier New"/>
          <w:color w:val="000000"/>
          <w:sz w:val="20"/>
          <w:szCs w:val="20"/>
          <w:shd w:val="clear" w:color="auto" w:fill="FFFFFF"/>
          <w:lang w:val="en-GB" w:eastAsia="fr-FR"/>
        </w:rPr>
        <w:t>EUR001M_INDEX=</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,EUR001M_INDEX); EUR002M_INDEX=</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(EUR002M_INDEX=</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,EUR002M_INDEX);</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EUR003M_INDEX=</w:t>
      </w:r>
      <w:proofErr w:type="spellStart"/>
      <w:proofErr w:type="gram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w:t>
      </w:r>
      <w:proofErr w:type="gramEnd"/>
      <w:r w:rsidRPr="00CB5AE5">
        <w:rPr>
          <w:rFonts w:ascii="Courier New" w:hAnsi="Courier New" w:cs="Courier New"/>
          <w:color w:val="000000"/>
          <w:sz w:val="20"/>
          <w:szCs w:val="20"/>
          <w:shd w:val="clear" w:color="auto" w:fill="FFFFFF"/>
          <w:lang w:val="en-GB" w:eastAsia="fr-FR"/>
        </w:rPr>
        <w:t>EUR003M_INDEX=</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,EUR003M_INDEX); EUR004M_INDEX=</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(EUR004M_INDEX=</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,EUR004M_INDEX);</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EUR005M_INDEX=</w:t>
      </w:r>
      <w:proofErr w:type="spellStart"/>
      <w:proofErr w:type="gram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w:t>
      </w:r>
      <w:proofErr w:type="gramEnd"/>
      <w:r w:rsidRPr="00CB5AE5">
        <w:rPr>
          <w:rFonts w:ascii="Courier New" w:hAnsi="Courier New" w:cs="Courier New"/>
          <w:color w:val="000000"/>
          <w:sz w:val="20"/>
          <w:szCs w:val="20"/>
          <w:shd w:val="clear" w:color="auto" w:fill="FFFFFF"/>
          <w:lang w:val="en-GB" w:eastAsia="fr-FR"/>
        </w:rPr>
        <w:t>EUR005M_INDEX=</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,EUR005M_INDEX); EUR006M_INDEX=</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(EUR006M_INDEX=</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,EUR006M_INDEX);</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EUR007M_INDEX=</w:t>
      </w:r>
      <w:proofErr w:type="spellStart"/>
      <w:proofErr w:type="gram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w:t>
      </w:r>
      <w:proofErr w:type="gramEnd"/>
      <w:r w:rsidRPr="00CB5AE5">
        <w:rPr>
          <w:rFonts w:ascii="Courier New" w:hAnsi="Courier New" w:cs="Courier New"/>
          <w:color w:val="000000"/>
          <w:sz w:val="20"/>
          <w:szCs w:val="20"/>
          <w:shd w:val="clear" w:color="auto" w:fill="FFFFFF"/>
          <w:lang w:val="en-GB" w:eastAsia="fr-FR"/>
        </w:rPr>
        <w:t>EUR007M_INDEX=</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,EUR007M_INDEX); EUR008M_INDEX=</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(EUR008M_INDEX=</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,EUR008M_INDEX);</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EUR009M_INDEX=</w:t>
      </w:r>
      <w:proofErr w:type="spellStart"/>
      <w:proofErr w:type="gram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w:t>
      </w:r>
      <w:proofErr w:type="gramEnd"/>
      <w:r w:rsidRPr="00CB5AE5">
        <w:rPr>
          <w:rFonts w:ascii="Courier New" w:hAnsi="Courier New" w:cs="Courier New"/>
          <w:color w:val="000000"/>
          <w:sz w:val="20"/>
          <w:szCs w:val="20"/>
          <w:shd w:val="clear" w:color="auto" w:fill="FFFFFF"/>
          <w:lang w:val="en-GB" w:eastAsia="fr-FR"/>
        </w:rPr>
        <w:t>EUR009M_INDEX=</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,EUR009M_INDEX); EUR010M_INDEX=</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(EUR010M_INDEX=</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,EUR010M_INDEX);</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lastRenderedPageBreak/>
        <w:t>EUR011M_INDEX=</w:t>
      </w:r>
      <w:proofErr w:type="spellStart"/>
      <w:proofErr w:type="gram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w:t>
      </w:r>
      <w:proofErr w:type="gramEnd"/>
      <w:r w:rsidRPr="00CB5AE5">
        <w:rPr>
          <w:rFonts w:ascii="Courier New" w:hAnsi="Courier New" w:cs="Courier New"/>
          <w:color w:val="000000"/>
          <w:sz w:val="20"/>
          <w:szCs w:val="20"/>
          <w:shd w:val="clear" w:color="auto" w:fill="FFFFFF"/>
          <w:lang w:val="en-GB" w:eastAsia="fr-FR"/>
        </w:rPr>
        <w:t>EUR011M_INDEX=</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,EUR011M_INDEX); EUR012M_INDEX=</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(EUR012M_INDEX=</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,EUR012M_INDEX);</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EUSA1_CURNCY=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(EUSA1_CURNCY=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,EUSA1_CURNCY); EUSA2_CURNCY=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(EUSA2_CURNCY=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,EUSA2_CURNCY); EUSA3_CURNCY=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(EUSA3_CURNCY=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,EUSA3_CURNCY);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EUSA4_CURNCY=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(EUSA4_CURNCY=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,EUSA4_CURNCY); EUSA5_CURNCY=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(EUSA5_CURNCY=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,EUSA5_CURNCY); EUSA6_CURNCY=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(EUSA6_CURNCY=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,EUSA6_CURNCY);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EUSA7_CURNCY=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(EUSA7_CURNCY=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,EUSA7_CURNCY); EUSA8_CURNCY=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(EUSA8_CURNCY=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,EUSA8_CURNCY); EUSA9_CURNCY=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(EUSA9_CURNCY=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,EUSA9_CURNCY);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EUSA10_CURNCY=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(EUSA10_CURNCY=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,EUSA10_CURNCY); EUSA11_CURNCY=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(EUSA11_CURNCY=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,EUSA11_CURNCY); EUSA12_CURNCY=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(EUSA12_CURNCY=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,EUSA12_CURNCY);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EUSA13_CURNCY=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(EUSA13_CURNCY=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,EUSA13_CURNCY); EUSA14_CURNCY=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(EUSA14_CURNCY=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,EUSA14_CURNCY); EUSA15_CURNCY=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(EUSA15_CURNCY=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,EUSA15_CURNCY);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EUSA16_CURNCY=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(EUSA16_CURNCY=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,EUSA16_CURNCY); EUSA17_CURNCY=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(EUSA17_CURNCY=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,EUSA17_CURNCY); EUSA18_CURNCY=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(EUSA18_CURNCY=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,EUSA18_CURNCY);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EUSA19_CURNCY=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(EUSA19_CURNCY=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,EUSA19_CURNCY); EUSA20_CURNCY=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(EUSA20_CURNCY=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,EUSA20_CURNCY); EUSA21_CURNCY=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(EUSA21_CURNCY=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,EUSA21_CURNCY);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EUSA22_CURNCY=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(EUSA22_CURNCY=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,EUSA22_CURNCY); EUSA23_CURNCY=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(EUSA23_CURNCY=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,EUSA23_CURNCY); EUSA24_CURNCY=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(EUSA24_CURNCY=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,EUSA24_CURNCY);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EUSA25_CURNCY=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(EUSA25_CURNCY=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,EUSA25_CURNCY); EUSA26_CURNCY=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(EUSA26_CURNCY=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,EUSA26_CURNCY); EUSA27_CURNCY=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(EUSA27_CURNCY=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,EUSA27_CURNCY);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EUSA28_CURNCY=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(EUSA28_CURNCY=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,EUSA28_CURNCY); EUSA29_CURNCY=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(EUSA29_CURNCY=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,EUSA29_CURNCY); EUSA30_CURNCY=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(EUSA30_CURNCY=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,EUSA30_CURNCY);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FRSWI1_CURNCY=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(FRSWI1_CURNCY=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,FRSWI1_CURNCY); FRSWI2_CURNCY=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(FRSWI2_CURNCY=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,FRSWI2_CURNCY); FRSWI3_CURNCY=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(FRSWI3_CURNCY=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,FRSWI3_CURNCY); FRSWI4_CURNCY=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(FRSWI4_CURNCY=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,FRSWI4_CURNCY); FRSWI5_CURNCY=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(FRSWI5_CURNCY=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,FRSWI5_CURNCY); FRSWI6_CURNCY=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(FRSWI6_CURNCY=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,FRSWI6_CURNCY); FRSWI7_CURNCY=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(FRSWI7_CURNCY=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,FRSWI7_CURNCY);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0000"/>
          <w:sz w:val="20"/>
          <w:szCs w:val="20"/>
          <w:shd w:val="clear" w:color="auto" w:fill="FFFFFF"/>
          <w:lang w:val="en-GB" w:eastAsia="fr-FR"/>
        </w:rPr>
        <w:t>FRSWI8_CURNCY=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(FRSWI8_CURNCY=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,FRSWI8_CURNCY); FRSWI9_CURNCY=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(FRSWI9_CURNCY=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,FRSWI9_CURNCY); FRSWI10_CURNCY=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(FRSWI10_CURNCY=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,FRSWI10_CURNCY); FRSWI12_CURNCY=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(FRSWI12_CURNCY=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,FRSWI12_CURNCY); FRSWI15_CURNCY=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(FRSWI15_CURNCY=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,FRSWI15_CURNCY); FRSWI20_CURNCY=</w:t>
      </w:r>
      <w:proofErr w:type="spellStart"/>
      <w:r w:rsidRPr="00CB5AE5">
        <w:rPr>
          <w:rFonts w:ascii="Courier New" w:hAnsi="Courier New" w:cs="Courier New"/>
          <w:color w:val="000000"/>
          <w:sz w:val="20"/>
          <w:szCs w:val="20"/>
          <w:shd w:val="clear" w:color="auto" w:fill="FFFFFF"/>
          <w:lang w:val="en-GB" w:eastAsia="fr-FR"/>
        </w:rPr>
        <w:t>ifn</w:t>
      </w:r>
      <w:proofErr w:type="spellEnd"/>
      <w:r w:rsidRPr="00CB5AE5">
        <w:rPr>
          <w:rFonts w:ascii="Courier New" w:hAnsi="Courier New" w:cs="Courier New"/>
          <w:color w:val="000000"/>
          <w:sz w:val="20"/>
          <w:szCs w:val="20"/>
          <w:shd w:val="clear" w:color="auto" w:fill="FFFFFF"/>
          <w:lang w:val="en-GB" w:eastAsia="fr-FR"/>
        </w:rPr>
        <w:t>(FRSWI20_CURNCY=</w:t>
      </w:r>
      <w:r w:rsidRPr="00CB5AE5">
        <w:rPr>
          <w:rFonts w:ascii="Courier New" w:hAnsi="Courier New" w:cs="Courier New"/>
          <w:b/>
          <w:bCs/>
          <w:color w:val="00808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r w:rsidRPr="00CB5AE5">
        <w:rPr>
          <w:rFonts w:ascii="Courier New" w:hAnsi="Courier New" w:cs="Courier New"/>
          <w:b/>
          <w:bCs/>
          <w:color w:val="008080"/>
          <w:sz w:val="20"/>
          <w:szCs w:val="20"/>
          <w:shd w:val="clear" w:color="auto" w:fill="FFFFFF"/>
          <w:lang w:val="en-GB" w:eastAsia="fr-FR"/>
        </w:rPr>
        <w:t>0</w:t>
      </w:r>
      <w:r w:rsidRPr="00CB5AE5">
        <w:rPr>
          <w:rFonts w:ascii="Courier New" w:hAnsi="Courier New" w:cs="Courier New"/>
          <w:color w:val="000000"/>
          <w:sz w:val="20"/>
          <w:szCs w:val="20"/>
          <w:shd w:val="clear" w:color="auto" w:fill="FFFFFF"/>
          <w:lang w:val="en-GB" w:eastAsia="fr-FR"/>
        </w:rPr>
        <w:t>,FRSWI20_CURNCY);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proofErr w:type="gramStart"/>
      <w:r>
        <w:rPr>
          <w:rFonts w:ascii="Courier New" w:hAnsi="Courier New" w:cs="Courier New"/>
          <w:b/>
          <w:bCs/>
          <w:color w:val="000080"/>
          <w:sz w:val="20"/>
          <w:szCs w:val="20"/>
          <w:shd w:val="clear" w:color="auto" w:fill="FFFFFF"/>
          <w:lang w:eastAsia="fr-FR"/>
        </w:rPr>
        <w:t>run</w:t>
      </w:r>
      <w:proofErr w:type="spellEnd"/>
      <w:proofErr w:type="gramEnd"/>
      <w:r>
        <w:rPr>
          <w:rFonts w:ascii="Courier New" w:hAnsi="Courier New" w:cs="Courier New"/>
          <w:color w:val="000000"/>
          <w:sz w:val="20"/>
          <w:szCs w:val="20"/>
          <w:shd w:val="clear" w:color="auto" w:fill="FFFFFF"/>
          <w:lang w:eastAsia="fr-FR"/>
        </w:rPr>
        <w:t>;</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8000"/>
          <w:sz w:val="20"/>
          <w:szCs w:val="20"/>
          <w:shd w:val="clear" w:color="auto" w:fill="FFFFFF"/>
          <w:lang w:eastAsia="fr-FR"/>
        </w:rPr>
        <w:t xml:space="preserve">/* On </w:t>
      </w:r>
      <w:proofErr w:type="spellStart"/>
      <w:r>
        <w:rPr>
          <w:rFonts w:ascii="Courier New" w:hAnsi="Courier New" w:cs="Courier New"/>
          <w:color w:val="008000"/>
          <w:sz w:val="20"/>
          <w:szCs w:val="20"/>
          <w:shd w:val="clear" w:color="auto" w:fill="FFFFFF"/>
          <w:lang w:eastAsia="fr-FR"/>
        </w:rPr>
        <w:t>recupere</w:t>
      </w:r>
      <w:proofErr w:type="spellEnd"/>
      <w:r>
        <w:rPr>
          <w:rFonts w:ascii="Courier New" w:hAnsi="Courier New" w:cs="Courier New"/>
          <w:color w:val="008000"/>
          <w:sz w:val="20"/>
          <w:szCs w:val="20"/>
          <w:shd w:val="clear" w:color="auto" w:fill="FFFFFF"/>
          <w:lang w:eastAsia="fr-FR"/>
        </w:rPr>
        <w:t xml:space="preserve"> les vecteurs propres (c'est la matrice de passage) */</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b/>
          <w:bCs/>
          <w:color w:val="000080"/>
          <w:sz w:val="20"/>
          <w:szCs w:val="20"/>
          <w:shd w:val="clear" w:color="auto" w:fill="FFFFFF"/>
          <w:lang w:val="en-GB" w:eastAsia="fr-FR"/>
        </w:rPr>
        <w:t>data</w:t>
      </w:r>
      <w:proofErr w:type="gramEnd"/>
      <w:r w:rsidRPr="00CB5AE5">
        <w:rPr>
          <w:rFonts w:ascii="Courier New" w:hAnsi="Courier New" w:cs="Courier New"/>
          <w:color w:val="000000"/>
          <w:sz w:val="20"/>
          <w:szCs w:val="20"/>
          <w:shd w:val="clear" w:color="auto" w:fill="FFFFFF"/>
          <w:lang w:val="en-GB" w:eastAsia="fr-FR"/>
        </w:rPr>
        <w:t xml:space="preserve"> </w:t>
      </w:r>
      <w:proofErr w:type="spellStart"/>
      <w:r w:rsidRPr="00CB5AE5">
        <w:rPr>
          <w:rFonts w:ascii="Courier New" w:hAnsi="Courier New" w:cs="Courier New"/>
          <w:color w:val="000000"/>
          <w:sz w:val="20"/>
          <w:szCs w:val="20"/>
          <w:shd w:val="clear" w:color="auto" w:fill="FFFFFF"/>
          <w:lang w:val="en-GB" w:eastAsia="fr-FR"/>
        </w:rPr>
        <w:t>malib.prin</w:t>
      </w:r>
      <w:proofErr w:type="spellEnd"/>
      <w:r w:rsidRPr="00CB5AE5">
        <w:rPr>
          <w:rFonts w:ascii="Courier New" w:hAnsi="Courier New" w:cs="Courier New"/>
          <w:color w:val="000000"/>
          <w:sz w:val="20"/>
          <w:szCs w:val="20"/>
          <w:shd w:val="clear" w:color="auto" w:fill="FFFFFF"/>
          <w:lang w:val="en-GB" w:eastAsia="fr-FR"/>
        </w:rPr>
        <w:t>(keep=EONIA_INDEX EUR001W_INDEX EUR002W_INDEX EUR001M_INDEX EUR002M_INDEX EUR003M_INDEX EUR004M_INDEX</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EUR005M_INDEX EUR006M_INDEX EUR007M_INDEX EUR008M_INDEX EUR009M_INDEX EUR010M_INDEX EUR011M_INDEX EUR012M_INDEX</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 xml:space="preserve">EUSA1_CURNCY EUSA2_CURNCY EUSA3_CURNCY EUSA4_CURNCY EUSA5_CURNCY EUSA6_CURNCY EUSA7_CURNCY EUSA8_CURNCY EUSA9_CURNCY EUSA10_CURNCY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 xml:space="preserve">EUSA11_CURNCY EUSA12_CURNCY EUSA13_CURNCY EUSA14_CURNCY EUSA15_CURNCY EUSA16_CURNCY EUSA17_CURNCY EUSA18_CURNCY EUSA19_CURNCY EUSA20_CURNCY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 xml:space="preserve">EUSA21_CURNCY EUSA22_CURNCY EUSA23_CURNCY EUSA24_CURNCY EUSA25_CURNCY EUSA26_CURNCY EUSA27_CURNCY EUSA28_CURNCY EUSA29_CURNCY EUSA30_CURNCY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lastRenderedPageBreak/>
        <w:t>FRSWI1_CURNCY FRSWI2_CURNCY FRSWI3_CURNCY FRSWI4_CURNCY FRSWI5_CURNCY FRSWI6_CURNCY FRSWI7_CURNCY FRSWI8_CURNCY FRSWI9_CURNCY FRSWI10_CURNCY FRSWI12_CURNCY FRSWI15_CURNCY FRSWI20_CURNCY);</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color w:val="0000FF"/>
          <w:sz w:val="20"/>
          <w:szCs w:val="20"/>
          <w:shd w:val="clear" w:color="auto" w:fill="FFFFFF"/>
          <w:lang w:val="en-GB" w:eastAsia="fr-FR"/>
        </w:rPr>
        <w:t>set</w:t>
      </w:r>
      <w:proofErr w:type="gramEnd"/>
      <w:r w:rsidRPr="00CB5AE5">
        <w:rPr>
          <w:rFonts w:ascii="Courier New" w:hAnsi="Courier New" w:cs="Courier New"/>
          <w:color w:val="000000"/>
          <w:sz w:val="20"/>
          <w:szCs w:val="20"/>
          <w:shd w:val="clear" w:color="auto" w:fill="FFFFFF"/>
          <w:lang w:val="en-GB" w:eastAsia="fr-FR"/>
        </w:rPr>
        <w:t xml:space="preserve"> c(where=(_type_=</w:t>
      </w:r>
      <w:r w:rsidRPr="00CB5AE5">
        <w:rPr>
          <w:rFonts w:ascii="Courier New" w:hAnsi="Courier New" w:cs="Courier New"/>
          <w:color w:val="800080"/>
          <w:sz w:val="20"/>
          <w:szCs w:val="20"/>
          <w:shd w:val="clear" w:color="auto" w:fill="FFFFFF"/>
          <w:lang w:val="en-GB" w:eastAsia="fr-FR"/>
        </w:rPr>
        <w:t>"SCORE"</w:t>
      </w:r>
      <w:r w:rsidRPr="00CB5AE5">
        <w:rPr>
          <w:rFonts w:ascii="Courier New" w:hAnsi="Courier New" w:cs="Courier New"/>
          <w:color w:val="000000"/>
          <w:sz w:val="20"/>
          <w:szCs w:val="20"/>
          <w:shd w:val="clear" w:color="auto" w:fill="FFFFFF"/>
          <w:lang w:val="en-GB" w:eastAsia="fr-FR"/>
        </w:rPr>
        <w:t>));</w:t>
      </w:r>
    </w:p>
    <w:p w:rsidR="009B71D4" w:rsidRP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proofErr w:type="gramStart"/>
      <w:r w:rsidRPr="009B71D4">
        <w:rPr>
          <w:rFonts w:ascii="Courier New" w:hAnsi="Courier New" w:cs="Courier New"/>
          <w:b/>
          <w:bCs/>
          <w:color w:val="000080"/>
          <w:sz w:val="20"/>
          <w:szCs w:val="20"/>
          <w:shd w:val="clear" w:color="auto" w:fill="FFFFFF"/>
          <w:lang w:eastAsia="fr-FR"/>
        </w:rPr>
        <w:t>run</w:t>
      </w:r>
      <w:proofErr w:type="spellEnd"/>
      <w:proofErr w:type="gramEnd"/>
      <w:r w:rsidRPr="009B71D4">
        <w:rPr>
          <w:rFonts w:ascii="Courier New" w:hAnsi="Courier New" w:cs="Courier New"/>
          <w:color w:val="000000"/>
          <w:sz w:val="20"/>
          <w:szCs w:val="20"/>
          <w:shd w:val="clear" w:color="auto" w:fill="FFFFFF"/>
          <w:lang w:eastAsia="fr-FR"/>
        </w:rPr>
        <w:t>;</w:t>
      </w:r>
    </w:p>
    <w:p w:rsidR="009B71D4" w:rsidRP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Pr="00D2066C"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sidRPr="00D2066C">
        <w:rPr>
          <w:rFonts w:ascii="Courier New" w:hAnsi="Courier New" w:cs="Courier New"/>
          <w:color w:val="008000"/>
          <w:sz w:val="20"/>
          <w:szCs w:val="20"/>
          <w:shd w:val="clear" w:color="auto" w:fill="FFFFFF"/>
          <w:lang w:eastAsia="fr-FR"/>
        </w:rPr>
        <w:t>/*</w:t>
      </w:r>
      <w:proofErr w:type="spellStart"/>
      <w:r w:rsidRPr="00D2066C">
        <w:rPr>
          <w:rFonts w:ascii="Courier New" w:hAnsi="Courier New" w:cs="Courier New"/>
          <w:color w:val="008000"/>
          <w:sz w:val="20"/>
          <w:szCs w:val="20"/>
          <w:shd w:val="clear" w:color="auto" w:fill="FFFFFF"/>
          <w:lang w:eastAsia="fr-FR"/>
        </w:rPr>
        <w:t>recuperation</w:t>
      </w:r>
      <w:proofErr w:type="spellEnd"/>
      <w:r w:rsidRPr="00D2066C">
        <w:rPr>
          <w:rFonts w:ascii="Courier New" w:hAnsi="Courier New" w:cs="Courier New"/>
          <w:color w:val="008000"/>
          <w:sz w:val="20"/>
          <w:szCs w:val="20"/>
          <w:shd w:val="clear" w:color="auto" w:fill="FFFFFF"/>
          <w:lang w:eastAsia="fr-FR"/>
        </w:rPr>
        <w:t xml:space="preserve"> et produit des matrices*/</w:t>
      </w:r>
    </w:p>
    <w:p w:rsidR="009B71D4" w:rsidRP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gramStart"/>
      <w:r w:rsidRPr="009B71D4">
        <w:rPr>
          <w:rFonts w:ascii="Courier New" w:hAnsi="Courier New" w:cs="Courier New"/>
          <w:b/>
          <w:bCs/>
          <w:color w:val="000080"/>
          <w:sz w:val="20"/>
          <w:szCs w:val="20"/>
          <w:shd w:val="clear" w:color="auto" w:fill="FFFFFF"/>
          <w:lang w:eastAsia="fr-FR"/>
        </w:rPr>
        <w:t>proc</w:t>
      </w:r>
      <w:proofErr w:type="gramEnd"/>
      <w:r w:rsidRPr="009B71D4">
        <w:rPr>
          <w:rFonts w:ascii="Courier New" w:hAnsi="Courier New" w:cs="Courier New"/>
          <w:color w:val="000000"/>
          <w:sz w:val="20"/>
          <w:szCs w:val="20"/>
          <w:shd w:val="clear" w:color="auto" w:fill="FFFFFF"/>
          <w:lang w:eastAsia="fr-FR"/>
        </w:rPr>
        <w:t xml:space="preserve"> </w:t>
      </w:r>
      <w:proofErr w:type="spellStart"/>
      <w:r w:rsidRPr="009B71D4">
        <w:rPr>
          <w:rFonts w:ascii="Courier New" w:hAnsi="Courier New" w:cs="Courier New"/>
          <w:b/>
          <w:bCs/>
          <w:color w:val="000080"/>
          <w:sz w:val="20"/>
          <w:szCs w:val="20"/>
          <w:shd w:val="clear" w:color="auto" w:fill="FFFFFF"/>
          <w:lang w:eastAsia="fr-FR"/>
        </w:rPr>
        <w:t>iml</w:t>
      </w:r>
      <w:proofErr w:type="spellEnd"/>
      <w:r w:rsidRPr="009B71D4">
        <w:rPr>
          <w:rFonts w:ascii="Courier New" w:hAnsi="Courier New" w:cs="Courier New"/>
          <w:color w:val="000000"/>
          <w:sz w:val="20"/>
          <w:szCs w:val="20"/>
          <w:shd w:val="clear" w:color="auto" w:fill="FFFFFF"/>
          <w:lang w:eastAsia="fr-FR"/>
        </w:rPr>
        <w:t>;</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gramStart"/>
      <w:r>
        <w:rPr>
          <w:rFonts w:ascii="Courier New" w:hAnsi="Courier New" w:cs="Courier New"/>
          <w:color w:val="0000FF"/>
          <w:sz w:val="20"/>
          <w:szCs w:val="20"/>
          <w:shd w:val="clear" w:color="auto" w:fill="FFFFFF"/>
          <w:lang w:eastAsia="fr-FR"/>
        </w:rPr>
        <w:t>use</w:t>
      </w:r>
      <w:proofErr w:type="gramEnd"/>
      <w:r>
        <w:rPr>
          <w:rFonts w:ascii="Courier New" w:hAnsi="Courier New" w:cs="Courier New"/>
          <w:color w:val="000000"/>
          <w:sz w:val="20"/>
          <w:szCs w:val="20"/>
          <w:shd w:val="clear" w:color="auto" w:fill="FFFFFF"/>
          <w:lang w:eastAsia="fr-FR"/>
        </w:rPr>
        <w:t xml:space="preserve"> malib.all; </w:t>
      </w:r>
      <w:r>
        <w:rPr>
          <w:rFonts w:ascii="Courier New" w:hAnsi="Courier New" w:cs="Courier New"/>
          <w:color w:val="008000"/>
          <w:sz w:val="20"/>
          <w:szCs w:val="20"/>
          <w:shd w:val="clear" w:color="auto" w:fill="FFFFFF"/>
          <w:lang w:eastAsia="fr-FR"/>
        </w:rPr>
        <w:t>/* ouverture de la table sas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r>
        <w:rPr>
          <w:rFonts w:ascii="Courier New" w:hAnsi="Courier New" w:cs="Courier New"/>
          <w:color w:val="000000"/>
          <w:sz w:val="20"/>
          <w:szCs w:val="20"/>
          <w:shd w:val="clear" w:color="auto" w:fill="FFFFFF"/>
          <w:lang w:eastAsia="fr-FR"/>
        </w:rPr>
        <w:t>idvar</w:t>
      </w:r>
      <w:proofErr w:type="spellEnd"/>
      <w:proofErr w:type="gramStart"/>
      <w:r>
        <w:rPr>
          <w:rFonts w:ascii="Courier New" w:hAnsi="Courier New" w:cs="Courier New"/>
          <w:color w:val="000000"/>
          <w:sz w:val="20"/>
          <w:szCs w:val="20"/>
          <w:shd w:val="clear" w:color="auto" w:fill="FFFFFF"/>
          <w:lang w:eastAsia="fr-FR"/>
        </w:rPr>
        <w:t>={</w:t>
      </w:r>
      <w:proofErr w:type="gramEnd"/>
      <w:r>
        <w:rPr>
          <w:rFonts w:ascii="Courier New" w:hAnsi="Courier New" w:cs="Courier New"/>
          <w:color w:val="800080"/>
          <w:sz w:val="20"/>
          <w:szCs w:val="20"/>
          <w:shd w:val="clear" w:color="auto" w:fill="FFFFFF"/>
          <w:lang w:eastAsia="fr-FR"/>
        </w:rPr>
        <w:t>'EONIA_INDEX'</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'EUR001W_INDEX'</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'EUR002W_INDEX'</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'EUR001M_INDEX'</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'EUR002M_INDEX'</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'EUR003M_INDEX'</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'EUR004M_INDEX'</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800080"/>
          <w:sz w:val="20"/>
          <w:szCs w:val="20"/>
          <w:shd w:val="clear" w:color="auto" w:fill="FFFFFF"/>
          <w:lang w:eastAsia="fr-FR"/>
        </w:rPr>
        <w:t>'EUR005M_INDEX'</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'EUR006M_INDEX'</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'EUR007M_INDEX'</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'EUR008M_INDEX'</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'EUR009M_INDEX'</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'EUR010M_INDEX'</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'EUR011M_INDEX'</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'EUR012M_INDEX'</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800080"/>
          <w:sz w:val="20"/>
          <w:szCs w:val="20"/>
          <w:shd w:val="clear" w:color="auto" w:fill="FFFFFF"/>
          <w:lang w:eastAsia="fr-FR"/>
        </w:rPr>
        <w:t>'EUSA1_CURNCY'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'EUSA2_CURNCY'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'EUSA3_CURNCY'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'EUSA4_CURNCY'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'EUSA5_CURNCY'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'EUSA6_CURNCY'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'EUSA7_CURNCY'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'EUSA8_CURNCY'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'EUSA9_CURNCY'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'EUSA10_CURNCY'</w:t>
      </w:r>
      <w:r>
        <w:rPr>
          <w:rFonts w:ascii="Courier New" w:hAnsi="Courier New" w:cs="Courier New"/>
          <w:color w:val="000000"/>
          <w:sz w:val="20"/>
          <w:szCs w:val="20"/>
          <w:shd w:val="clear" w:color="auto" w:fill="FFFFFF"/>
          <w:lang w:eastAsia="fr-FR"/>
        </w:rPr>
        <w:t xml:space="preserve">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800080"/>
          <w:sz w:val="20"/>
          <w:szCs w:val="20"/>
          <w:shd w:val="clear" w:color="auto" w:fill="FFFFFF"/>
          <w:lang w:eastAsia="fr-FR"/>
        </w:rPr>
        <w:t>'EUSA11_CURNCY'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'EUSA12_CURNCY'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'EUSA13_CURNCY'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'EUSA14_CURNCY'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'EUSA15_CURNCY'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'EUSA16_CURNCY'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'EUSA17_CURNCY'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'EUSA18_CURNCY'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'EUSA19_CURNCY'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'EUSA20_CURNCY'</w:t>
      </w:r>
      <w:r>
        <w:rPr>
          <w:rFonts w:ascii="Courier New" w:hAnsi="Courier New" w:cs="Courier New"/>
          <w:color w:val="000000"/>
          <w:sz w:val="20"/>
          <w:szCs w:val="20"/>
          <w:shd w:val="clear" w:color="auto" w:fill="FFFFFF"/>
          <w:lang w:eastAsia="fr-FR"/>
        </w:rPr>
        <w:t xml:space="preserve">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800080"/>
          <w:sz w:val="20"/>
          <w:szCs w:val="20"/>
          <w:shd w:val="clear" w:color="auto" w:fill="FFFFFF"/>
          <w:lang w:eastAsia="fr-FR"/>
        </w:rPr>
        <w:t>'EUSA21_CURNCY'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'EUSA22_CURNCY'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'EUSA23_CURNCY'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'EUSA24_CURNCY'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'EUSA25_CURNCY'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'EUSA26_CURNCY'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'EUSA27_CURNCY'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'EUSA28_CURNCY'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'EUSA29_CURNCY'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'EUSA30_CURNCY'</w:t>
      </w:r>
      <w:r>
        <w:rPr>
          <w:rFonts w:ascii="Courier New" w:hAnsi="Courier New" w:cs="Courier New"/>
          <w:color w:val="000000"/>
          <w:sz w:val="20"/>
          <w:szCs w:val="20"/>
          <w:shd w:val="clear" w:color="auto" w:fill="FFFFFF"/>
          <w:lang w:eastAsia="fr-FR"/>
        </w:rPr>
        <w:t xml:space="preserve">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800080"/>
          <w:sz w:val="20"/>
          <w:szCs w:val="20"/>
          <w:shd w:val="clear" w:color="auto" w:fill="FFFFFF"/>
          <w:lang w:eastAsia="fr-FR"/>
        </w:rPr>
        <w:t>'FRSWI1_CURNCY'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'FRSWI2_CURNCY'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'FRSWI3_CURNCY'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'FRSWI4_CURNCY'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'FRSWI5_CURNCY'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'FRSWI6_CURNCY'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'FRSWI7_CURNCY'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'FRSWI8_CURNCY'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'FRSWI9_CURNCY'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'FRSWI10_CURNCY'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'FRSWI12_CURNCY'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'FRSWI15_CURNCY'</w:t>
      </w:r>
      <w:r>
        <w:rPr>
          <w:rFonts w:ascii="Courier New" w:hAnsi="Courier New" w:cs="Courier New"/>
          <w:color w:val="000000"/>
          <w:sz w:val="20"/>
          <w:szCs w:val="20"/>
          <w:shd w:val="clear" w:color="auto" w:fill="FFFFFF"/>
          <w:lang w:eastAsia="fr-FR"/>
        </w:rPr>
        <w:t xml:space="preserve"> </w:t>
      </w:r>
      <w:r>
        <w:rPr>
          <w:rFonts w:ascii="Courier New" w:hAnsi="Courier New" w:cs="Courier New"/>
          <w:color w:val="800080"/>
          <w:sz w:val="20"/>
          <w:szCs w:val="20"/>
          <w:shd w:val="clear" w:color="auto" w:fill="FFFFFF"/>
          <w:lang w:eastAsia="fr-FR"/>
        </w:rPr>
        <w:t>'FRSWI20_CURNCY'</w:t>
      </w:r>
      <w:r>
        <w:rPr>
          <w:rFonts w:ascii="Courier New" w:hAnsi="Courier New" w:cs="Courier New"/>
          <w:color w:val="000000"/>
          <w:sz w:val="20"/>
          <w:szCs w:val="20"/>
          <w:shd w:val="clear" w:color="auto" w:fill="FFFFFF"/>
          <w:lang w:eastAsia="fr-FR"/>
        </w:rPr>
        <w:t>};</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Pr="00CB5AE5" w:rsidRDefault="009B71D4" w:rsidP="009B71D4">
      <w:pPr>
        <w:autoSpaceDE w:val="0"/>
        <w:autoSpaceDN w:val="0"/>
        <w:adjustRightInd w:val="0"/>
        <w:spacing w:after="0" w:line="240" w:lineRule="auto"/>
        <w:rPr>
          <w:rFonts w:ascii="Courier New" w:hAnsi="Courier New" w:cs="Courier New"/>
          <w:color w:val="008000"/>
          <w:sz w:val="20"/>
          <w:szCs w:val="20"/>
          <w:shd w:val="clear" w:color="auto" w:fill="FFFFFF"/>
          <w:lang w:val="en-GB" w:eastAsia="fr-FR"/>
        </w:rPr>
      </w:pPr>
      <w:r w:rsidRPr="00CB5AE5">
        <w:rPr>
          <w:rFonts w:ascii="Courier New" w:hAnsi="Courier New" w:cs="Courier New"/>
          <w:color w:val="008000"/>
          <w:sz w:val="20"/>
          <w:szCs w:val="20"/>
          <w:shd w:val="clear" w:color="auto" w:fill="FFFFFF"/>
          <w:lang w:val="en-GB" w:eastAsia="fr-FR"/>
        </w:rPr>
        <w:t>*</w:t>
      </w:r>
      <w:proofErr w:type="spellStart"/>
      <w:r w:rsidRPr="00CB5AE5">
        <w:rPr>
          <w:rFonts w:ascii="Courier New" w:hAnsi="Courier New" w:cs="Courier New"/>
          <w:color w:val="008000"/>
          <w:sz w:val="20"/>
          <w:szCs w:val="20"/>
          <w:shd w:val="clear" w:color="auto" w:fill="FFFFFF"/>
          <w:lang w:val="en-GB" w:eastAsia="fr-FR"/>
        </w:rPr>
        <w:t>idobs</w:t>
      </w:r>
      <w:proofErr w:type="spellEnd"/>
      <w:r w:rsidRPr="00CB5AE5">
        <w:rPr>
          <w:rFonts w:ascii="Courier New" w:hAnsi="Courier New" w:cs="Courier New"/>
          <w:color w:val="008000"/>
          <w:sz w:val="20"/>
          <w:szCs w:val="20"/>
          <w:shd w:val="clear" w:color="auto" w:fill="FFFFFF"/>
          <w:lang w:val="en-GB" w:eastAsia="fr-FR"/>
        </w:rPr>
        <w:t>={'EONIA_INDEX', 'EUR001W_INDEX','EUR002W_INDEX', 'EUR001M_INDEX', 'EUR002M_INDEX', 'EUR003M_INDEX', 'EUR004M_INDEX',</w:t>
      </w:r>
    </w:p>
    <w:p w:rsidR="009B71D4" w:rsidRP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9B71D4">
        <w:rPr>
          <w:rFonts w:ascii="Courier New" w:hAnsi="Courier New" w:cs="Courier New"/>
          <w:color w:val="008000"/>
          <w:sz w:val="20"/>
          <w:szCs w:val="20"/>
          <w:shd w:val="clear" w:color="auto" w:fill="FFFFFF"/>
          <w:lang w:val="en-GB" w:eastAsia="fr-FR"/>
        </w:rPr>
        <w:t>'EUR005M_INDEX', 'EUR006M_INDEX' ,'EUR007M_INDEX', 'EUR008M_INDEX', 'EUR009M_INDEX' ,'EUR010M_INDEX' ,'EUR011M_INDEX', 'EUR012M_INDEX'};</w:t>
      </w:r>
    </w:p>
    <w:p w:rsidR="009B71D4" w:rsidRP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color w:val="0000FF"/>
          <w:sz w:val="20"/>
          <w:szCs w:val="20"/>
          <w:shd w:val="clear" w:color="auto" w:fill="FFFFFF"/>
          <w:lang w:val="en-GB" w:eastAsia="fr-FR"/>
        </w:rPr>
        <w:t>read</w:t>
      </w:r>
      <w:proofErr w:type="gramEnd"/>
      <w:r w:rsidRPr="00CB5AE5">
        <w:rPr>
          <w:rFonts w:ascii="Courier New" w:hAnsi="Courier New" w:cs="Courier New"/>
          <w:color w:val="000000"/>
          <w:sz w:val="20"/>
          <w:szCs w:val="20"/>
          <w:shd w:val="clear" w:color="auto" w:fill="FFFFFF"/>
          <w:lang w:val="en-GB" w:eastAsia="fr-FR"/>
        </w:rPr>
        <w:t xml:space="preserve"> all </w:t>
      </w:r>
      <w:proofErr w:type="spellStart"/>
      <w:r w:rsidRPr="00CB5AE5">
        <w:rPr>
          <w:rFonts w:ascii="Courier New" w:hAnsi="Courier New" w:cs="Courier New"/>
          <w:color w:val="000000"/>
          <w:sz w:val="20"/>
          <w:szCs w:val="20"/>
          <w:shd w:val="clear" w:color="auto" w:fill="FFFFFF"/>
          <w:lang w:val="en-GB" w:eastAsia="fr-FR"/>
        </w:rPr>
        <w:t>var</w:t>
      </w:r>
      <w:proofErr w:type="spellEnd"/>
      <w:r w:rsidRPr="00CB5AE5">
        <w:rPr>
          <w:rFonts w:ascii="Courier New" w:hAnsi="Courier New" w:cs="Courier New"/>
          <w:color w:val="000000"/>
          <w:sz w:val="20"/>
          <w:szCs w:val="20"/>
          <w:shd w:val="clear" w:color="auto" w:fill="FFFFFF"/>
          <w:lang w:val="en-GB" w:eastAsia="fr-FR"/>
        </w:rPr>
        <w:t xml:space="preserve"> _num_ into d;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proofErr w:type="gramStart"/>
      <w:r>
        <w:rPr>
          <w:rFonts w:ascii="Courier New" w:hAnsi="Courier New" w:cs="Courier New"/>
          <w:color w:val="0000FF"/>
          <w:sz w:val="20"/>
          <w:szCs w:val="20"/>
          <w:shd w:val="clear" w:color="auto" w:fill="FFFFFF"/>
          <w:lang w:eastAsia="fr-FR"/>
        </w:rPr>
        <w:t>print</w:t>
      </w:r>
      <w:proofErr w:type="spellEnd"/>
      <w:proofErr w:type="gramEnd"/>
      <w:r>
        <w:rPr>
          <w:rFonts w:ascii="Courier New" w:hAnsi="Courier New" w:cs="Courier New"/>
          <w:color w:val="000000"/>
          <w:sz w:val="20"/>
          <w:szCs w:val="20"/>
          <w:shd w:val="clear" w:color="auto" w:fill="FFFFFF"/>
          <w:lang w:eastAsia="fr-FR"/>
        </w:rPr>
        <w:t xml:space="preserve"> d;</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t=trace(d);</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proofErr w:type="gramStart"/>
      <w:r>
        <w:rPr>
          <w:rFonts w:ascii="Courier New" w:hAnsi="Courier New" w:cs="Courier New"/>
          <w:color w:val="0000FF"/>
          <w:sz w:val="20"/>
          <w:szCs w:val="20"/>
          <w:shd w:val="clear" w:color="auto" w:fill="FFFFFF"/>
          <w:lang w:eastAsia="fr-FR"/>
        </w:rPr>
        <w:t>print</w:t>
      </w:r>
      <w:proofErr w:type="spellEnd"/>
      <w:proofErr w:type="gramEnd"/>
      <w:r>
        <w:rPr>
          <w:rFonts w:ascii="Courier New" w:hAnsi="Courier New" w:cs="Courier New"/>
          <w:color w:val="000000"/>
          <w:sz w:val="20"/>
          <w:szCs w:val="20"/>
          <w:shd w:val="clear" w:color="auto" w:fill="FFFFFF"/>
          <w:lang w:eastAsia="fr-FR"/>
        </w:rPr>
        <w:t xml:space="preserve"> t;</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gramStart"/>
      <w:r>
        <w:rPr>
          <w:rFonts w:ascii="Courier New" w:hAnsi="Courier New" w:cs="Courier New"/>
          <w:color w:val="0000FF"/>
          <w:sz w:val="20"/>
          <w:szCs w:val="20"/>
          <w:shd w:val="clear" w:color="auto" w:fill="FFFFFF"/>
          <w:lang w:eastAsia="fr-FR"/>
        </w:rPr>
        <w:t>close</w:t>
      </w:r>
      <w:proofErr w:type="gramEnd"/>
      <w:r>
        <w:rPr>
          <w:rFonts w:ascii="Courier New" w:hAnsi="Courier New" w:cs="Courier New"/>
          <w:color w:val="000000"/>
          <w:sz w:val="20"/>
          <w:szCs w:val="20"/>
          <w:shd w:val="clear" w:color="auto" w:fill="FFFFFF"/>
          <w:lang w:eastAsia="fr-FR"/>
        </w:rPr>
        <w:t xml:space="preserve">; </w:t>
      </w:r>
      <w:r>
        <w:rPr>
          <w:rFonts w:ascii="Courier New" w:hAnsi="Courier New" w:cs="Courier New"/>
          <w:color w:val="008000"/>
          <w:sz w:val="20"/>
          <w:szCs w:val="20"/>
          <w:shd w:val="clear" w:color="auto" w:fill="FFFFFF"/>
          <w:lang w:eastAsia="fr-FR"/>
        </w:rPr>
        <w:t>/* fermeture de la table sas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gramStart"/>
      <w:r>
        <w:rPr>
          <w:rFonts w:ascii="Courier New" w:hAnsi="Courier New" w:cs="Courier New"/>
          <w:color w:val="0000FF"/>
          <w:sz w:val="20"/>
          <w:szCs w:val="20"/>
          <w:shd w:val="clear" w:color="auto" w:fill="FFFFFF"/>
          <w:lang w:eastAsia="fr-FR"/>
        </w:rPr>
        <w:t>show</w:t>
      </w:r>
      <w:proofErr w:type="gramEnd"/>
      <w:r>
        <w:rPr>
          <w:rFonts w:ascii="Courier New" w:hAnsi="Courier New" w:cs="Courier New"/>
          <w:color w:val="000000"/>
          <w:sz w:val="20"/>
          <w:szCs w:val="20"/>
          <w:shd w:val="clear" w:color="auto" w:fill="FFFFFF"/>
          <w:lang w:eastAsia="fr-FR"/>
        </w:rPr>
        <w:t xml:space="preserve"> </w:t>
      </w:r>
      <w:proofErr w:type="spellStart"/>
      <w:r>
        <w:rPr>
          <w:rFonts w:ascii="Courier New" w:hAnsi="Courier New" w:cs="Courier New"/>
          <w:color w:val="000000"/>
          <w:sz w:val="20"/>
          <w:szCs w:val="20"/>
          <w:shd w:val="clear" w:color="auto" w:fill="FFFFFF"/>
          <w:lang w:eastAsia="fr-FR"/>
        </w:rPr>
        <w:t>names</w:t>
      </w:r>
      <w:proofErr w:type="spellEnd"/>
      <w:r>
        <w:rPr>
          <w:rFonts w:ascii="Courier New" w:hAnsi="Courier New" w:cs="Courier New"/>
          <w:color w:val="000000"/>
          <w:sz w:val="20"/>
          <w:szCs w:val="20"/>
          <w:shd w:val="clear" w:color="auto" w:fill="FFFFFF"/>
          <w:lang w:eastAsia="fr-FR"/>
        </w:rPr>
        <w:t xml:space="preserve">;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gramStart"/>
      <w:r>
        <w:rPr>
          <w:rFonts w:ascii="Courier New" w:hAnsi="Courier New" w:cs="Courier New"/>
          <w:color w:val="0000FF"/>
          <w:sz w:val="20"/>
          <w:szCs w:val="20"/>
          <w:shd w:val="clear" w:color="auto" w:fill="FFFFFF"/>
          <w:lang w:eastAsia="fr-FR"/>
        </w:rPr>
        <w:t>use</w:t>
      </w:r>
      <w:proofErr w:type="gramEnd"/>
      <w:r>
        <w:rPr>
          <w:rFonts w:ascii="Courier New" w:hAnsi="Courier New" w:cs="Courier New"/>
          <w:color w:val="000000"/>
          <w:sz w:val="20"/>
          <w:szCs w:val="20"/>
          <w:shd w:val="clear" w:color="auto" w:fill="FFFFFF"/>
          <w:lang w:eastAsia="fr-FR"/>
        </w:rPr>
        <w:t xml:space="preserve"> </w:t>
      </w:r>
      <w:proofErr w:type="spellStart"/>
      <w:r>
        <w:rPr>
          <w:rFonts w:ascii="Courier New" w:hAnsi="Courier New" w:cs="Courier New"/>
          <w:color w:val="000000"/>
          <w:sz w:val="20"/>
          <w:szCs w:val="20"/>
          <w:shd w:val="clear" w:color="auto" w:fill="FFFFFF"/>
          <w:lang w:eastAsia="fr-FR"/>
        </w:rPr>
        <w:t>malib.prin</w:t>
      </w:r>
      <w:proofErr w:type="spellEnd"/>
      <w:r>
        <w:rPr>
          <w:rFonts w:ascii="Courier New" w:hAnsi="Courier New" w:cs="Courier New"/>
          <w:color w:val="000000"/>
          <w:sz w:val="20"/>
          <w:szCs w:val="20"/>
          <w:shd w:val="clear" w:color="auto" w:fill="FFFFFF"/>
          <w:lang w:eastAsia="fr-FR"/>
        </w:rPr>
        <w:t xml:space="preserve">; </w:t>
      </w:r>
      <w:r>
        <w:rPr>
          <w:rFonts w:ascii="Courier New" w:hAnsi="Courier New" w:cs="Courier New"/>
          <w:color w:val="008000"/>
          <w:sz w:val="20"/>
          <w:szCs w:val="20"/>
          <w:shd w:val="clear" w:color="auto" w:fill="FFFFFF"/>
          <w:lang w:eastAsia="fr-FR"/>
        </w:rPr>
        <w:t>/* ouverture de la table sas */</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color w:val="0000FF"/>
          <w:sz w:val="20"/>
          <w:szCs w:val="20"/>
          <w:shd w:val="clear" w:color="auto" w:fill="FFFFFF"/>
          <w:lang w:val="en-GB" w:eastAsia="fr-FR"/>
        </w:rPr>
        <w:t>read</w:t>
      </w:r>
      <w:proofErr w:type="gramEnd"/>
      <w:r w:rsidRPr="00CB5AE5">
        <w:rPr>
          <w:rFonts w:ascii="Courier New" w:hAnsi="Courier New" w:cs="Courier New"/>
          <w:color w:val="000000"/>
          <w:sz w:val="20"/>
          <w:szCs w:val="20"/>
          <w:shd w:val="clear" w:color="auto" w:fill="FFFFFF"/>
          <w:lang w:val="en-GB" w:eastAsia="fr-FR"/>
        </w:rPr>
        <w:t xml:space="preserve"> all </w:t>
      </w:r>
      <w:proofErr w:type="spellStart"/>
      <w:r w:rsidRPr="00CB5AE5">
        <w:rPr>
          <w:rFonts w:ascii="Courier New" w:hAnsi="Courier New" w:cs="Courier New"/>
          <w:color w:val="000000"/>
          <w:sz w:val="20"/>
          <w:szCs w:val="20"/>
          <w:shd w:val="clear" w:color="auto" w:fill="FFFFFF"/>
          <w:lang w:val="en-GB" w:eastAsia="fr-FR"/>
        </w:rPr>
        <w:t>var</w:t>
      </w:r>
      <w:proofErr w:type="spellEnd"/>
      <w:r w:rsidRPr="00CB5AE5">
        <w:rPr>
          <w:rFonts w:ascii="Courier New" w:hAnsi="Courier New" w:cs="Courier New"/>
          <w:color w:val="000000"/>
          <w:sz w:val="20"/>
          <w:szCs w:val="20"/>
          <w:shd w:val="clear" w:color="auto" w:fill="FFFFFF"/>
          <w:lang w:val="en-GB" w:eastAsia="fr-FR"/>
        </w:rPr>
        <w:t xml:space="preserve"> _num_ into y;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proofErr w:type="gramStart"/>
      <w:r>
        <w:rPr>
          <w:rFonts w:ascii="Courier New" w:hAnsi="Courier New" w:cs="Courier New"/>
          <w:color w:val="0000FF"/>
          <w:sz w:val="20"/>
          <w:szCs w:val="20"/>
          <w:shd w:val="clear" w:color="auto" w:fill="FFFFFF"/>
          <w:lang w:eastAsia="fr-FR"/>
        </w:rPr>
        <w:t>print</w:t>
      </w:r>
      <w:proofErr w:type="spellEnd"/>
      <w:proofErr w:type="gramEnd"/>
      <w:r>
        <w:rPr>
          <w:rFonts w:ascii="Courier New" w:hAnsi="Courier New" w:cs="Courier New"/>
          <w:color w:val="000000"/>
          <w:sz w:val="20"/>
          <w:szCs w:val="20"/>
          <w:shd w:val="clear" w:color="auto" w:fill="FFFFFF"/>
          <w:lang w:eastAsia="fr-FR"/>
        </w:rPr>
        <w:t xml:space="preserve"> y;</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gramStart"/>
      <w:r>
        <w:rPr>
          <w:rFonts w:ascii="Courier New" w:hAnsi="Courier New" w:cs="Courier New"/>
          <w:color w:val="0000FF"/>
          <w:sz w:val="20"/>
          <w:szCs w:val="20"/>
          <w:shd w:val="clear" w:color="auto" w:fill="FFFFFF"/>
          <w:lang w:eastAsia="fr-FR"/>
        </w:rPr>
        <w:t>close</w:t>
      </w:r>
      <w:proofErr w:type="gramEnd"/>
      <w:r>
        <w:rPr>
          <w:rFonts w:ascii="Courier New" w:hAnsi="Courier New" w:cs="Courier New"/>
          <w:color w:val="000000"/>
          <w:sz w:val="20"/>
          <w:szCs w:val="20"/>
          <w:shd w:val="clear" w:color="auto" w:fill="FFFFFF"/>
          <w:lang w:eastAsia="fr-FR"/>
        </w:rPr>
        <w:t xml:space="preserve">; </w:t>
      </w:r>
      <w:r>
        <w:rPr>
          <w:rFonts w:ascii="Courier New" w:hAnsi="Courier New" w:cs="Courier New"/>
          <w:color w:val="008000"/>
          <w:sz w:val="20"/>
          <w:szCs w:val="20"/>
          <w:shd w:val="clear" w:color="auto" w:fill="FFFFFF"/>
          <w:lang w:eastAsia="fr-FR"/>
        </w:rPr>
        <w:t>/* fermeture de la table sas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gramStart"/>
      <w:r>
        <w:rPr>
          <w:rFonts w:ascii="Courier New" w:hAnsi="Courier New" w:cs="Courier New"/>
          <w:color w:val="0000FF"/>
          <w:sz w:val="20"/>
          <w:szCs w:val="20"/>
          <w:shd w:val="clear" w:color="auto" w:fill="FFFFFF"/>
          <w:lang w:eastAsia="fr-FR"/>
        </w:rPr>
        <w:t>use</w:t>
      </w:r>
      <w:proofErr w:type="gramEnd"/>
      <w:r>
        <w:rPr>
          <w:rFonts w:ascii="Courier New" w:hAnsi="Courier New" w:cs="Courier New"/>
          <w:color w:val="000000"/>
          <w:sz w:val="20"/>
          <w:szCs w:val="20"/>
          <w:shd w:val="clear" w:color="auto" w:fill="FFFFFF"/>
          <w:lang w:eastAsia="fr-FR"/>
        </w:rPr>
        <w:t xml:space="preserve"> malib.histo2; </w:t>
      </w:r>
      <w:r>
        <w:rPr>
          <w:rFonts w:ascii="Courier New" w:hAnsi="Courier New" w:cs="Courier New"/>
          <w:color w:val="008000"/>
          <w:sz w:val="20"/>
          <w:szCs w:val="20"/>
          <w:shd w:val="clear" w:color="auto" w:fill="FFFFFF"/>
          <w:lang w:eastAsia="fr-FR"/>
        </w:rPr>
        <w:t>/* ouverture de la table sas */</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color w:val="0000FF"/>
          <w:sz w:val="20"/>
          <w:szCs w:val="20"/>
          <w:shd w:val="clear" w:color="auto" w:fill="FFFFFF"/>
          <w:lang w:val="en-GB" w:eastAsia="fr-FR"/>
        </w:rPr>
        <w:t>read</w:t>
      </w:r>
      <w:proofErr w:type="gramEnd"/>
      <w:r w:rsidRPr="00CB5AE5">
        <w:rPr>
          <w:rFonts w:ascii="Courier New" w:hAnsi="Courier New" w:cs="Courier New"/>
          <w:color w:val="000000"/>
          <w:sz w:val="20"/>
          <w:szCs w:val="20"/>
          <w:shd w:val="clear" w:color="auto" w:fill="FFFFFF"/>
          <w:lang w:val="en-GB" w:eastAsia="fr-FR"/>
        </w:rPr>
        <w:t xml:space="preserve"> all </w:t>
      </w:r>
      <w:proofErr w:type="spellStart"/>
      <w:r w:rsidRPr="00CB5AE5">
        <w:rPr>
          <w:rFonts w:ascii="Courier New" w:hAnsi="Courier New" w:cs="Courier New"/>
          <w:color w:val="000000"/>
          <w:sz w:val="20"/>
          <w:szCs w:val="20"/>
          <w:shd w:val="clear" w:color="auto" w:fill="FFFFFF"/>
          <w:lang w:val="en-GB" w:eastAsia="fr-FR"/>
        </w:rPr>
        <w:t>var</w:t>
      </w:r>
      <w:proofErr w:type="spellEnd"/>
      <w:r w:rsidRPr="00CB5AE5">
        <w:rPr>
          <w:rFonts w:ascii="Courier New" w:hAnsi="Courier New" w:cs="Courier New"/>
          <w:color w:val="000000"/>
          <w:sz w:val="20"/>
          <w:szCs w:val="20"/>
          <w:shd w:val="clear" w:color="auto" w:fill="FFFFFF"/>
          <w:lang w:val="en-GB" w:eastAsia="fr-FR"/>
        </w:rPr>
        <w:t xml:space="preserve"> _num_ into h;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proofErr w:type="gramStart"/>
      <w:r>
        <w:rPr>
          <w:rFonts w:ascii="Courier New" w:hAnsi="Courier New" w:cs="Courier New"/>
          <w:color w:val="0000FF"/>
          <w:sz w:val="20"/>
          <w:szCs w:val="20"/>
          <w:shd w:val="clear" w:color="auto" w:fill="FFFFFF"/>
          <w:lang w:eastAsia="fr-FR"/>
        </w:rPr>
        <w:t>print</w:t>
      </w:r>
      <w:proofErr w:type="spellEnd"/>
      <w:proofErr w:type="gramEnd"/>
      <w:r>
        <w:rPr>
          <w:rFonts w:ascii="Courier New" w:hAnsi="Courier New" w:cs="Courier New"/>
          <w:color w:val="000000"/>
          <w:sz w:val="20"/>
          <w:szCs w:val="20"/>
          <w:shd w:val="clear" w:color="auto" w:fill="FFFFFF"/>
          <w:lang w:eastAsia="fr-FR"/>
        </w:rPr>
        <w:t xml:space="preserve"> h;</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gramStart"/>
      <w:r>
        <w:rPr>
          <w:rFonts w:ascii="Courier New" w:hAnsi="Courier New" w:cs="Courier New"/>
          <w:color w:val="0000FF"/>
          <w:sz w:val="20"/>
          <w:szCs w:val="20"/>
          <w:shd w:val="clear" w:color="auto" w:fill="FFFFFF"/>
          <w:lang w:eastAsia="fr-FR"/>
        </w:rPr>
        <w:t>close</w:t>
      </w:r>
      <w:proofErr w:type="gramEnd"/>
      <w:r>
        <w:rPr>
          <w:rFonts w:ascii="Courier New" w:hAnsi="Courier New" w:cs="Courier New"/>
          <w:color w:val="000000"/>
          <w:sz w:val="20"/>
          <w:szCs w:val="20"/>
          <w:shd w:val="clear" w:color="auto" w:fill="FFFFFF"/>
          <w:lang w:eastAsia="fr-FR"/>
        </w:rPr>
        <w:t xml:space="preserve">; </w:t>
      </w:r>
      <w:r>
        <w:rPr>
          <w:rFonts w:ascii="Courier New" w:hAnsi="Courier New" w:cs="Courier New"/>
          <w:color w:val="008000"/>
          <w:sz w:val="20"/>
          <w:szCs w:val="20"/>
          <w:shd w:val="clear" w:color="auto" w:fill="FFFFFF"/>
          <w:lang w:eastAsia="fr-FR"/>
        </w:rPr>
        <w:t>/* fermeture de la table sas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0000"/>
          <w:sz w:val="20"/>
          <w:szCs w:val="20"/>
          <w:shd w:val="clear" w:color="auto" w:fill="FFFFFF"/>
          <w:lang w:eastAsia="fr-FR"/>
        </w:rPr>
        <w:t>y2=</w:t>
      </w:r>
      <w:proofErr w:type="spellStart"/>
      <w:r>
        <w:rPr>
          <w:rFonts w:ascii="Courier New" w:hAnsi="Courier New" w:cs="Courier New"/>
          <w:color w:val="000000"/>
          <w:sz w:val="20"/>
          <w:szCs w:val="20"/>
          <w:shd w:val="clear" w:color="auto" w:fill="FFFFFF"/>
          <w:lang w:eastAsia="fr-FR"/>
        </w:rPr>
        <w:t>inv</w:t>
      </w:r>
      <w:proofErr w:type="spellEnd"/>
      <w:r>
        <w:rPr>
          <w:rFonts w:ascii="Courier New" w:hAnsi="Courier New" w:cs="Courier New"/>
          <w:color w:val="000000"/>
          <w:sz w:val="20"/>
          <w:szCs w:val="20"/>
          <w:shd w:val="clear" w:color="auto" w:fill="FFFFFF"/>
          <w:lang w:eastAsia="fr-FR"/>
        </w:rPr>
        <w:t>(y);</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proofErr w:type="gramStart"/>
      <w:r>
        <w:rPr>
          <w:rFonts w:ascii="Courier New" w:hAnsi="Courier New" w:cs="Courier New"/>
          <w:color w:val="0000FF"/>
          <w:sz w:val="20"/>
          <w:szCs w:val="20"/>
          <w:shd w:val="clear" w:color="auto" w:fill="FFFFFF"/>
          <w:lang w:eastAsia="fr-FR"/>
        </w:rPr>
        <w:t>print</w:t>
      </w:r>
      <w:proofErr w:type="spellEnd"/>
      <w:proofErr w:type="gramEnd"/>
      <w:r>
        <w:rPr>
          <w:rFonts w:ascii="Courier New" w:hAnsi="Courier New" w:cs="Courier New"/>
          <w:color w:val="000000"/>
          <w:sz w:val="20"/>
          <w:szCs w:val="20"/>
          <w:shd w:val="clear" w:color="auto" w:fill="FFFFFF"/>
          <w:lang w:eastAsia="fr-FR"/>
        </w:rPr>
        <w:t xml:space="preserve"> y2;</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r>
        <w:rPr>
          <w:rFonts w:ascii="Courier New" w:hAnsi="Courier New" w:cs="Courier New"/>
          <w:color w:val="008000"/>
          <w:sz w:val="20"/>
          <w:szCs w:val="20"/>
          <w:shd w:val="clear" w:color="auto" w:fill="FFFFFF"/>
          <w:lang w:eastAsia="fr-FR"/>
        </w:rPr>
        <w:t>/*</w:t>
      </w:r>
      <w:proofErr w:type="spellStart"/>
      <w:r>
        <w:rPr>
          <w:rFonts w:ascii="Courier New" w:hAnsi="Courier New" w:cs="Courier New"/>
          <w:color w:val="008000"/>
          <w:sz w:val="20"/>
          <w:szCs w:val="20"/>
          <w:shd w:val="clear" w:color="auto" w:fill="FFFFFF"/>
          <w:lang w:eastAsia="fr-FR"/>
        </w:rPr>
        <w:t>cov</w:t>
      </w:r>
      <w:proofErr w:type="spellEnd"/>
      <w:r>
        <w:rPr>
          <w:rFonts w:ascii="Courier New" w:hAnsi="Courier New" w:cs="Courier New"/>
          <w:color w:val="008000"/>
          <w:sz w:val="20"/>
          <w:szCs w:val="20"/>
          <w:shd w:val="clear" w:color="auto" w:fill="FFFFFF"/>
          <w:lang w:eastAsia="fr-FR"/>
        </w:rPr>
        <w:t xml:space="preserve"> matrice de covariance : V(R)=P.D.</w:t>
      </w:r>
      <w:proofErr w:type="spellStart"/>
      <w:r>
        <w:rPr>
          <w:rFonts w:ascii="Courier New" w:hAnsi="Courier New" w:cs="Courier New"/>
          <w:color w:val="008000"/>
          <w:sz w:val="20"/>
          <w:szCs w:val="20"/>
          <w:shd w:val="clear" w:color="auto" w:fill="FFFFFF"/>
          <w:lang w:eastAsia="fr-FR"/>
        </w:rPr>
        <w:t>P_transpose</w:t>
      </w:r>
      <w:proofErr w:type="spellEnd"/>
      <w:r>
        <w:rPr>
          <w:rFonts w:ascii="Courier New" w:hAnsi="Courier New" w:cs="Courier New"/>
          <w:color w:val="008000"/>
          <w:sz w:val="20"/>
          <w:szCs w:val="20"/>
          <w:shd w:val="clear" w:color="auto" w:fill="FFFFFF"/>
          <w:lang w:eastAsia="fr-FR"/>
        </w:rPr>
        <w:t xml:space="preserve"> */</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r>
        <w:rPr>
          <w:rFonts w:ascii="Courier New" w:hAnsi="Courier New" w:cs="Courier New"/>
          <w:color w:val="000000"/>
          <w:sz w:val="20"/>
          <w:szCs w:val="20"/>
          <w:shd w:val="clear" w:color="auto" w:fill="FFFFFF"/>
          <w:lang w:eastAsia="fr-FR"/>
        </w:rPr>
        <w:t>cov</w:t>
      </w:r>
      <w:proofErr w:type="spellEnd"/>
      <w:r>
        <w:rPr>
          <w:rFonts w:ascii="Courier New" w:hAnsi="Courier New" w:cs="Courier New"/>
          <w:color w:val="000000"/>
          <w:sz w:val="20"/>
          <w:szCs w:val="20"/>
          <w:shd w:val="clear" w:color="auto" w:fill="FFFFFF"/>
          <w:lang w:eastAsia="fr-FR"/>
        </w:rPr>
        <w:t>=y2*d*y;</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proofErr w:type="gramStart"/>
      <w:r>
        <w:rPr>
          <w:rFonts w:ascii="Courier New" w:hAnsi="Courier New" w:cs="Courier New"/>
          <w:color w:val="0000FF"/>
          <w:sz w:val="20"/>
          <w:szCs w:val="20"/>
          <w:shd w:val="clear" w:color="auto" w:fill="FFFFFF"/>
          <w:lang w:eastAsia="fr-FR"/>
        </w:rPr>
        <w:t>print</w:t>
      </w:r>
      <w:proofErr w:type="spellEnd"/>
      <w:proofErr w:type="gramEnd"/>
      <w:r>
        <w:rPr>
          <w:rFonts w:ascii="Courier New" w:hAnsi="Courier New" w:cs="Courier New"/>
          <w:color w:val="000000"/>
          <w:sz w:val="20"/>
          <w:szCs w:val="20"/>
          <w:shd w:val="clear" w:color="auto" w:fill="FFFFFF"/>
          <w:lang w:eastAsia="fr-FR"/>
        </w:rPr>
        <w:t xml:space="preserve"> </w:t>
      </w:r>
      <w:proofErr w:type="spellStart"/>
      <w:r>
        <w:rPr>
          <w:rFonts w:ascii="Courier New" w:hAnsi="Courier New" w:cs="Courier New"/>
          <w:color w:val="000000"/>
          <w:sz w:val="20"/>
          <w:szCs w:val="20"/>
          <w:shd w:val="clear" w:color="auto" w:fill="FFFFFF"/>
          <w:lang w:eastAsia="fr-FR"/>
        </w:rPr>
        <w:t>cov</w:t>
      </w:r>
      <w:proofErr w:type="spellEnd"/>
      <w:r>
        <w:rPr>
          <w:rFonts w:ascii="Courier New" w:hAnsi="Courier New" w:cs="Courier New"/>
          <w:color w:val="000000"/>
          <w:sz w:val="20"/>
          <w:szCs w:val="20"/>
          <w:shd w:val="clear" w:color="auto" w:fill="FFFFFF"/>
          <w:lang w:eastAsia="fr-FR"/>
        </w:rPr>
        <w:t>;</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proofErr w:type="gramStart"/>
      <w:r>
        <w:rPr>
          <w:rFonts w:ascii="Courier New" w:hAnsi="Courier New" w:cs="Courier New"/>
          <w:color w:val="000000"/>
          <w:sz w:val="20"/>
          <w:szCs w:val="20"/>
          <w:shd w:val="clear" w:color="auto" w:fill="FFFFFF"/>
          <w:lang w:eastAsia="fr-FR"/>
        </w:rPr>
        <w:t>res</w:t>
      </w:r>
      <w:proofErr w:type="spellEnd"/>
      <w:r>
        <w:rPr>
          <w:rFonts w:ascii="Courier New" w:hAnsi="Courier New" w:cs="Courier New"/>
          <w:color w:val="000000"/>
          <w:sz w:val="20"/>
          <w:szCs w:val="20"/>
          <w:shd w:val="clear" w:color="auto" w:fill="FFFFFF"/>
          <w:lang w:eastAsia="fr-FR"/>
        </w:rPr>
        <w:t>=</w:t>
      </w:r>
      <w:proofErr w:type="gramEnd"/>
      <w:r>
        <w:rPr>
          <w:rFonts w:ascii="Courier New" w:hAnsi="Courier New" w:cs="Courier New"/>
          <w:color w:val="000000"/>
          <w:sz w:val="20"/>
          <w:szCs w:val="20"/>
          <w:shd w:val="clear" w:color="auto" w:fill="FFFFFF"/>
          <w:lang w:eastAsia="fr-FR"/>
        </w:rPr>
        <w:t>h*y2;</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proofErr w:type="gramStart"/>
      <w:r>
        <w:rPr>
          <w:rFonts w:ascii="Courier New" w:hAnsi="Courier New" w:cs="Courier New"/>
          <w:color w:val="0000FF"/>
          <w:sz w:val="20"/>
          <w:szCs w:val="20"/>
          <w:shd w:val="clear" w:color="auto" w:fill="FFFFFF"/>
          <w:lang w:eastAsia="fr-FR"/>
        </w:rPr>
        <w:t>print</w:t>
      </w:r>
      <w:proofErr w:type="spellEnd"/>
      <w:proofErr w:type="gramEnd"/>
      <w:r>
        <w:rPr>
          <w:rFonts w:ascii="Courier New" w:hAnsi="Courier New" w:cs="Courier New"/>
          <w:color w:val="000000"/>
          <w:sz w:val="20"/>
          <w:szCs w:val="20"/>
          <w:shd w:val="clear" w:color="auto" w:fill="FFFFFF"/>
          <w:lang w:eastAsia="fr-FR"/>
        </w:rPr>
        <w:t xml:space="preserve"> </w:t>
      </w:r>
      <w:proofErr w:type="spellStart"/>
      <w:r>
        <w:rPr>
          <w:rFonts w:ascii="Courier New" w:hAnsi="Courier New" w:cs="Courier New"/>
          <w:color w:val="000000"/>
          <w:sz w:val="20"/>
          <w:szCs w:val="20"/>
          <w:shd w:val="clear" w:color="auto" w:fill="FFFFFF"/>
          <w:lang w:eastAsia="fr-FR"/>
        </w:rPr>
        <w:t>res</w:t>
      </w:r>
      <w:proofErr w:type="spellEnd"/>
      <w:r>
        <w:rPr>
          <w:rFonts w:ascii="Courier New" w:hAnsi="Courier New" w:cs="Courier New"/>
          <w:color w:val="000000"/>
          <w:sz w:val="20"/>
          <w:szCs w:val="20"/>
          <w:shd w:val="clear" w:color="auto" w:fill="FFFFFF"/>
          <w:lang w:eastAsia="fr-FR"/>
        </w:rPr>
        <w:t>;</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color w:val="0000FF"/>
          <w:sz w:val="20"/>
          <w:szCs w:val="20"/>
          <w:shd w:val="clear" w:color="auto" w:fill="FFFFFF"/>
          <w:lang w:val="en-GB" w:eastAsia="fr-FR"/>
        </w:rPr>
        <w:t>print</w:t>
      </w:r>
      <w:proofErr w:type="gramEnd"/>
      <w:r w:rsidRPr="00CB5AE5">
        <w:rPr>
          <w:rFonts w:ascii="Courier New" w:hAnsi="Courier New" w:cs="Courier New"/>
          <w:color w:val="000000"/>
          <w:sz w:val="20"/>
          <w:szCs w:val="20"/>
          <w:shd w:val="clear" w:color="auto" w:fill="FFFFFF"/>
          <w:lang w:val="en-GB" w:eastAsia="fr-FR"/>
        </w:rPr>
        <w:t xml:space="preserve"> </w:t>
      </w:r>
      <w:proofErr w:type="spellStart"/>
      <w:r w:rsidRPr="00CB5AE5">
        <w:rPr>
          <w:rFonts w:ascii="Courier New" w:hAnsi="Courier New" w:cs="Courier New"/>
          <w:color w:val="000000"/>
          <w:sz w:val="20"/>
          <w:szCs w:val="20"/>
          <w:shd w:val="clear" w:color="auto" w:fill="FFFFFF"/>
          <w:lang w:val="en-GB" w:eastAsia="fr-FR"/>
        </w:rPr>
        <w:t>idvar</w:t>
      </w:r>
      <w:proofErr w:type="spellEnd"/>
      <w:r w:rsidRPr="00CB5AE5">
        <w:rPr>
          <w:rFonts w:ascii="Courier New" w:hAnsi="Courier New" w:cs="Courier New"/>
          <w:color w:val="000000"/>
          <w:sz w:val="20"/>
          <w:szCs w:val="20"/>
          <w:shd w:val="clear" w:color="auto" w:fill="FFFFFF"/>
          <w:lang w:val="en-GB" w:eastAsia="fr-FR"/>
        </w:rPr>
        <w:t xml:space="preserve"> ;</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r w:rsidRPr="00CB5AE5">
        <w:rPr>
          <w:rFonts w:ascii="Courier New" w:hAnsi="Courier New" w:cs="Courier New"/>
          <w:color w:val="008000"/>
          <w:sz w:val="20"/>
          <w:szCs w:val="20"/>
          <w:shd w:val="clear" w:color="auto" w:fill="FFFFFF"/>
          <w:lang w:val="en-GB" w:eastAsia="fr-FR"/>
        </w:rPr>
        <w:lastRenderedPageBreak/>
        <w:t xml:space="preserve">*print </w:t>
      </w:r>
      <w:proofErr w:type="spellStart"/>
      <w:r w:rsidRPr="00CB5AE5">
        <w:rPr>
          <w:rFonts w:ascii="Courier New" w:hAnsi="Courier New" w:cs="Courier New"/>
          <w:color w:val="008000"/>
          <w:sz w:val="20"/>
          <w:szCs w:val="20"/>
          <w:shd w:val="clear" w:color="auto" w:fill="FFFFFF"/>
          <w:lang w:val="en-GB" w:eastAsia="fr-FR"/>
        </w:rPr>
        <w:t>idobs</w:t>
      </w:r>
      <w:proofErr w:type="spellEnd"/>
      <w:r w:rsidRPr="00CB5AE5">
        <w:rPr>
          <w:rFonts w:ascii="Courier New" w:hAnsi="Courier New" w:cs="Courier New"/>
          <w:color w:val="008000"/>
          <w:sz w:val="20"/>
          <w:szCs w:val="20"/>
          <w:shd w:val="clear" w:color="auto" w:fill="FFFFFF"/>
          <w:lang w:val="en-GB" w:eastAsia="fr-FR"/>
        </w:rPr>
        <w:t>;</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color w:val="0000FF"/>
          <w:sz w:val="20"/>
          <w:szCs w:val="20"/>
          <w:shd w:val="clear" w:color="auto" w:fill="FFFFFF"/>
          <w:lang w:val="en-GB" w:eastAsia="fr-FR"/>
        </w:rPr>
        <w:t>create</w:t>
      </w:r>
      <w:proofErr w:type="gramEnd"/>
      <w:r w:rsidRPr="00CB5AE5">
        <w:rPr>
          <w:rFonts w:ascii="Courier New" w:hAnsi="Courier New" w:cs="Courier New"/>
          <w:color w:val="000000"/>
          <w:sz w:val="20"/>
          <w:szCs w:val="20"/>
          <w:shd w:val="clear" w:color="auto" w:fill="FFFFFF"/>
          <w:lang w:val="en-GB" w:eastAsia="fr-FR"/>
        </w:rPr>
        <w:t xml:space="preserve"> </w:t>
      </w:r>
      <w:proofErr w:type="spellStart"/>
      <w:r w:rsidRPr="00CB5AE5">
        <w:rPr>
          <w:rFonts w:ascii="Courier New" w:hAnsi="Courier New" w:cs="Courier New"/>
          <w:color w:val="000000"/>
          <w:sz w:val="20"/>
          <w:szCs w:val="20"/>
          <w:shd w:val="clear" w:color="auto" w:fill="FFFFFF"/>
          <w:lang w:val="en-GB" w:eastAsia="fr-FR"/>
        </w:rPr>
        <w:t>malib.cova</w:t>
      </w:r>
      <w:proofErr w:type="spellEnd"/>
      <w:r w:rsidRPr="00CB5AE5">
        <w:rPr>
          <w:rFonts w:ascii="Courier New" w:hAnsi="Courier New" w:cs="Courier New"/>
          <w:color w:val="000000"/>
          <w:sz w:val="20"/>
          <w:szCs w:val="20"/>
          <w:shd w:val="clear" w:color="auto" w:fill="FFFFFF"/>
          <w:lang w:val="en-GB" w:eastAsia="fr-FR"/>
        </w:rPr>
        <w:t xml:space="preserve"> from </w:t>
      </w:r>
      <w:proofErr w:type="spellStart"/>
      <w:r w:rsidRPr="00CB5AE5">
        <w:rPr>
          <w:rFonts w:ascii="Courier New" w:hAnsi="Courier New" w:cs="Courier New"/>
          <w:color w:val="000000"/>
          <w:sz w:val="20"/>
          <w:szCs w:val="20"/>
          <w:shd w:val="clear" w:color="auto" w:fill="FFFFFF"/>
          <w:lang w:val="en-GB" w:eastAsia="fr-FR"/>
        </w:rPr>
        <w:t>cov</w:t>
      </w:r>
      <w:proofErr w:type="spellEnd"/>
      <w:r w:rsidRPr="00CB5AE5">
        <w:rPr>
          <w:rFonts w:ascii="Courier New" w:hAnsi="Courier New" w:cs="Courier New"/>
          <w:color w:val="000000"/>
          <w:sz w:val="20"/>
          <w:szCs w:val="20"/>
          <w:shd w:val="clear" w:color="auto" w:fill="FFFFFF"/>
          <w:lang w:val="en-GB" w:eastAsia="fr-FR"/>
        </w:rPr>
        <w:t>[</w:t>
      </w:r>
      <w:proofErr w:type="spellStart"/>
      <w:r w:rsidRPr="00CB5AE5">
        <w:rPr>
          <w:rFonts w:ascii="Courier New" w:hAnsi="Courier New" w:cs="Courier New"/>
          <w:color w:val="000000"/>
          <w:sz w:val="20"/>
          <w:szCs w:val="20"/>
          <w:shd w:val="clear" w:color="auto" w:fill="FFFFFF"/>
          <w:lang w:val="en-GB" w:eastAsia="fr-FR"/>
        </w:rPr>
        <w:t>colname</w:t>
      </w:r>
      <w:proofErr w:type="spellEnd"/>
      <w:r w:rsidRPr="00CB5AE5">
        <w:rPr>
          <w:rFonts w:ascii="Courier New" w:hAnsi="Courier New" w:cs="Courier New"/>
          <w:color w:val="000000"/>
          <w:sz w:val="20"/>
          <w:szCs w:val="20"/>
          <w:shd w:val="clear" w:color="auto" w:fill="FFFFFF"/>
          <w:lang w:val="en-GB" w:eastAsia="fr-FR"/>
        </w:rPr>
        <w:t>=</w:t>
      </w:r>
      <w:proofErr w:type="spellStart"/>
      <w:r w:rsidRPr="00CB5AE5">
        <w:rPr>
          <w:rFonts w:ascii="Courier New" w:hAnsi="Courier New" w:cs="Courier New"/>
          <w:color w:val="000000"/>
          <w:sz w:val="20"/>
          <w:szCs w:val="20"/>
          <w:shd w:val="clear" w:color="auto" w:fill="FFFFFF"/>
          <w:lang w:val="en-GB" w:eastAsia="fr-FR"/>
        </w:rPr>
        <w:t>idvar</w:t>
      </w:r>
      <w:proofErr w:type="spellEnd"/>
      <w:r w:rsidRPr="00CB5AE5">
        <w:rPr>
          <w:rFonts w:ascii="Courier New" w:hAnsi="Courier New" w:cs="Courier New"/>
          <w:color w:val="000000"/>
          <w:sz w:val="20"/>
          <w:szCs w:val="20"/>
          <w:shd w:val="clear" w:color="auto" w:fill="FFFFFF"/>
          <w:lang w:val="en-GB" w:eastAsia="fr-FR"/>
        </w:rPr>
        <w:t xml:space="preserve"> </w:t>
      </w:r>
      <w:r w:rsidRPr="00CB5AE5">
        <w:rPr>
          <w:rFonts w:ascii="Courier New" w:hAnsi="Courier New" w:cs="Courier New"/>
          <w:color w:val="008000"/>
          <w:sz w:val="20"/>
          <w:szCs w:val="20"/>
          <w:shd w:val="clear" w:color="auto" w:fill="FFFFFF"/>
          <w:lang w:val="en-GB" w:eastAsia="fr-FR"/>
        </w:rPr>
        <w:t>/*</w:t>
      </w:r>
      <w:proofErr w:type="spellStart"/>
      <w:r w:rsidRPr="00CB5AE5">
        <w:rPr>
          <w:rFonts w:ascii="Courier New" w:hAnsi="Courier New" w:cs="Courier New"/>
          <w:color w:val="008000"/>
          <w:sz w:val="20"/>
          <w:szCs w:val="20"/>
          <w:shd w:val="clear" w:color="auto" w:fill="FFFFFF"/>
          <w:lang w:val="en-GB" w:eastAsia="fr-FR"/>
        </w:rPr>
        <w:t>rowname</w:t>
      </w:r>
      <w:proofErr w:type="spellEnd"/>
      <w:r w:rsidRPr="00CB5AE5">
        <w:rPr>
          <w:rFonts w:ascii="Courier New" w:hAnsi="Courier New" w:cs="Courier New"/>
          <w:color w:val="008000"/>
          <w:sz w:val="20"/>
          <w:szCs w:val="20"/>
          <w:shd w:val="clear" w:color="auto" w:fill="FFFFFF"/>
          <w:lang w:val="en-GB" w:eastAsia="fr-FR"/>
        </w:rPr>
        <w:t>=</w:t>
      </w:r>
      <w:proofErr w:type="spellStart"/>
      <w:r w:rsidRPr="00CB5AE5">
        <w:rPr>
          <w:rFonts w:ascii="Courier New" w:hAnsi="Courier New" w:cs="Courier New"/>
          <w:color w:val="008000"/>
          <w:sz w:val="20"/>
          <w:szCs w:val="20"/>
          <w:shd w:val="clear" w:color="auto" w:fill="FFFFFF"/>
          <w:lang w:val="en-GB" w:eastAsia="fr-FR"/>
        </w:rPr>
        <w:t>idobs</w:t>
      </w:r>
      <w:proofErr w:type="spellEnd"/>
      <w:r w:rsidRPr="00CB5AE5">
        <w:rPr>
          <w:rFonts w:ascii="Courier New" w:hAnsi="Courier New" w:cs="Courier New"/>
          <w:color w:val="00800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color w:val="0000FF"/>
          <w:sz w:val="20"/>
          <w:szCs w:val="20"/>
          <w:shd w:val="clear" w:color="auto" w:fill="FFFFFF"/>
          <w:lang w:val="en-GB" w:eastAsia="fr-FR"/>
        </w:rPr>
        <w:t>append</w:t>
      </w:r>
      <w:proofErr w:type="gramEnd"/>
      <w:r w:rsidRPr="00CB5AE5">
        <w:rPr>
          <w:rFonts w:ascii="Courier New" w:hAnsi="Courier New" w:cs="Courier New"/>
          <w:color w:val="000000"/>
          <w:sz w:val="20"/>
          <w:szCs w:val="20"/>
          <w:shd w:val="clear" w:color="auto" w:fill="FFFFFF"/>
          <w:lang w:val="en-GB" w:eastAsia="fr-FR"/>
        </w:rPr>
        <w:t xml:space="preserve"> from </w:t>
      </w:r>
      <w:proofErr w:type="spellStart"/>
      <w:r w:rsidRPr="00CB5AE5">
        <w:rPr>
          <w:rFonts w:ascii="Courier New" w:hAnsi="Courier New" w:cs="Courier New"/>
          <w:color w:val="000000"/>
          <w:sz w:val="20"/>
          <w:szCs w:val="20"/>
          <w:shd w:val="clear" w:color="auto" w:fill="FFFFFF"/>
          <w:lang w:val="en-GB" w:eastAsia="fr-FR"/>
        </w:rPr>
        <w:t>cov</w:t>
      </w:r>
      <w:proofErr w:type="spellEnd"/>
      <w:r w:rsidRPr="00CB5AE5">
        <w:rPr>
          <w:rFonts w:ascii="Courier New" w:hAnsi="Courier New" w:cs="Courier New"/>
          <w:color w:val="000000"/>
          <w:sz w:val="20"/>
          <w:szCs w:val="20"/>
          <w:shd w:val="clear" w:color="auto" w:fill="FFFFFF"/>
          <w:lang w:val="en-GB" w:eastAsia="fr-FR"/>
        </w:rPr>
        <w:t>;</w:t>
      </w: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
    <w:p w:rsidR="009B71D4" w:rsidRPr="00CB5AE5"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val="en-GB" w:eastAsia="fr-FR"/>
        </w:rPr>
      </w:pPr>
      <w:proofErr w:type="gramStart"/>
      <w:r w:rsidRPr="00CB5AE5">
        <w:rPr>
          <w:rFonts w:ascii="Courier New" w:hAnsi="Courier New" w:cs="Courier New"/>
          <w:color w:val="0000FF"/>
          <w:sz w:val="20"/>
          <w:szCs w:val="20"/>
          <w:shd w:val="clear" w:color="auto" w:fill="FFFFFF"/>
          <w:lang w:val="en-GB" w:eastAsia="fr-FR"/>
        </w:rPr>
        <w:t>create</w:t>
      </w:r>
      <w:proofErr w:type="gramEnd"/>
      <w:r w:rsidRPr="00CB5AE5">
        <w:rPr>
          <w:rFonts w:ascii="Courier New" w:hAnsi="Courier New" w:cs="Courier New"/>
          <w:color w:val="000000"/>
          <w:sz w:val="20"/>
          <w:szCs w:val="20"/>
          <w:shd w:val="clear" w:color="auto" w:fill="FFFFFF"/>
          <w:lang w:val="en-GB" w:eastAsia="fr-FR"/>
        </w:rPr>
        <w:t xml:space="preserve"> </w:t>
      </w:r>
      <w:proofErr w:type="spellStart"/>
      <w:r w:rsidRPr="00CB5AE5">
        <w:rPr>
          <w:rFonts w:ascii="Courier New" w:hAnsi="Courier New" w:cs="Courier New"/>
          <w:color w:val="000000"/>
          <w:sz w:val="20"/>
          <w:szCs w:val="20"/>
          <w:shd w:val="clear" w:color="auto" w:fill="FFFFFF"/>
          <w:lang w:val="en-GB" w:eastAsia="fr-FR"/>
        </w:rPr>
        <w:t>malib.X</w:t>
      </w:r>
      <w:proofErr w:type="spellEnd"/>
      <w:r w:rsidRPr="00CB5AE5">
        <w:rPr>
          <w:rFonts w:ascii="Courier New" w:hAnsi="Courier New" w:cs="Courier New"/>
          <w:color w:val="000000"/>
          <w:sz w:val="20"/>
          <w:szCs w:val="20"/>
          <w:shd w:val="clear" w:color="auto" w:fill="FFFFFF"/>
          <w:lang w:val="en-GB" w:eastAsia="fr-FR"/>
        </w:rPr>
        <w:t xml:space="preserve"> from res[</w:t>
      </w:r>
      <w:proofErr w:type="spellStart"/>
      <w:r w:rsidRPr="00CB5AE5">
        <w:rPr>
          <w:rFonts w:ascii="Courier New" w:hAnsi="Courier New" w:cs="Courier New"/>
          <w:color w:val="000000"/>
          <w:sz w:val="20"/>
          <w:szCs w:val="20"/>
          <w:shd w:val="clear" w:color="auto" w:fill="FFFFFF"/>
          <w:lang w:val="en-GB" w:eastAsia="fr-FR"/>
        </w:rPr>
        <w:t>colname</w:t>
      </w:r>
      <w:proofErr w:type="spellEnd"/>
      <w:r w:rsidRPr="00CB5AE5">
        <w:rPr>
          <w:rFonts w:ascii="Courier New" w:hAnsi="Courier New" w:cs="Courier New"/>
          <w:color w:val="000000"/>
          <w:sz w:val="20"/>
          <w:szCs w:val="20"/>
          <w:shd w:val="clear" w:color="auto" w:fill="FFFFFF"/>
          <w:lang w:val="en-GB" w:eastAsia="fr-FR"/>
        </w:rPr>
        <w:t>=</w:t>
      </w:r>
      <w:proofErr w:type="spellStart"/>
      <w:r w:rsidRPr="00CB5AE5">
        <w:rPr>
          <w:rFonts w:ascii="Courier New" w:hAnsi="Courier New" w:cs="Courier New"/>
          <w:color w:val="000000"/>
          <w:sz w:val="20"/>
          <w:szCs w:val="20"/>
          <w:shd w:val="clear" w:color="auto" w:fill="FFFFFF"/>
          <w:lang w:val="en-GB" w:eastAsia="fr-FR"/>
        </w:rPr>
        <w:t>idvar</w:t>
      </w:r>
      <w:proofErr w:type="spellEnd"/>
      <w:r w:rsidRPr="00CB5AE5">
        <w:rPr>
          <w:rFonts w:ascii="Courier New" w:hAnsi="Courier New" w:cs="Courier New"/>
          <w:color w:val="000000"/>
          <w:sz w:val="20"/>
          <w:szCs w:val="20"/>
          <w:shd w:val="clear" w:color="auto" w:fill="FFFFFF"/>
          <w:lang w:val="en-GB" w:eastAsia="fr-FR"/>
        </w:rPr>
        <w:t xml:space="preserve"> </w:t>
      </w:r>
      <w:r w:rsidRPr="00CB5AE5">
        <w:rPr>
          <w:rFonts w:ascii="Courier New" w:hAnsi="Courier New" w:cs="Courier New"/>
          <w:color w:val="008000"/>
          <w:sz w:val="20"/>
          <w:szCs w:val="20"/>
          <w:shd w:val="clear" w:color="auto" w:fill="FFFFFF"/>
          <w:lang w:val="en-GB" w:eastAsia="fr-FR"/>
        </w:rPr>
        <w:t>/*</w:t>
      </w:r>
      <w:proofErr w:type="spellStart"/>
      <w:r w:rsidRPr="00CB5AE5">
        <w:rPr>
          <w:rFonts w:ascii="Courier New" w:hAnsi="Courier New" w:cs="Courier New"/>
          <w:color w:val="008000"/>
          <w:sz w:val="20"/>
          <w:szCs w:val="20"/>
          <w:shd w:val="clear" w:color="auto" w:fill="FFFFFF"/>
          <w:lang w:val="en-GB" w:eastAsia="fr-FR"/>
        </w:rPr>
        <w:t>rowname</w:t>
      </w:r>
      <w:proofErr w:type="spellEnd"/>
      <w:r w:rsidRPr="00CB5AE5">
        <w:rPr>
          <w:rFonts w:ascii="Courier New" w:hAnsi="Courier New" w:cs="Courier New"/>
          <w:color w:val="008000"/>
          <w:sz w:val="20"/>
          <w:szCs w:val="20"/>
          <w:shd w:val="clear" w:color="auto" w:fill="FFFFFF"/>
          <w:lang w:val="en-GB" w:eastAsia="fr-FR"/>
        </w:rPr>
        <w:t>=</w:t>
      </w:r>
      <w:proofErr w:type="spellStart"/>
      <w:r w:rsidRPr="00CB5AE5">
        <w:rPr>
          <w:rFonts w:ascii="Courier New" w:hAnsi="Courier New" w:cs="Courier New"/>
          <w:color w:val="008000"/>
          <w:sz w:val="20"/>
          <w:szCs w:val="20"/>
          <w:shd w:val="clear" w:color="auto" w:fill="FFFFFF"/>
          <w:lang w:val="en-GB" w:eastAsia="fr-FR"/>
        </w:rPr>
        <w:t>idobs</w:t>
      </w:r>
      <w:proofErr w:type="spellEnd"/>
      <w:r w:rsidRPr="00CB5AE5">
        <w:rPr>
          <w:rFonts w:ascii="Courier New" w:hAnsi="Courier New" w:cs="Courier New"/>
          <w:color w:val="008000"/>
          <w:sz w:val="20"/>
          <w:szCs w:val="20"/>
          <w:shd w:val="clear" w:color="auto" w:fill="FFFFFF"/>
          <w:lang w:val="en-GB" w:eastAsia="fr-FR"/>
        </w:rPr>
        <w:t>*/</w:t>
      </w:r>
      <w:r w:rsidRPr="00CB5AE5">
        <w:rPr>
          <w:rFonts w:ascii="Courier New" w:hAnsi="Courier New" w:cs="Courier New"/>
          <w:color w:val="000000"/>
          <w:sz w:val="20"/>
          <w:szCs w:val="20"/>
          <w:shd w:val="clear" w:color="auto" w:fill="FFFFFF"/>
          <w:lang w:val="en-GB" w:eastAsia="fr-FR"/>
        </w:rPr>
        <w:t>];</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gramStart"/>
      <w:r>
        <w:rPr>
          <w:rFonts w:ascii="Courier New" w:hAnsi="Courier New" w:cs="Courier New"/>
          <w:color w:val="0000FF"/>
          <w:sz w:val="20"/>
          <w:szCs w:val="20"/>
          <w:shd w:val="clear" w:color="auto" w:fill="FFFFFF"/>
          <w:lang w:eastAsia="fr-FR"/>
        </w:rPr>
        <w:t>append</w:t>
      </w:r>
      <w:proofErr w:type="gramEnd"/>
      <w:r>
        <w:rPr>
          <w:rFonts w:ascii="Courier New" w:hAnsi="Courier New" w:cs="Courier New"/>
          <w:color w:val="000000"/>
          <w:sz w:val="20"/>
          <w:szCs w:val="20"/>
          <w:shd w:val="clear" w:color="auto" w:fill="FFFFFF"/>
          <w:lang w:eastAsia="fr-FR"/>
        </w:rPr>
        <w:t xml:space="preserve"> </w:t>
      </w:r>
      <w:proofErr w:type="spellStart"/>
      <w:r>
        <w:rPr>
          <w:rFonts w:ascii="Courier New" w:hAnsi="Courier New" w:cs="Courier New"/>
          <w:color w:val="000000"/>
          <w:sz w:val="20"/>
          <w:szCs w:val="20"/>
          <w:shd w:val="clear" w:color="auto" w:fill="FFFFFF"/>
          <w:lang w:eastAsia="fr-FR"/>
        </w:rPr>
        <w:t>from</w:t>
      </w:r>
      <w:proofErr w:type="spellEnd"/>
      <w:r>
        <w:rPr>
          <w:rFonts w:ascii="Courier New" w:hAnsi="Courier New" w:cs="Courier New"/>
          <w:color w:val="000000"/>
          <w:sz w:val="20"/>
          <w:szCs w:val="20"/>
          <w:shd w:val="clear" w:color="auto" w:fill="FFFFFF"/>
          <w:lang w:eastAsia="fr-FR"/>
        </w:rPr>
        <w:t xml:space="preserve"> </w:t>
      </w:r>
      <w:proofErr w:type="spellStart"/>
      <w:r>
        <w:rPr>
          <w:rFonts w:ascii="Courier New" w:hAnsi="Courier New" w:cs="Courier New"/>
          <w:color w:val="000000"/>
          <w:sz w:val="20"/>
          <w:szCs w:val="20"/>
          <w:shd w:val="clear" w:color="auto" w:fill="FFFFFF"/>
          <w:lang w:eastAsia="fr-FR"/>
        </w:rPr>
        <w:t>res</w:t>
      </w:r>
      <w:proofErr w:type="spellEnd"/>
      <w:r>
        <w:rPr>
          <w:rFonts w:ascii="Courier New" w:hAnsi="Courier New" w:cs="Courier New"/>
          <w:color w:val="000000"/>
          <w:sz w:val="20"/>
          <w:szCs w:val="20"/>
          <w:shd w:val="clear" w:color="auto" w:fill="FFFFFF"/>
          <w:lang w:eastAsia="fr-FR"/>
        </w:rPr>
        <w:t>;</w:t>
      </w: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B71D4" w:rsidRDefault="009B71D4"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roofErr w:type="spellStart"/>
      <w:proofErr w:type="gramStart"/>
      <w:r>
        <w:rPr>
          <w:rFonts w:ascii="Courier New" w:hAnsi="Courier New" w:cs="Courier New"/>
          <w:b/>
          <w:bCs/>
          <w:color w:val="000080"/>
          <w:sz w:val="20"/>
          <w:szCs w:val="20"/>
          <w:shd w:val="clear" w:color="auto" w:fill="FFFFFF"/>
          <w:lang w:eastAsia="fr-FR"/>
        </w:rPr>
        <w:t>quit</w:t>
      </w:r>
      <w:proofErr w:type="spellEnd"/>
      <w:proofErr w:type="gramEnd"/>
      <w:r>
        <w:rPr>
          <w:rFonts w:ascii="Courier New" w:hAnsi="Courier New" w:cs="Courier New"/>
          <w:color w:val="000000"/>
          <w:sz w:val="20"/>
          <w:szCs w:val="20"/>
          <w:shd w:val="clear" w:color="auto" w:fill="FFFFFF"/>
          <w:lang w:eastAsia="fr-FR"/>
        </w:rPr>
        <w:t>;</w:t>
      </w: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8A12C3" w:rsidRDefault="008A12C3"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8A12C3" w:rsidRDefault="008A12C3"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DF6946" w:rsidRDefault="00DF6946"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DF6946" w:rsidRDefault="00DF6946"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DF6946" w:rsidRDefault="00DF6946"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DF6946" w:rsidRDefault="00DF6946"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DF6946" w:rsidRDefault="00DF6946"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916BF0" w:rsidRDefault="00916BF0" w:rsidP="009B71D4">
      <w:pPr>
        <w:autoSpaceDE w:val="0"/>
        <w:autoSpaceDN w:val="0"/>
        <w:adjustRightInd w:val="0"/>
        <w:spacing w:after="0" w:line="240" w:lineRule="auto"/>
        <w:rPr>
          <w:rFonts w:ascii="Courier New" w:hAnsi="Courier New" w:cs="Courier New"/>
          <w:color w:val="000000"/>
          <w:sz w:val="20"/>
          <w:szCs w:val="20"/>
          <w:shd w:val="clear" w:color="auto" w:fill="FFFFFF"/>
          <w:lang w:eastAsia="fr-FR"/>
        </w:rPr>
      </w:pPr>
    </w:p>
    <w:p w:rsidR="00495DEA" w:rsidRPr="008A12C3" w:rsidRDefault="00495DEA" w:rsidP="009B71D4">
      <w:pPr>
        <w:autoSpaceDE w:val="0"/>
        <w:autoSpaceDN w:val="0"/>
        <w:adjustRightInd w:val="0"/>
        <w:spacing w:after="0" w:line="240" w:lineRule="auto"/>
        <w:rPr>
          <w:rFonts w:ascii="Times New Roman" w:hAnsi="Times New Roman"/>
          <w:bCs/>
          <w:sz w:val="24"/>
          <w:szCs w:val="28"/>
          <w:lang w:eastAsia="fr-FR"/>
        </w:rPr>
      </w:pPr>
    </w:p>
    <w:p w:rsidR="00495DEA" w:rsidRPr="008A12C3" w:rsidRDefault="00495DEA" w:rsidP="009B71D4">
      <w:pPr>
        <w:autoSpaceDE w:val="0"/>
        <w:autoSpaceDN w:val="0"/>
        <w:adjustRightInd w:val="0"/>
        <w:spacing w:after="0" w:line="240" w:lineRule="auto"/>
        <w:rPr>
          <w:rFonts w:ascii="Times New Roman" w:hAnsi="Times New Roman"/>
          <w:bCs/>
          <w:sz w:val="24"/>
          <w:szCs w:val="28"/>
          <w:lang w:eastAsia="fr-FR"/>
        </w:rPr>
      </w:pPr>
    </w:p>
    <w:sectPr w:rsidR="00495DEA" w:rsidRPr="008A12C3" w:rsidSect="00442820">
      <w:pgSz w:w="11906" w:h="16838"/>
      <w:pgMar w:top="1417" w:right="1417" w:bottom="1417" w:left="1276"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70D4A" w:rsidRDefault="00A70D4A" w:rsidP="00665459">
      <w:pPr>
        <w:spacing w:after="0" w:line="240" w:lineRule="auto"/>
      </w:pPr>
      <w:r>
        <w:separator/>
      </w:r>
    </w:p>
  </w:endnote>
  <w:endnote w:type="continuationSeparator" w:id="0">
    <w:p w:rsidR="00A70D4A" w:rsidRDefault="00A70D4A" w:rsidP="00665459">
      <w:pPr>
        <w:spacing w:after="0" w:line="240" w:lineRule="auto"/>
      </w:pPr>
      <w:r>
        <w:continuationSeparator/>
      </w:r>
    </w:p>
  </w:endnote>
  <w:endnote w:id="1">
    <w:p w:rsidR="00347E10" w:rsidRDefault="00347E10" w:rsidP="00876639"/>
  </w:endnote>
  <w:endnote w:id="2">
    <w:p w:rsidR="00347E10" w:rsidRDefault="00347E10" w:rsidP="00045CEF">
      <w:pPr>
        <w:pStyle w:val="Notedefin"/>
      </w:pP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Univers LT W01 55 Roman">
    <w:altName w:val="Times New Roman"/>
    <w:charset w:val="00"/>
    <w:family w:val="auto"/>
    <w:pitch w:val="default"/>
    <w:sig w:usb0="00000000" w:usb1="00000000" w:usb2="00000000" w:usb3="00000000" w:csb0="00000000" w:csb1="00000000"/>
  </w:font>
  <w:font w:name="Calibri-Bold">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70D4A" w:rsidRDefault="00A70D4A" w:rsidP="00665459">
      <w:pPr>
        <w:spacing w:after="0" w:line="240" w:lineRule="auto"/>
      </w:pPr>
      <w:r>
        <w:separator/>
      </w:r>
    </w:p>
  </w:footnote>
  <w:footnote w:type="continuationSeparator" w:id="0">
    <w:p w:rsidR="00A70D4A" w:rsidRDefault="00A70D4A" w:rsidP="0066545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6E7F58"/>
    <w:multiLevelType w:val="multilevel"/>
    <w:tmpl w:val="2B606E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5E30633"/>
    <w:multiLevelType w:val="hybridMultilevel"/>
    <w:tmpl w:val="E6F02FB8"/>
    <w:lvl w:ilvl="0" w:tplc="F2FA02EA">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65521EC"/>
    <w:multiLevelType w:val="hybridMultilevel"/>
    <w:tmpl w:val="346202A8"/>
    <w:lvl w:ilvl="0" w:tplc="040C0001">
      <w:start w:val="1"/>
      <w:numFmt w:val="bullet"/>
      <w:lvlText w:val=""/>
      <w:lvlJc w:val="left"/>
      <w:pPr>
        <w:ind w:left="1419" w:hanging="540"/>
      </w:pPr>
      <w:rPr>
        <w:rFonts w:ascii="Symbol" w:hAnsi="Symbol" w:hint="default"/>
      </w:rPr>
    </w:lvl>
    <w:lvl w:ilvl="1" w:tplc="A1445F2C">
      <w:numFmt w:val="bullet"/>
      <w:lvlText w:val=""/>
      <w:lvlJc w:val="left"/>
      <w:pPr>
        <w:ind w:left="2139" w:hanging="540"/>
      </w:pPr>
      <w:rPr>
        <w:rFonts w:ascii="Symbol" w:eastAsia="Times New Roman" w:hAnsi="Symbol" w:cs="Times New Roman" w:hint="default"/>
      </w:rPr>
    </w:lvl>
    <w:lvl w:ilvl="2" w:tplc="040C0005" w:tentative="1">
      <w:start w:val="1"/>
      <w:numFmt w:val="bullet"/>
      <w:lvlText w:val=""/>
      <w:lvlJc w:val="left"/>
      <w:pPr>
        <w:ind w:left="2679" w:hanging="360"/>
      </w:pPr>
      <w:rPr>
        <w:rFonts w:ascii="Wingdings" w:hAnsi="Wingdings" w:hint="default"/>
      </w:rPr>
    </w:lvl>
    <w:lvl w:ilvl="3" w:tplc="040C0001" w:tentative="1">
      <w:start w:val="1"/>
      <w:numFmt w:val="bullet"/>
      <w:lvlText w:val=""/>
      <w:lvlJc w:val="left"/>
      <w:pPr>
        <w:ind w:left="3399" w:hanging="360"/>
      </w:pPr>
      <w:rPr>
        <w:rFonts w:ascii="Symbol" w:hAnsi="Symbol" w:hint="default"/>
      </w:rPr>
    </w:lvl>
    <w:lvl w:ilvl="4" w:tplc="040C0003" w:tentative="1">
      <w:start w:val="1"/>
      <w:numFmt w:val="bullet"/>
      <w:lvlText w:val="o"/>
      <w:lvlJc w:val="left"/>
      <w:pPr>
        <w:ind w:left="4119" w:hanging="360"/>
      </w:pPr>
      <w:rPr>
        <w:rFonts w:ascii="Courier New" w:hAnsi="Courier New" w:cs="Courier New" w:hint="default"/>
      </w:rPr>
    </w:lvl>
    <w:lvl w:ilvl="5" w:tplc="040C0005" w:tentative="1">
      <w:start w:val="1"/>
      <w:numFmt w:val="bullet"/>
      <w:lvlText w:val=""/>
      <w:lvlJc w:val="left"/>
      <w:pPr>
        <w:ind w:left="4839" w:hanging="360"/>
      </w:pPr>
      <w:rPr>
        <w:rFonts w:ascii="Wingdings" w:hAnsi="Wingdings" w:hint="default"/>
      </w:rPr>
    </w:lvl>
    <w:lvl w:ilvl="6" w:tplc="040C0001" w:tentative="1">
      <w:start w:val="1"/>
      <w:numFmt w:val="bullet"/>
      <w:lvlText w:val=""/>
      <w:lvlJc w:val="left"/>
      <w:pPr>
        <w:ind w:left="5559" w:hanging="360"/>
      </w:pPr>
      <w:rPr>
        <w:rFonts w:ascii="Symbol" w:hAnsi="Symbol" w:hint="default"/>
      </w:rPr>
    </w:lvl>
    <w:lvl w:ilvl="7" w:tplc="040C0003" w:tentative="1">
      <w:start w:val="1"/>
      <w:numFmt w:val="bullet"/>
      <w:lvlText w:val="o"/>
      <w:lvlJc w:val="left"/>
      <w:pPr>
        <w:ind w:left="6279" w:hanging="360"/>
      </w:pPr>
      <w:rPr>
        <w:rFonts w:ascii="Courier New" w:hAnsi="Courier New" w:cs="Courier New" w:hint="default"/>
      </w:rPr>
    </w:lvl>
    <w:lvl w:ilvl="8" w:tplc="040C0005" w:tentative="1">
      <w:start w:val="1"/>
      <w:numFmt w:val="bullet"/>
      <w:lvlText w:val=""/>
      <w:lvlJc w:val="left"/>
      <w:pPr>
        <w:ind w:left="6999" w:hanging="360"/>
      </w:pPr>
      <w:rPr>
        <w:rFonts w:ascii="Wingdings" w:hAnsi="Wingdings" w:hint="default"/>
      </w:rPr>
    </w:lvl>
  </w:abstractNum>
  <w:abstractNum w:abstractNumId="3">
    <w:nsid w:val="08315F98"/>
    <w:multiLevelType w:val="hybridMultilevel"/>
    <w:tmpl w:val="2848B5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0EA0D42"/>
    <w:multiLevelType w:val="hybridMultilevel"/>
    <w:tmpl w:val="3340AA3C"/>
    <w:lvl w:ilvl="0" w:tplc="040C000F">
      <w:start w:val="1"/>
      <w:numFmt w:val="decimal"/>
      <w:lvlText w:val="%1."/>
      <w:lvlJc w:val="left"/>
      <w:pPr>
        <w:ind w:left="2136" w:hanging="360"/>
      </w:pPr>
    </w:lvl>
    <w:lvl w:ilvl="1" w:tplc="040C0019">
      <w:start w:val="1"/>
      <w:numFmt w:val="lowerLetter"/>
      <w:lvlText w:val="%2."/>
      <w:lvlJc w:val="left"/>
      <w:pPr>
        <w:ind w:left="2856" w:hanging="360"/>
      </w:pPr>
    </w:lvl>
    <w:lvl w:ilvl="2" w:tplc="6BFE78F8">
      <w:start w:val="1"/>
      <w:numFmt w:val="upperRoman"/>
      <w:lvlText w:val="%3-"/>
      <w:lvlJc w:val="left"/>
      <w:pPr>
        <w:ind w:left="4116" w:hanging="720"/>
      </w:pPr>
      <w:rPr>
        <w:rFonts w:hint="default"/>
      </w:rPr>
    </w:lvl>
    <w:lvl w:ilvl="3" w:tplc="040C000F" w:tentative="1">
      <w:start w:val="1"/>
      <w:numFmt w:val="decimal"/>
      <w:lvlText w:val="%4."/>
      <w:lvlJc w:val="left"/>
      <w:pPr>
        <w:ind w:left="4296" w:hanging="360"/>
      </w:pPr>
    </w:lvl>
    <w:lvl w:ilvl="4" w:tplc="040C0019" w:tentative="1">
      <w:start w:val="1"/>
      <w:numFmt w:val="lowerLetter"/>
      <w:lvlText w:val="%5."/>
      <w:lvlJc w:val="left"/>
      <w:pPr>
        <w:ind w:left="5016" w:hanging="360"/>
      </w:pPr>
    </w:lvl>
    <w:lvl w:ilvl="5" w:tplc="040C001B" w:tentative="1">
      <w:start w:val="1"/>
      <w:numFmt w:val="lowerRoman"/>
      <w:lvlText w:val="%6."/>
      <w:lvlJc w:val="right"/>
      <w:pPr>
        <w:ind w:left="5736" w:hanging="180"/>
      </w:pPr>
    </w:lvl>
    <w:lvl w:ilvl="6" w:tplc="040C000F" w:tentative="1">
      <w:start w:val="1"/>
      <w:numFmt w:val="decimal"/>
      <w:lvlText w:val="%7."/>
      <w:lvlJc w:val="left"/>
      <w:pPr>
        <w:ind w:left="6456" w:hanging="360"/>
      </w:pPr>
    </w:lvl>
    <w:lvl w:ilvl="7" w:tplc="040C0019" w:tentative="1">
      <w:start w:val="1"/>
      <w:numFmt w:val="lowerLetter"/>
      <w:lvlText w:val="%8."/>
      <w:lvlJc w:val="left"/>
      <w:pPr>
        <w:ind w:left="7176" w:hanging="360"/>
      </w:pPr>
    </w:lvl>
    <w:lvl w:ilvl="8" w:tplc="040C001B" w:tentative="1">
      <w:start w:val="1"/>
      <w:numFmt w:val="lowerRoman"/>
      <w:lvlText w:val="%9."/>
      <w:lvlJc w:val="right"/>
      <w:pPr>
        <w:ind w:left="7896" w:hanging="180"/>
      </w:pPr>
    </w:lvl>
  </w:abstractNum>
  <w:abstractNum w:abstractNumId="5">
    <w:nsid w:val="1343279C"/>
    <w:multiLevelType w:val="hybridMultilevel"/>
    <w:tmpl w:val="95EAC7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5F644A8"/>
    <w:multiLevelType w:val="hybridMultilevel"/>
    <w:tmpl w:val="387C5C96"/>
    <w:lvl w:ilvl="0" w:tplc="58F66AA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1A544173"/>
    <w:multiLevelType w:val="hybridMultilevel"/>
    <w:tmpl w:val="2216261A"/>
    <w:lvl w:ilvl="0" w:tplc="040C000F">
      <w:start w:val="1"/>
      <w:numFmt w:val="decimal"/>
      <w:lvlText w:val="%1."/>
      <w:lvlJc w:val="left"/>
      <w:pPr>
        <w:ind w:left="2136" w:hanging="360"/>
      </w:pPr>
    </w:lvl>
    <w:lvl w:ilvl="1" w:tplc="040C000F">
      <w:start w:val="1"/>
      <w:numFmt w:val="decimal"/>
      <w:lvlText w:val="%2."/>
      <w:lvlJc w:val="left"/>
      <w:pPr>
        <w:ind w:left="2856" w:hanging="360"/>
      </w:pPr>
    </w:lvl>
    <w:lvl w:ilvl="2" w:tplc="040C001B" w:tentative="1">
      <w:start w:val="1"/>
      <w:numFmt w:val="lowerRoman"/>
      <w:lvlText w:val="%3."/>
      <w:lvlJc w:val="right"/>
      <w:pPr>
        <w:ind w:left="3576" w:hanging="180"/>
      </w:pPr>
    </w:lvl>
    <w:lvl w:ilvl="3" w:tplc="040C000F" w:tentative="1">
      <w:start w:val="1"/>
      <w:numFmt w:val="decimal"/>
      <w:lvlText w:val="%4."/>
      <w:lvlJc w:val="left"/>
      <w:pPr>
        <w:ind w:left="4296" w:hanging="360"/>
      </w:pPr>
    </w:lvl>
    <w:lvl w:ilvl="4" w:tplc="040C0019" w:tentative="1">
      <w:start w:val="1"/>
      <w:numFmt w:val="lowerLetter"/>
      <w:lvlText w:val="%5."/>
      <w:lvlJc w:val="left"/>
      <w:pPr>
        <w:ind w:left="5016" w:hanging="360"/>
      </w:pPr>
    </w:lvl>
    <w:lvl w:ilvl="5" w:tplc="040C001B" w:tentative="1">
      <w:start w:val="1"/>
      <w:numFmt w:val="lowerRoman"/>
      <w:lvlText w:val="%6."/>
      <w:lvlJc w:val="right"/>
      <w:pPr>
        <w:ind w:left="5736" w:hanging="180"/>
      </w:pPr>
    </w:lvl>
    <w:lvl w:ilvl="6" w:tplc="040C000F" w:tentative="1">
      <w:start w:val="1"/>
      <w:numFmt w:val="decimal"/>
      <w:lvlText w:val="%7."/>
      <w:lvlJc w:val="left"/>
      <w:pPr>
        <w:ind w:left="6456" w:hanging="360"/>
      </w:pPr>
    </w:lvl>
    <w:lvl w:ilvl="7" w:tplc="040C0019" w:tentative="1">
      <w:start w:val="1"/>
      <w:numFmt w:val="lowerLetter"/>
      <w:lvlText w:val="%8."/>
      <w:lvlJc w:val="left"/>
      <w:pPr>
        <w:ind w:left="7176" w:hanging="360"/>
      </w:pPr>
    </w:lvl>
    <w:lvl w:ilvl="8" w:tplc="040C001B" w:tentative="1">
      <w:start w:val="1"/>
      <w:numFmt w:val="lowerRoman"/>
      <w:lvlText w:val="%9."/>
      <w:lvlJc w:val="right"/>
      <w:pPr>
        <w:ind w:left="7896" w:hanging="180"/>
      </w:pPr>
    </w:lvl>
  </w:abstractNum>
  <w:abstractNum w:abstractNumId="8">
    <w:nsid w:val="1F221235"/>
    <w:multiLevelType w:val="hybridMultilevel"/>
    <w:tmpl w:val="9740E022"/>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23C61CF5"/>
    <w:multiLevelType w:val="hybridMultilevel"/>
    <w:tmpl w:val="34283BDC"/>
    <w:lvl w:ilvl="0" w:tplc="BC163996">
      <w:start w:val="1"/>
      <w:numFmt w:val="bullet"/>
      <w:lvlText w:val=""/>
      <w:lvlJc w:val="left"/>
      <w:pPr>
        <w:tabs>
          <w:tab w:val="num" w:pos="720"/>
        </w:tabs>
        <w:ind w:left="720" w:hanging="360"/>
      </w:pPr>
      <w:rPr>
        <w:rFonts w:ascii="Wingdings" w:hAnsi="Wingdings" w:hint="default"/>
      </w:rPr>
    </w:lvl>
    <w:lvl w:ilvl="1" w:tplc="79B8061A">
      <w:start w:val="3805"/>
      <w:numFmt w:val="bullet"/>
      <w:lvlText w:val="&gt;"/>
      <w:lvlJc w:val="left"/>
      <w:pPr>
        <w:tabs>
          <w:tab w:val="num" w:pos="1440"/>
        </w:tabs>
        <w:ind w:left="1440" w:hanging="360"/>
      </w:pPr>
      <w:rPr>
        <w:rFonts w:ascii="Verdana" w:hAnsi="Verdana" w:hint="default"/>
      </w:rPr>
    </w:lvl>
    <w:lvl w:ilvl="2" w:tplc="58F2965A">
      <w:start w:val="3805"/>
      <w:numFmt w:val="bullet"/>
      <w:lvlText w:val="•"/>
      <w:lvlJc w:val="left"/>
      <w:pPr>
        <w:tabs>
          <w:tab w:val="num" w:pos="2160"/>
        </w:tabs>
        <w:ind w:left="2160" w:hanging="360"/>
      </w:pPr>
      <w:rPr>
        <w:rFonts w:ascii="Times New Roman" w:hAnsi="Times New Roman" w:hint="default"/>
      </w:rPr>
    </w:lvl>
    <w:lvl w:ilvl="3" w:tplc="7C425804" w:tentative="1">
      <w:start w:val="1"/>
      <w:numFmt w:val="bullet"/>
      <w:lvlText w:val=""/>
      <w:lvlJc w:val="left"/>
      <w:pPr>
        <w:tabs>
          <w:tab w:val="num" w:pos="2880"/>
        </w:tabs>
        <w:ind w:left="2880" w:hanging="360"/>
      </w:pPr>
      <w:rPr>
        <w:rFonts w:ascii="Wingdings" w:hAnsi="Wingdings" w:hint="default"/>
      </w:rPr>
    </w:lvl>
    <w:lvl w:ilvl="4" w:tplc="F5A2D558" w:tentative="1">
      <w:start w:val="1"/>
      <w:numFmt w:val="bullet"/>
      <w:lvlText w:val=""/>
      <w:lvlJc w:val="left"/>
      <w:pPr>
        <w:tabs>
          <w:tab w:val="num" w:pos="3600"/>
        </w:tabs>
        <w:ind w:left="3600" w:hanging="360"/>
      </w:pPr>
      <w:rPr>
        <w:rFonts w:ascii="Wingdings" w:hAnsi="Wingdings" w:hint="default"/>
      </w:rPr>
    </w:lvl>
    <w:lvl w:ilvl="5" w:tplc="11FC657A" w:tentative="1">
      <w:start w:val="1"/>
      <w:numFmt w:val="bullet"/>
      <w:lvlText w:val=""/>
      <w:lvlJc w:val="left"/>
      <w:pPr>
        <w:tabs>
          <w:tab w:val="num" w:pos="4320"/>
        </w:tabs>
        <w:ind w:left="4320" w:hanging="360"/>
      </w:pPr>
      <w:rPr>
        <w:rFonts w:ascii="Wingdings" w:hAnsi="Wingdings" w:hint="default"/>
      </w:rPr>
    </w:lvl>
    <w:lvl w:ilvl="6" w:tplc="5FC8E71E" w:tentative="1">
      <w:start w:val="1"/>
      <w:numFmt w:val="bullet"/>
      <w:lvlText w:val=""/>
      <w:lvlJc w:val="left"/>
      <w:pPr>
        <w:tabs>
          <w:tab w:val="num" w:pos="5040"/>
        </w:tabs>
        <w:ind w:left="5040" w:hanging="360"/>
      </w:pPr>
      <w:rPr>
        <w:rFonts w:ascii="Wingdings" w:hAnsi="Wingdings" w:hint="default"/>
      </w:rPr>
    </w:lvl>
    <w:lvl w:ilvl="7" w:tplc="00029850" w:tentative="1">
      <w:start w:val="1"/>
      <w:numFmt w:val="bullet"/>
      <w:lvlText w:val=""/>
      <w:lvlJc w:val="left"/>
      <w:pPr>
        <w:tabs>
          <w:tab w:val="num" w:pos="5760"/>
        </w:tabs>
        <w:ind w:left="5760" w:hanging="360"/>
      </w:pPr>
      <w:rPr>
        <w:rFonts w:ascii="Wingdings" w:hAnsi="Wingdings" w:hint="default"/>
      </w:rPr>
    </w:lvl>
    <w:lvl w:ilvl="8" w:tplc="AE28E6CE" w:tentative="1">
      <w:start w:val="1"/>
      <w:numFmt w:val="bullet"/>
      <w:lvlText w:val=""/>
      <w:lvlJc w:val="left"/>
      <w:pPr>
        <w:tabs>
          <w:tab w:val="num" w:pos="6480"/>
        </w:tabs>
        <w:ind w:left="6480" w:hanging="360"/>
      </w:pPr>
      <w:rPr>
        <w:rFonts w:ascii="Wingdings" w:hAnsi="Wingdings" w:hint="default"/>
      </w:rPr>
    </w:lvl>
  </w:abstractNum>
  <w:abstractNum w:abstractNumId="10">
    <w:nsid w:val="27FA6C63"/>
    <w:multiLevelType w:val="hybridMultilevel"/>
    <w:tmpl w:val="140A1DDC"/>
    <w:lvl w:ilvl="0" w:tplc="CAB4D5C2">
      <w:start w:val="1"/>
      <w:numFmt w:val="lowerLetter"/>
      <w:lvlText w:val="%1."/>
      <w:lvlJc w:val="left"/>
      <w:pPr>
        <w:ind w:left="1065" w:hanging="705"/>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2876651A"/>
    <w:multiLevelType w:val="hybridMultilevel"/>
    <w:tmpl w:val="D0CE0718"/>
    <w:lvl w:ilvl="0" w:tplc="A1E66ACE">
      <w:start w:val="1"/>
      <w:numFmt w:val="bullet"/>
      <w:lvlText w:val=""/>
      <w:lvlJc w:val="left"/>
      <w:pPr>
        <w:tabs>
          <w:tab w:val="num" w:pos="720"/>
        </w:tabs>
        <w:ind w:left="720" w:hanging="360"/>
      </w:pPr>
      <w:rPr>
        <w:rFonts w:ascii="Wingdings" w:hAnsi="Wingdings" w:hint="default"/>
      </w:rPr>
    </w:lvl>
    <w:lvl w:ilvl="1" w:tplc="E490224A" w:tentative="1">
      <w:start w:val="1"/>
      <w:numFmt w:val="bullet"/>
      <w:lvlText w:val=""/>
      <w:lvlJc w:val="left"/>
      <w:pPr>
        <w:tabs>
          <w:tab w:val="num" w:pos="1440"/>
        </w:tabs>
        <w:ind w:left="1440" w:hanging="360"/>
      </w:pPr>
      <w:rPr>
        <w:rFonts w:ascii="Wingdings" w:hAnsi="Wingdings" w:hint="default"/>
      </w:rPr>
    </w:lvl>
    <w:lvl w:ilvl="2" w:tplc="E2F43DCE" w:tentative="1">
      <w:start w:val="1"/>
      <w:numFmt w:val="bullet"/>
      <w:lvlText w:val=""/>
      <w:lvlJc w:val="left"/>
      <w:pPr>
        <w:tabs>
          <w:tab w:val="num" w:pos="2160"/>
        </w:tabs>
        <w:ind w:left="2160" w:hanging="360"/>
      </w:pPr>
      <w:rPr>
        <w:rFonts w:ascii="Wingdings" w:hAnsi="Wingdings" w:hint="default"/>
      </w:rPr>
    </w:lvl>
    <w:lvl w:ilvl="3" w:tplc="8CE6BBEE" w:tentative="1">
      <w:start w:val="1"/>
      <w:numFmt w:val="bullet"/>
      <w:lvlText w:val=""/>
      <w:lvlJc w:val="left"/>
      <w:pPr>
        <w:tabs>
          <w:tab w:val="num" w:pos="2880"/>
        </w:tabs>
        <w:ind w:left="2880" w:hanging="360"/>
      </w:pPr>
      <w:rPr>
        <w:rFonts w:ascii="Wingdings" w:hAnsi="Wingdings" w:hint="default"/>
      </w:rPr>
    </w:lvl>
    <w:lvl w:ilvl="4" w:tplc="108E9A16" w:tentative="1">
      <w:start w:val="1"/>
      <w:numFmt w:val="bullet"/>
      <w:lvlText w:val=""/>
      <w:lvlJc w:val="left"/>
      <w:pPr>
        <w:tabs>
          <w:tab w:val="num" w:pos="3600"/>
        </w:tabs>
        <w:ind w:left="3600" w:hanging="360"/>
      </w:pPr>
      <w:rPr>
        <w:rFonts w:ascii="Wingdings" w:hAnsi="Wingdings" w:hint="default"/>
      </w:rPr>
    </w:lvl>
    <w:lvl w:ilvl="5" w:tplc="C7A48F6E" w:tentative="1">
      <w:start w:val="1"/>
      <w:numFmt w:val="bullet"/>
      <w:lvlText w:val=""/>
      <w:lvlJc w:val="left"/>
      <w:pPr>
        <w:tabs>
          <w:tab w:val="num" w:pos="4320"/>
        </w:tabs>
        <w:ind w:left="4320" w:hanging="360"/>
      </w:pPr>
      <w:rPr>
        <w:rFonts w:ascii="Wingdings" w:hAnsi="Wingdings" w:hint="default"/>
      </w:rPr>
    </w:lvl>
    <w:lvl w:ilvl="6" w:tplc="1C8EB9E6" w:tentative="1">
      <w:start w:val="1"/>
      <w:numFmt w:val="bullet"/>
      <w:lvlText w:val=""/>
      <w:lvlJc w:val="left"/>
      <w:pPr>
        <w:tabs>
          <w:tab w:val="num" w:pos="5040"/>
        </w:tabs>
        <w:ind w:left="5040" w:hanging="360"/>
      </w:pPr>
      <w:rPr>
        <w:rFonts w:ascii="Wingdings" w:hAnsi="Wingdings" w:hint="default"/>
      </w:rPr>
    </w:lvl>
    <w:lvl w:ilvl="7" w:tplc="4E0A3C36" w:tentative="1">
      <w:start w:val="1"/>
      <w:numFmt w:val="bullet"/>
      <w:lvlText w:val=""/>
      <w:lvlJc w:val="left"/>
      <w:pPr>
        <w:tabs>
          <w:tab w:val="num" w:pos="5760"/>
        </w:tabs>
        <w:ind w:left="5760" w:hanging="360"/>
      </w:pPr>
      <w:rPr>
        <w:rFonts w:ascii="Wingdings" w:hAnsi="Wingdings" w:hint="default"/>
      </w:rPr>
    </w:lvl>
    <w:lvl w:ilvl="8" w:tplc="50B24ED6" w:tentative="1">
      <w:start w:val="1"/>
      <w:numFmt w:val="bullet"/>
      <w:lvlText w:val=""/>
      <w:lvlJc w:val="left"/>
      <w:pPr>
        <w:tabs>
          <w:tab w:val="num" w:pos="6480"/>
        </w:tabs>
        <w:ind w:left="6480" w:hanging="360"/>
      </w:pPr>
      <w:rPr>
        <w:rFonts w:ascii="Wingdings" w:hAnsi="Wingdings" w:hint="default"/>
      </w:rPr>
    </w:lvl>
  </w:abstractNum>
  <w:abstractNum w:abstractNumId="12">
    <w:nsid w:val="2D5F5465"/>
    <w:multiLevelType w:val="hybridMultilevel"/>
    <w:tmpl w:val="82625A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1BD6BE7"/>
    <w:multiLevelType w:val="hybridMultilevel"/>
    <w:tmpl w:val="70DE5656"/>
    <w:lvl w:ilvl="0" w:tplc="9B4662F2">
      <w:start w:val="1"/>
      <w:numFmt w:val="bullet"/>
      <w:lvlText w:val=""/>
      <w:lvlJc w:val="left"/>
      <w:pPr>
        <w:tabs>
          <w:tab w:val="num" w:pos="720"/>
        </w:tabs>
        <w:ind w:left="720" w:hanging="360"/>
      </w:pPr>
      <w:rPr>
        <w:rFonts w:ascii="Wingdings" w:hAnsi="Wingdings" w:hint="default"/>
      </w:rPr>
    </w:lvl>
    <w:lvl w:ilvl="1" w:tplc="63C60406">
      <w:start w:val="3805"/>
      <w:numFmt w:val="bullet"/>
      <w:lvlText w:val="&gt;"/>
      <w:lvlJc w:val="left"/>
      <w:pPr>
        <w:tabs>
          <w:tab w:val="num" w:pos="1440"/>
        </w:tabs>
        <w:ind w:left="1440" w:hanging="360"/>
      </w:pPr>
      <w:rPr>
        <w:rFonts w:ascii="Verdana" w:hAnsi="Verdana" w:hint="default"/>
      </w:rPr>
    </w:lvl>
    <w:lvl w:ilvl="2" w:tplc="D04C7800" w:tentative="1">
      <w:start w:val="1"/>
      <w:numFmt w:val="bullet"/>
      <w:lvlText w:val=""/>
      <w:lvlJc w:val="left"/>
      <w:pPr>
        <w:tabs>
          <w:tab w:val="num" w:pos="2160"/>
        </w:tabs>
        <w:ind w:left="2160" w:hanging="360"/>
      </w:pPr>
      <w:rPr>
        <w:rFonts w:ascii="Wingdings" w:hAnsi="Wingdings" w:hint="default"/>
      </w:rPr>
    </w:lvl>
    <w:lvl w:ilvl="3" w:tplc="019614EC" w:tentative="1">
      <w:start w:val="1"/>
      <w:numFmt w:val="bullet"/>
      <w:lvlText w:val=""/>
      <w:lvlJc w:val="left"/>
      <w:pPr>
        <w:tabs>
          <w:tab w:val="num" w:pos="2880"/>
        </w:tabs>
        <w:ind w:left="2880" w:hanging="360"/>
      </w:pPr>
      <w:rPr>
        <w:rFonts w:ascii="Wingdings" w:hAnsi="Wingdings" w:hint="default"/>
      </w:rPr>
    </w:lvl>
    <w:lvl w:ilvl="4" w:tplc="E27C32FC" w:tentative="1">
      <w:start w:val="1"/>
      <w:numFmt w:val="bullet"/>
      <w:lvlText w:val=""/>
      <w:lvlJc w:val="left"/>
      <w:pPr>
        <w:tabs>
          <w:tab w:val="num" w:pos="3600"/>
        </w:tabs>
        <w:ind w:left="3600" w:hanging="360"/>
      </w:pPr>
      <w:rPr>
        <w:rFonts w:ascii="Wingdings" w:hAnsi="Wingdings" w:hint="default"/>
      </w:rPr>
    </w:lvl>
    <w:lvl w:ilvl="5" w:tplc="79F669B4" w:tentative="1">
      <w:start w:val="1"/>
      <w:numFmt w:val="bullet"/>
      <w:lvlText w:val=""/>
      <w:lvlJc w:val="left"/>
      <w:pPr>
        <w:tabs>
          <w:tab w:val="num" w:pos="4320"/>
        </w:tabs>
        <w:ind w:left="4320" w:hanging="360"/>
      </w:pPr>
      <w:rPr>
        <w:rFonts w:ascii="Wingdings" w:hAnsi="Wingdings" w:hint="default"/>
      </w:rPr>
    </w:lvl>
    <w:lvl w:ilvl="6" w:tplc="84C2A914" w:tentative="1">
      <w:start w:val="1"/>
      <w:numFmt w:val="bullet"/>
      <w:lvlText w:val=""/>
      <w:lvlJc w:val="left"/>
      <w:pPr>
        <w:tabs>
          <w:tab w:val="num" w:pos="5040"/>
        </w:tabs>
        <w:ind w:left="5040" w:hanging="360"/>
      </w:pPr>
      <w:rPr>
        <w:rFonts w:ascii="Wingdings" w:hAnsi="Wingdings" w:hint="default"/>
      </w:rPr>
    </w:lvl>
    <w:lvl w:ilvl="7" w:tplc="D1D43DD4" w:tentative="1">
      <w:start w:val="1"/>
      <w:numFmt w:val="bullet"/>
      <w:lvlText w:val=""/>
      <w:lvlJc w:val="left"/>
      <w:pPr>
        <w:tabs>
          <w:tab w:val="num" w:pos="5760"/>
        </w:tabs>
        <w:ind w:left="5760" w:hanging="360"/>
      </w:pPr>
      <w:rPr>
        <w:rFonts w:ascii="Wingdings" w:hAnsi="Wingdings" w:hint="default"/>
      </w:rPr>
    </w:lvl>
    <w:lvl w:ilvl="8" w:tplc="3E824A78" w:tentative="1">
      <w:start w:val="1"/>
      <w:numFmt w:val="bullet"/>
      <w:lvlText w:val=""/>
      <w:lvlJc w:val="left"/>
      <w:pPr>
        <w:tabs>
          <w:tab w:val="num" w:pos="6480"/>
        </w:tabs>
        <w:ind w:left="6480" w:hanging="360"/>
      </w:pPr>
      <w:rPr>
        <w:rFonts w:ascii="Wingdings" w:hAnsi="Wingdings" w:hint="default"/>
      </w:rPr>
    </w:lvl>
  </w:abstractNum>
  <w:abstractNum w:abstractNumId="14">
    <w:nsid w:val="346E261E"/>
    <w:multiLevelType w:val="hybridMultilevel"/>
    <w:tmpl w:val="27A69076"/>
    <w:lvl w:ilvl="0" w:tplc="74A45402">
      <w:start w:val="1"/>
      <w:numFmt w:val="bullet"/>
      <w:lvlText w:val=""/>
      <w:lvlJc w:val="left"/>
      <w:pPr>
        <w:tabs>
          <w:tab w:val="num" w:pos="720"/>
        </w:tabs>
        <w:ind w:left="720" w:hanging="360"/>
      </w:pPr>
      <w:rPr>
        <w:rFonts w:ascii="Wingdings" w:hAnsi="Wingdings" w:hint="default"/>
      </w:rPr>
    </w:lvl>
    <w:lvl w:ilvl="1" w:tplc="32DEE100">
      <w:start w:val="381"/>
      <w:numFmt w:val="bullet"/>
      <w:lvlText w:val="&gt;"/>
      <w:lvlJc w:val="left"/>
      <w:pPr>
        <w:tabs>
          <w:tab w:val="num" w:pos="1440"/>
        </w:tabs>
        <w:ind w:left="1440" w:hanging="360"/>
      </w:pPr>
      <w:rPr>
        <w:rFonts w:ascii="Verdana" w:hAnsi="Verdana" w:hint="default"/>
      </w:rPr>
    </w:lvl>
    <w:lvl w:ilvl="2" w:tplc="75467290">
      <w:start w:val="1"/>
      <w:numFmt w:val="bullet"/>
      <w:lvlText w:val=""/>
      <w:lvlJc w:val="left"/>
      <w:pPr>
        <w:tabs>
          <w:tab w:val="num" w:pos="2160"/>
        </w:tabs>
        <w:ind w:left="2160" w:hanging="360"/>
      </w:pPr>
      <w:rPr>
        <w:rFonts w:ascii="Wingdings" w:hAnsi="Wingdings" w:hint="default"/>
      </w:rPr>
    </w:lvl>
    <w:lvl w:ilvl="3" w:tplc="98CAE956" w:tentative="1">
      <w:start w:val="1"/>
      <w:numFmt w:val="bullet"/>
      <w:lvlText w:val=""/>
      <w:lvlJc w:val="left"/>
      <w:pPr>
        <w:tabs>
          <w:tab w:val="num" w:pos="2880"/>
        </w:tabs>
        <w:ind w:left="2880" w:hanging="360"/>
      </w:pPr>
      <w:rPr>
        <w:rFonts w:ascii="Wingdings" w:hAnsi="Wingdings" w:hint="default"/>
      </w:rPr>
    </w:lvl>
    <w:lvl w:ilvl="4" w:tplc="19869B4E" w:tentative="1">
      <w:start w:val="1"/>
      <w:numFmt w:val="bullet"/>
      <w:lvlText w:val=""/>
      <w:lvlJc w:val="left"/>
      <w:pPr>
        <w:tabs>
          <w:tab w:val="num" w:pos="3600"/>
        </w:tabs>
        <w:ind w:left="3600" w:hanging="360"/>
      </w:pPr>
      <w:rPr>
        <w:rFonts w:ascii="Wingdings" w:hAnsi="Wingdings" w:hint="default"/>
      </w:rPr>
    </w:lvl>
    <w:lvl w:ilvl="5" w:tplc="99BC5728" w:tentative="1">
      <w:start w:val="1"/>
      <w:numFmt w:val="bullet"/>
      <w:lvlText w:val=""/>
      <w:lvlJc w:val="left"/>
      <w:pPr>
        <w:tabs>
          <w:tab w:val="num" w:pos="4320"/>
        </w:tabs>
        <w:ind w:left="4320" w:hanging="360"/>
      </w:pPr>
      <w:rPr>
        <w:rFonts w:ascii="Wingdings" w:hAnsi="Wingdings" w:hint="default"/>
      </w:rPr>
    </w:lvl>
    <w:lvl w:ilvl="6" w:tplc="1CCC0F3E" w:tentative="1">
      <w:start w:val="1"/>
      <w:numFmt w:val="bullet"/>
      <w:lvlText w:val=""/>
      <w:lvlJc w:val="left"/>
      <w:pPr>
        <w:tabs>
          <w:tab w:val="num" w:pos="5040"/>
        </w:tabs>
        <w:ind w:left="5040" w:hanging="360"/>
      </w:pPr>
      <w:rPr>
        <w:rFonts w:ascii="Wingdings" w:hAnsi="Wingdings" w:hint="default"/>
      </w:rPr>
    </w:lvl>
    <w:lvl w:ilvl="7" w:tplc="3E5824B4" w:tentative="1">
      <w:start w:val="1"/>
      <w:numFmt w:val="bullet"/>
      <w:lvlText w:val=""/>
      <w:lvlJc w:val="left"/>
      <w:pPr>
        <w:tabs>
          <w:tab w:val="num" w:pos="5760"/>
        </w:tabs>
        <w:ind w:left="5760" w:hanging="360"/>
      </w:pPr>
      <w:rPr>
        <w:rFonts w:ascii="Wingdings" w:hAnsi="Wingdings" w:hint="default"/>
      </w:rPr>
    </w:lvl>
    <w:lvl w:ilvl="8" w:tplc="5A18C320" w:tentative="1">
      <w:start w:val="1"/>
      <w:numFmt w:val="bullet"/>
      <w:lvlText w:val=""/>
      <w:lvlJc w:val="left"/>
      <w:pPr>
        <w:tabs>
          <w:tab w:val="num" w:pos="6480"/>
        </w:tabs>
        <w:ind w:left="6480" w:hanging="360"/>
      </w:pPr>
      <w:rPr>
        <w:rFonts w:ascii="Wingdings" w:hAnsi="Wingdings" w:hint="default"/>
      </w:rPr>
    </w:lvl>
  </w:abstractNum>
  <w:abstractNum w:abstractNumId="15">
    <w:nsid w:val="36D83B0C"/>
    <w:multiLevelType w:val="hybridMultilevel"/>
    <w:tmpl w:val="EE20E836"/>
    <w:lvl w:ilvl="0" w:tplc="040C0001">
      <w:start w:val="1"/>
      <w:numFmt w:val="bullet"/>
      <w:lvlText w:val=""/>
      <w:lvlJc w:val="left"/>
      <w:pPr>
        <w:ind w:left="1419" w:hanging="540"/>
      </w:pPr>
      <w:rPr>
        <w:rFonts w:ascii="Symbol" w:hAnsi="Symbol" w:hint="default"/>
      </w:rPr>
    </w:lvl>
    <w:lvl w:ilvl="1" w:tplc="A1445F2C">
      <w:numFmt w:val="bullet"/>
      <w:lvlText w:val=""/>
      <w:lvlJc w:val="left"/>
      <w:pPr>
        <w:ind w:left="2139" w:hanging="540"/>
      </w:pPr>
      <w:rPr>
        <w:rFonts w:ascii="Symbol" w:eastAsia="Times New Roman" w:hAnsi="Symbol" w:cs="Times New Roman" w:hint="default"/>
      </w:rPr>
    </w:lvl>
    <w:lvl w:ilvl="2" w:tplc="040C0005" w:tentative="1">
      <w:start w:val="1"/>
      <w:numFmt w:val="bullet"/>
      <w:lvlText w:val=""/>
      <w:lvlJc w:val="left"/>
      <w:pPr>
        <w:ind w:left="2679" w:hanging="360"/>
      </w:pPr>
      <w:rPr>
        <w:rFonts w:ascii="Wingdings" w:hAnsi="Wingdings" w:hint="default"/>
      </w:rPr>
    </w:lvl>
    <w:lvl w:ilvl="3" w:tplc="040C0001" w:tentative="1">
      <w:start w:val="1"/>
      <w:numFmt w:val="bullet"/>
      <w:lvlText w:val=""/>
      <w:lvlJc w:val="left"/>
      <w:pPr>
        <w:ind w:left="3399" w:hanging="360"/>
      </w:pPr>
      <w:rPr>
        <w:rFonts w:ascii="Symbol" w:hAnsi="Symbol" w:hint="default"/>
      </w:rPr>
    </w:lvl>
    <w:lvl w:ilvl="4" w:tplc="040C0003" w:tentative="1">
      <w:start w:val="1"/>
      <w:numFmt w:val="bullet"/>
      <w:lvlText w:val="o"/>
      <w:lvlJc w:val="left"/>
      <w:pPr>
        <w:ind w:left="4119" w:hanging="360"/>
      </w:pPr>
      <w:rPr>
        <w:rFonts w:ascii="Courier New" w:hAnsi="Courier New" w:cs="Courier New" w:hint="default"/>
      </w:rPr>
    </w:lvl>
    <w:lvl w:ilvl="5" w:tplc="040C0005" w:tentative="1">
      <w:start w:val="1"/>
      <w:numFmt w:val="bullet"/>
      <w:lvlText w:val=""/>
      <w:lvlJc w:val="left"/>
      <w:pPr>
        <w:ind w:left="4839" w:hanging="360"/>
      </w:pPr>
      <w:rPr>
        <w:rFonts w:ascii="Wingdings" w:hAnsi="Wingdings" w:hint="default"/>
      </w:rPr>
    </w:lvl>
    <w:lvl w:ilvl="6" w:tplc="040C0001" w:tentative="1">
      <w:start w:val="1"/>
      <w:numFmt w:val="bullet"/>
      <w:lvlText w:val=""/>
      <w:lvlJc w:val="left"/>
      <w:pPr>
        <w:ind w:left="5559" w:hanging="360"/>
      </w:pPr>
      <w:rPr>
        <w:rFonts w:ascii="Symbol" w:hAnsi="Symbol" w:hint="default"/>
      </w:rPr>
    </w:lvl>
    <w:lvl w:ilvl="7" w:tplc="040C0003" w:tentative="1">
      <w:start w:val="1"/>
      <w:numFmt w:val="bullet"/>
      <w:lvlText w:val="o"/>
      <w:lvlJc w:val="left"/>
      <w:pPr>
        <w:ind w:left="6279" w:hanging="360"/>
      </w:pPr>
      <w:rPr>
        <w:rFonts w:ascii="Courier New" w:hAnsi="Courier New" w:cs="Courier New" w:hint="default"/>
      </w:rPr>
    </w:lvl>
    <w:lvl w:ilvl="8" w:tplc="040C0005" w:tentative="1">
      <w:start w:val="1"/>
      <w:numFmt w:val="bullet"/>
      <w:lvlText w:val=""/>
      <w:lvlJc w:val="left"/>
      <w:pPr>
        <w:ind w:left="6999" w:hanging="360"/>
      </w:pPr>
      <w:rPr>
        <w:rFonts w:ascii="Wingdings" w:hAnsi="Wingdings" w:hint="default"/>
      </w:rPr>
    </w:lvl>
  </w:abstractNum>
  <w:abstractNum w:abstractNumId="16">
    <w:nsid w:val="3BDF21D4"/>
    <w:multiLevelType w:val="hybridMultilevel"/>
    <w:tmpl w:val="00867EAA"/>
    <w:lvl w:ilvl="0" w:tplc="040C000F">
      <w:start w:val="1"/>
      <w:numFmt w:val="decimal"/>
      <w:lvlText w:val="%1."/>
      <w:lvlJc w:val="left"/>
      <w:pPr>
        <w:ind w:left="2136" w:hanging="360"/>
      </w:pPr>
    </w:lvl>
    <w:lvl w:ilvl="1" w:tplc="040C0019" w:tentative="1">
      <w:start w:val="1"/>
      <w:numFmt w:val="lowerLetter"/>
      <w:lvlText w:val="%2."/>
      <w:lvlJc w:val="left"/>
      <w:pPr>
        <w:ind w:left="2856" w:hanging="360"/>
      </w:pPr>
    </w:lvl>
    <w:lvl w:ilvl="2" w:tplc="040C001B" w:tentative="1">
      <w:start w:val="1"/>
      <w:numFmt w:val="lowerRoman"/>
      <w:lvlText w:val="%3."/>
      <w:lvlJc w:val="right"/>
      <w:pPr>
        <w:ind w:left="3576" w:hanging="180"/>
      </w:pPr>
    </w:lvl>
    <w:lvl w:ilvl="3" w:tplc="040C000F" w:tentative="1">
      <w:start w:val="1"/>
      <w:numFmt w:val="decimal"/>
      <w:lvlText w:val="%4."/>
      <w:lvlJc w:val="left"/>
      <w:pPr>
        <w:ind w:left="4296" w:hanging="360"/>
      </w:pPr>
    </w:lvl>
    <w:lvl w:ilvl="4" w:tplc="040C0019" w:tentative="1">
      <w:start w:val="1"/>
      <w:numFmt w:val="lowerLetter"/>
      <w:lvlText w:val="%5."/>
      <w:lvlJc w:val="left"/>
      <w:pPr>
        <w:ind w:left="5016" w:hanging="360"/>
      </w:pPr>
    </w:lvl>
    <w:lvl w:ilvl="5" w:tplc="040C001B" w:tentative="1">
      <w:start w:val="1"/>
      <w:numFmt w:val="lowerRoman"/>
      <w:lvlText w:val="%6."/>
      <w:lvlJc w:val="right"/>
      <w:pPr>
        <w:ind w:left="5736" w:hanging="180"/>
      </w:pPr>
    </w:lvl>
    <w:lvl w:ilvl="6" w:tplc="040C000F" w:tentative="1">
      <w:start w:val="1"/>
      <w:numFmt w:val="decimal"/>
      <w:lvlText w:val="%7."/>
      <w:lvlJc w:val="left"/>
      <w:pPr>
        <w:ind w:left="6456" w:hanging="360"/>
      </w:pPr>
    </w:lvl>
    <w:lvl w:ilvl="7" w:tplc="040C0019" w:tentative="1">
      <w:start w:val="1"/>
      <w:numFmt w:val="lowerLetter"/>
      <w:lvlText w:val="%8."/>
      <w:lvlJc w:val="left"/>
      <w:pPr>
        <w:ind w:left="7176" w:hanging="360"/>
      </w:pPr>
    </w:lvl>
    <w:lvl w:ilvl="8" w:tplc="040C001B" w:tentative="1">
      <w:start w:val="1"/>
      <w:numFmt w:val="lowerRoman"/>
      <w:lvlText w:val="%9."/>
      <w:lvlJc w:val="right"/>
      <w:pPr>
        <w:ind w:left="7896" w:hanging="180"/>
      </w:pPr>
    </w:lvl>
  </w:abstractNum>
  <w:abstractNum w:abstractNumId="17">
    <w:nsid w:val="464461D6"/>
    <w:multiLevelType w:val="hybridMultilevel"/>
    <w:tmpl w:val="EBEA363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4A0972AB"/>
    <w:multiLevelType w:val="hybridMultilevel"/>
    <w:tmpl w:val="BD9A70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4F507161"/>
    <w:multiLevelType w:val="hybridMultilevel"/>
    <w:tmpl w:val="C73CE840"/>
    <w:lvl w:ilvl="0" w:tplc="040C000F">
      <w:start w:val="1"/>
      <w:numFmt w:val="decimal"/>
      <w:lvlText w:val="%1."/>
      <w:lvlJc w:val="left"/>
      <w:pPr>
        <w:ind w:left="2160" w:hanging="360"/>
      </w:pPr>
    </w:lvl>
    <w:lvl w:ilvl="1" w:tplc="040C0019" w:tentative="1">
      <w:start w:val="1"/>
      <w:numFmt w:val="lowerLetter"/>
      <w:lvlText w:val="%2."/>
      <w:lvlJc w:val="left"/>
      <w:pPr>
        <w:ind w:left="2880" w:hanging="360"/>
      </w:pPr>
    </w:lvl>
    <w:lvl w:ilvl="2" w:tplc="040C001B" w:tentative="1">
      <w:start w:val="1"/>
      <w:numFmt w:val="lowerRoman"/>
      <w:lvlText w:val="%3."/>
      <w:lvlJc w:val="right"/>
      <w:pPr>
        <w:ind w:left="3600" w:hanging="180"/>
      </w:pPr>
    </w:lvl>
    <w:lvl w:ilvl="3" w:tplc="040C000F" w:tentative="1">
      <w:start w:val="1"/>
      <w:numFmt w:val="decimal"/>
      <w:lvlText w:val="%4."/>
      <w:lvlJc w:val="left"/>
      <w:pPr>
        <w:ind w:left="4320" w:hanging="360"/>
      </w:pPr>
    </w:lvl>
    <w:lvl w:ilvl="4" w:tplc="040C0019" w:tentative="1">
      <w:start w:val="1"/>
      <w:numFmt w:val="lowerLetter"/>
      <w:lvlText w:val="%5."/>
      <w:lvlJc w:val="left"/>
      <w:pPr>
        <w:ind w:left="5040" w:hanging="360"/>
      </w:pPr>
    </w:lvl>
    <w:lvl w:ilvl="5" w:tplc="040C001B" w:tentative="1">
      <w:start w:val="1"/>
      <w:numFmt w:val="lowerRoman"/>
      <w:lvlText w:val="%6."/>
      <w:lvlJc w:val="right"/>
      <w:pPr>
        <w:ind w:left="5760" w:hanging="180"/>
      </w:pPr>
    </w:lvl>
    <w:lvl w:ilvl="6" w:tplc="040C000F" w:tentative="1">
      <w:start w:val="1"/>
      <w:numFmt w:val="decimal"/>
      <w:lvlText w:val="%7."/>
      <w:lvlJc w:val="left"/>
      <w:pPr>
        <w:ind w:left="6480" w:hanging="360"/>
      </w:pPr>
    </w:lvl>
    <w:lvl w:ilvl="7" w:tplc="040C0019" w:tentative="1">
      <w:start w:val="1"/>
      <w:numFmt w:val="lowerLetter"/>
      <w:lvlText w:val="%8."/>
      <w:lvlJc w:val="left"/>
      <w:pPr>
        <w:ind w:left="7200" w:hanging="360"/>
      </w:pPr>
    </w:lvl>
    <w:lvl w:ilvl="8" w:tplc="040C001B" w:tentative="1">
      <w:start w:val="1"/>
      <w:numFmt w:val="lowerRoman"/>
      <w:lvlText w:val="%9."/>
      <w:lvlJc w:val="right"/>
      <w:pPr>
        <w:ind w:left="7920" w:hanging="180"/>
      </w:pPr>
    </w:lvl>
  </w:abstractNum>
  <w:abstractNum w:abstractNumId="20">
    <w:nsid w:val="4F860333"/>
    <w:multiLevelType w:val="hybridMultilevel"/>
    <w:tmpl w:val="EA2671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503D7C44"/>
    <w:multiLevelType w:val="hybridMultilevel"/>
    <w:tmpl w:val="17C68A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515A2623"/>
    <w:multiLevelType w:val="hybridMultilevel"/>
    <w:tmpl w:val="06FAF5D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54B02C53"/>
    <w:multiLevelType w:val="hybridMultilevel"/>
    <w:tmpl w:val="ADB6BC3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63FB4FF3"/>
    <w:multiLevelType w:val="hybridMultilevel"/>
    <w:tmpl w:val="D414AF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6A9A5575"/>
    <w:multiLevelType w:val="hybridMultilevel"/>
    <w:tmpl w:val="41A0258A"/>
    <w:lvl w:ilvl="0" w:tplc="872E661E">
      <w:start w:val="1"/>
      <w:numFmt w:val="bullet"/>
      <w:lvlText w:val=""/>
      <w:lvlJc w:val="left"/>
      <w:pPr>
        <w:tabs>
          <w:tab w:val="num" w:pos="720"/>
        </w:tabs>
        <w:ind w:left="720" w:hanging="360"/>
      </w:pPr>
      <w:rPr>
        <w:rFonts w:ascii="Wingdings" w:hAnsi="Wingdings" w:hint="default"/>
      </w:rPr>
    </w:lvl>
    <w:lvl w:ilvl="1" w:tplc="E9982E7E">
      <w:start w:val="1140"/>
      <w:numFmt w:val="bullet"/>
      <w:lvlText w:val="&gt;"/>
      <w:lvlJc w:val="left"/>
      <w:pPr>
        <w:tabs>
          <w:tab w:val="num" w:pos="1440"/>
        </w:tabs>
        <w:ind w:left="1440" w:hanging="360"/>
      </w:pPr>
      <w:rPr>
        <w:rFonts w:ascii="Verdana" w:hAnsi="Verdana" w:hint="default"/>
      </w:rPr>
    </w:lvl>
    <w:lvl w:ilvl="2" w:tplc="EDEAD9A6" w:tentative="1">
      <w:start w:val="1"/>
      <w:numFmt w:val="bullet"/>
      <w:lvlText w:val=""/>
      <w:lvlJc w:val="left"/>
      <w:pPr>
        <w:tabs>
          <w:tab w:val="num" w:pos="2160"/>
        </w:tabs>
        <w:ind w:left="2160" w:hanging="360"/>
      </w:pPr>
      <w:rPr>
        <w:rFonts w:ascii="Wingdings" w:hAnsi="Wingdings" w:hint="default"/>
      </w:rPr>
    </w:lvl>
    <w:lvl w:ilvl="3" w:tplc="63FE9AB4" w:tentative="1">
      <w:start w:val="1"/>
      <w:numFmt w:val="bullet"/>
      <w:lvlText w:val=""/>
      <w:lvlJc w:val="left"/>
      <w:pPr>
        <w:tabs>
          <w:tab w:val="num" w:pos="2880"/>
        </w:tabs>
        <w:ind w:left="2880" w:hanging="360"/>
      </w:pPr>
      <w:rPr>
        <w:rFonts w:ascii="Wingdings" w:hAnsi="Wingdings" w:hint="default"/>
      </w:rPr>
    </w:lvl>
    <w:lvl w:ilvl="4" w:tplc="83606370" w:tentative="1">
      <w:start w:val="1"/>
      <w:numFmt w:val="bullet"/>
      <w:lvlText w:val=""/>
      <w:lvlJc w:val="left"/>
      <w:pPr>
        <w:tabs>
          <w:tab w:val="num" w:pos="3600"/>
        </w:tabs>
        <w:ind w:left="3600" w:hanging="360"/>
      </w:pPr>
      <w:rPr>
        <w:rFonts w:ascii="Wingdings" w:hAnsi="Wingdings" w:hint="default"/>
      </w:rPr>
    </w:lvl>
    <w:lvl w:ilvl="5" w:tplc="49047020" w:tentative="1">
      <w:start w:val="1"/>
      <w:numFmt w:val="bullet"/>
      <w:lvlText w:val=""/>
      <w:lvlJc w:val="left"/>
      <w:pPr>
        <w:tabs>
          <w:tab w:val="num" w:pos="4320"/>
        </w:tabs>
        <w:ind w:left="4320" w:hanging="360"/>
      </w:pPr>
      <w:rPr>
        <w:rFonts w:ascii="Wingdings" w:hAnsi="Wingdings" w:hint="default"/>
      </w:rPr>
    </w:lvl>
    <w:lvl w:ilvl="6" w:tplc="187CBDBC" w:tentative="1">
      <w:start w:val="1"/>
      <w:numFmt w:val="bullet"/>
      <w:lvlText w:val=""/>
      <w:lvlJc w:val="left"/>
      <w:pPr>
        <w:tabs>
          <w:tab w:val="num" w:pos="5040"/>
        </w:tabs>
        <w:ind w:left="5040" w:hanging="360"/>
      </w:pPr>
      <w:rPr>
        <w:rFonts w:ascii="Wingdings" w:hAnsi="Wingdings" w:hint="default"/>
      </w:rPr>
    </w:lvl>
    <w:lvl w:ilvl="7" w:tplc="77103320" w:tentative="1">
      <w:start w:val="1"/>
      <w:numFmt w:val="bullet"/>
      <w:lvlText w:val=""/>
      <w:lvlJc w:val="left"/>
      <w:pPr>
        <w:tabs>
          <w:tab w:val="num" w:pos="5760"/>
        </w:tabs>
        <w:ind w:left="5760" w:hanging="360"/>
      </w:pPr>
      <w:rPr>
        <w:rFonts w:ascii="Wingdings" w:hAnsi="Wingdings" w:hint="default"/>
      </w:rPr>
    </w:lvl>
    <w:lvl w:ilvl="8" w:tplc="ACF0EC72" w:tentative="1">
      <w:start w:val="1"/>
      <w:numFmt w:val="bullet"/>
      <w:lvlText w:val=""/>
      <w:lvlJc w:val="left"/>
      <w:pPr>
        <w:tabs>
          <w:tab w:val="num" w:pos="6480"/>
        </w:tabs>
        <w:ind w:left="6480" w:hanging="360"/>
      </w:pPr>
      <w:rPr>
        <w:rFonts w:ascii="Wingdings" w:hAnsi="Wingdings" w:hint="default"/>
      </w:rPr>
    </w:lvl>
  </w:abstractNum>
  <w:abstractNum w:abstractNumId="26">
    <w:nsid w:val="6AAF78AB"/>
    <w:multiLevelType w:val="multilevel"/>
    <w:tmpl w:val="2786BB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FDB004C"/>
    <w:multiLevelType w:val="hybridMultilevel"/>
    <w:tmpl w:val="48DC80AE"/>
    <w:lvl w:ilvl="0" w:tplc="D0887124">
      <w:numFmt w:val="bullet"/>
      <w:lvlText w:val="-"/>
      <w:lvlJc w:val="left"/>
      <w:pPr>
        <w:ind w:left="1419" w:hanging="540"/>
      </w:pPr>
      <w:rPr>
        <w:rFonts w:ascii="Times New Roman" w:eastAsia="Times New Roman" w:hAnsi="Times New Roman" w:cs="Times New Roman" w:hint="default"/>
      </w:rPr>
    </w:lvl>
    <w:lvl w:ilvl="1" w:tplc="D0887124">
      <w:numFmt w:val="bullet"/>
      <w:lvlText w:val="-"/>
      <w:lvlJc w:val="left"/>
      <w:pPr>
        <w:ind w:left="2139" w:hanging="540"/>
      </w:pPr>
      <w:rPr>
        <w:rFonts w:ascii="Times New Roman" w:eastAsia="Times New Roman" w:hAnsi="Times New Roman" w:cs="Times New Roman" w:hint="default"/>
      </w:rPr>
    </w:lvl>
    <w:lvl w:ilvl="2" w:tplc="040C0005" w:tentative="1">
      <w:start w:val="1"/>
      <w:numFmt w:val="bullet"/>
      <w:lvlText w:val=""/>
      <w:lvlJc w:val="left"/>
      <w:pPr>
        <w:ind w:left="2679" w:hanging="360"/>
      </w:pPr>
      <w:rPr>
        <w:rFonts w:ascii="Wingdings" w:hAnsi="Wingdings" w:hint="default"/>
      </w:rPr>
    </w:lvl>
    <w:lvl w:ilvl="3" w:tplc="040C0001" w:tentative="1">
      <w:start w:val="1"/>
      <w:numFmt w:val="bullet"/>
      <w:lvlText w:val=""/>
      <w:lvlJc w:val="left"/>
      <w:pPr>
        <w:ind w:left="3399" w:hanging="360"/>
      </w:pPr>
      <w:rPr>
        <w:rFonts w:ascii="Symbol" w:hAnsi="Symbol" w:hint="default"/>
      </w:rPr>
    </w:lvl>
    <w:lvl w:ilvl="4" w:tplc="040C0003" w:tentative="1">
      <w:start w:val="1"/>
      <w:numFmt w:val="bullet"/>
      <w:lvlText w:val="o"/>
      <w:lvlJc w:val="left"/>
      <w:pPr>
        <w:ind w:left="4119" w:hanging="360"/>
      </w:pPr>
      <w:rPr>
        <w:rFonts w:ascii="Courier New" w:hAnsi="Courier New" w:cs="Courier New" w:hint="default"/>
      </w:rPr>
    </w:lvl>
    <w:lvl w:ilvl="5" w:tplc="040C0005" w:tentative="1">
      <w:start w:val="1"/>
      <w:numFmt w:val="bullet"/>
      <w:lvlText w:val=""/>
      <w:lvlJc w:val="left"/>
      <w:pPr>
        <w:ind w:left="4839" w:hanging="360"/>
      </w:pPr>
      <w:rPr>
        <w:rFonts w:ascii="Wingdings" w:hAnsi="Wingdings" w:hint="default"/>
      </w:rPr>
    </w:lvl>
    <w:lvl w:ilvl="6" w:tplc="040C0001" w:tentative="1">
      <w:start w:val="1"/>
      <w:numFmt w:val="bullet"/>
      <w:lvlText w:val=""/>
      <w:lvlJc w:val="left"/>
      <w:pPr>
        <w:ind w:left="5559" w:hanging="360"/>
      </w:pPr>
      <w:rPr>
        <w:rFonts w:ascii="Symbol" w:hAnsi="Symbol" w:hint="default"/>
      </w:rPr>
    </w:lvl>
    <w:lvl w:ilvl="7" w:tplc="040C0003" w:tentative="1">
      <w:start w:val="1"/>
      <w:numFmt w:val="bullet"/>
      <w:lvlText w:val="o"/>
      <w:lvlJc w:val="left"/>
      <w:pPr>
        <w:ind w:left="6279" w:hanging="360"/>
      </w:pPr>
      <w:rPr>
        <w:rFonts w:ascii="Courier New" w:hAnsi="Courier New" w:cs="Courier New" w:hint="default"/>
      </w:rPr>
    </w:lvl>
    <w:lvl w:ilvl="8" w:tplc="040C0005" w:tentative="1">
      <w:start w:val="1"/>
      <w:numFmt w:val="bullet"/>
      <w:lvlText w:val=""/>
      <w:lvlJc w:val="left"/>
      <w:pPr>
        <w:ind w:left="6999" w:hanging="360"/>
      </w:pPr>
      <w:rPr>
        <w:rFonts w:ascii="Wingdings" w:hAnsi="Wingdings" w:hint="default"/>
      </w:rPr>
    </w:lvl>
  </w:abstractNum>
  <w:abstractNum w:abstractNumId="28">
    <w:nsid w:val="70635191"/>
    <w:multiLevelType w:val="hybridMultilevel"/>
    <w:tmpl w:val="43824F76"/>
    <w:lvl w:ilvl="0" w:tplc="040C000F">
      <w:start w:val="1"/>
      <w:numFmt w:val="decimal"/>
      <w:lvlText w:val="%1."/>
      <w:lvlJc w:val="left"/>
      <w:pPr>
        <w:ind w:left="2160" w:hanging="360"/>
      </w:pPr>
    </w:lvl>
    <w:lvl w:ilvl="1" w:tplc="040C0019">
      <w:start w:val="1"/>
      <w:numFmt w:val="lowerLetter"/>
      <w:lvlText w:val="%2."/>
      <w:lvlJc w:val="left"/>
      <w:pPr>
        <w:ind w:left="2880" w:hanging="360"/>
      </w:pPr>
    </w:lvl>
    <w:lvl w:ilvl="2" w:tplc="040C001B" w:tentative="1">
      <w:start w:val="1"/>
      <w:numFmt w:val="lowerRoman"/>
      <w:lvlText w:val="%3."/>
      <w:lvlJc w:val="right"/>
      <w:pPr>
        <w:ind w:left="3600" w:hanging="180"/>
      </w:pPr>
    </w:lvl>
    <w:lvl w:ilvl="3" w:tplc="040C000F" w:tentative="1">
      <w:start w:val="1"/>
      <w:numFmt w:val="decimal"/>
      <w:lvlText w:val="%4."/>
      <w:lvlJc w:val="left"/>
      <w:pPr>
        <w:ind w:left="4320" w:hanging="360"/>
      </w:pPr>
    </w:lvl>
    <w:lvl w:ilvl="4" w:tplc="040C0019" w:tentative="1">
      <w:start w:val="1"/>
      <w:numFmt w:val="lowerLetter"/>
      <w:lvlText w:val="%5."/>
      <w:lvlJc w:val="left"/>
      <w:pPr>
        <w:ind w:left="5040" w:hanging="360"/>
      </w:pPr>
    </w:lvl>
    <w:lvl w:ilvl="5" w:tplc="040C001B" w:tentative="1">
      <w:start w:val="1"/>
      <w:numFmt w:val="lowerRoman"/>
      <w:lvlText w:val="%6."/>
      <w:lvlJc w:val="right"/>
      <w:pPr>
        <w:ind w:left="5760" w:hanging="180"/>
      </w:pPr>
    </w:lvl>
    <w:lvl w:ilvl="6" w:tplc="040C000F" w:tentative="1">
      <w:start w:val="1"/>
      <w:numFmt w:val="decimal"/>
      <w:lvlText w:val="%7."/>
      <w:lvlJc w:val="left"/>
      <w:pPr>
        <w:ind w:left="6480" w:hanging="360"/>
      </w:pPr>
    </w:lvl>
    <w:lvl w:ilvl="7" w:tplc="040C0019" w:tentative="1">
      <w:start w:val="1"/>
      <w:numFmt w:val="lowerLetter"/>
      <w:lvlText w:val="%8."/>
      <w:lvlJc w:val="left"/>
      <w:pPr>
        <w:ind w:left="7200" w:hanging="360"/>
      </w:pPr>
    </w:lvl>
    <w:lvl w:ilvl="8" w:tplc="040C001B" w:tentative="1">
      <w:start w:val="1"/>
      <w:numFmt w:val="lowerRoman"/>
      <w:lvlText w:val="%9."/>
      <w:lvlJc w:val="right"/>
      <w:pPr>
        <w:ind w:left="7920" w:hanging="180"/>
      </w:pPr>
    </w:lvl>
  </w:abstractNum>
  <w:abstractNum w:abstractNumId="29">
    <w:nsid w:val="7CB8641E"/>
    <w:multiLevelType w:val="hybridMultilevel"/>
    <w:tmpl w:val="A454C2E0"/>
    <w:lvl w:ilvl="0" w:tplc="040C0013">
      <w:start w:val="1"/>
      <w:numFmt w:val="upperRoman"/>
      <w:lvlText w:val="%1."/>
      <w:lvlJc w:val="right"/>
      <w:pPr>
        <w:ind w:left="720" w:hanging="360"/>
      </w:pPr>
    </w:lvl>
    <w:lvl w:ilvl="1" w:tplc="040C000F">
      <w:start w:val="1"/>
      <w:numFmt w:val="decimal"/>
      <w:lvlText w:val="%2."/>
      <w:lvlJc w:val="left"/>
      <w:pPr>
        <w:ind w:left="1440" w:hanging="360"/>
      </w:pPr>
    </w:lvl>
    <w:lvl w:ilvl="2" w:tplc="040C000F">
      <w:start w:val="1"/>
      <w:numFmt w:val="decimal"/>
      <w:lvlText w:val="%3."/>
      <w:lvlJc w:val="lef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7CCC756A"/>
    <w:multiLevelType w:val="hybridMultilevel"/>
    <w:tmpl w:val="58C4C2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9"/>
  </w:num>
  <w:num w:numId="2">
    <w:abstractNumId w:val="7"/>
  </w:num>
  <w:num w:numId="3">
    <w:abstractNumId w:val="16"/>
  </w:num>
  <w:num w:numId="4">
    <w:abstractNumId w:val="4"/>
  </w:num>
  <w:num w:numId="5">
    <w:abstractNumId w:val="19"/>
  </w:num>
  <w:num w:numId="6">
    <w:abstractNumId w:val="28"/>
  </w:num>
  <w:num w:numId="7">
    <w:abstractNumId w:val="25"/>
  </w:num>
  <w:num w:numId="8">
    <w:abstractNumId w:val="18"/>
  </w:num>
  <w:num w:numId="9">
    <w:abstractNumId w:val="20"/>
  </w:num>
  <w:num w:numId="10">
    <w:abstractNumId w:val="5"/>
  </w:num>
  <w:num w:numId="11">
    <w:abstractNumId w:val="26"/>
  </w:num>
  <w:num w:numId="12">
    <w:abstractNumId w:val="2"/>
  </w:num>
  <w:num w:numId="13">
    <w:abstractNumId w:val="15"/>
  </w:num>
  <w:num w:numId="14">
    <w:abstractNumId w:val="27"/>
  </w:num>
  <w:num w:numId="15">
    <w:abstractNumId w:val="0"/>
  </w:num>
  <w:num w:numId="16">
    <w:abstractNumId w:val="11"/>
  </w:num>
  <w:num w:numId="17">
    <w:abstractNumId w:val="10"/>
  </w:num>
  <w:num w:numId="18">
    <w:abstractNumId w:val="14"/>
  </w:num>
  <w:num w:numId="19">
    <w:abstractNumId w:val="13"/>
  </w:num>
  <w:num w:numId="20">
    <w:abstractNumId w:val="9"/>
  </w:num>
  <w:num w:numId="21">
    <w:abstractNumId w:val="30"/>
  </w:num>
  <w:num w:numId="22">
    <w:abstractNumId w:val="24"/>
  </w:num>
  <w:num w:numId="23">
    <w:abstractNumId w:val="21"/>
  </w:num>
  <w:num w:numId="24">
    <w:abstractNumId w:val="12"/>
  </w:num>
  <w:num w:numId="25">
    <w:abstractNumId w:val="3"/>
  </w:num>
  <w:num w:numId="26">
    <w:abstractNumId w:val="8"/>
  </w:num>
  <w:num w:numId="27">
    <w:abstractNumId w:val="22"/>
  </w:num>
  <w:num w:numId="28">
    <w:abstractNumId w:val="6"/>
  </w:num>
  <w:num w:numId="29">
    <w:abstractNumId w:val="1"/>
  </w:num>
  <w:num w:numId="30">
    <w:abstractNumId w:val="17"/>
  </w:num>
  <w:num w:numId="31">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hyphenationZone w:val="425"/>
  <w:characterSpacingControl w:val="doNotCompress"/>
  <w:footnotePr>
    <w:footnote w:id="-1"/>
    <w:footnote w:id="0"/>
  </w:footnotePr>
  <w:endnotePr>
    <w:endnote w:id="-1"/>
    <w:endnote w:id="0"/>
  </w:endnotePr>
  <w:compat/>
  <w:rsids>
    <w:rsidRoot w:val="00284E80"/>
    <w:rsid w:val="000006F4"/>
    <w:rsid w:val="00001FF6"/>
    <w:rsid w:val="00003B24"/>
    <w:rsid w:val="00025A5F"/>
    <w:rsid w:val="0004540F"/>
    <w:rsid w:val="00045CEF"/>
    <w:rsid w:val="00097FC2"/>
    <w:rsid w:val="000A3954"/>
    <w:rsid w:val="000B440F"/>
    <w:rsid w:val="000C3C2B"/>
    <w:rsid w:val="000D0E1A"/>
    <w:rsid w:val="000D4EB9"/>
    <w:rsid w:val="000E792F"/>
    <w:rsid w:val="000F17B5"/>
    <w:rsid w:val="00104A97"/>
    <w:rsid w:val="00130419"/>
    <w:rsid w:val="001703B9"/>
    <w:rsid w:val="00173BEF"/>
    <w:rsid w:val="001853F3"/>
    <w:rsid w:val="001B24C5"/>
    <w:rsid w:val="001D6274"/>
    <w:rsid w:val="002122C9"/>
    <w:rsid w:val="00213231"/>
    <w:rsid w:val="00224BC3"/>
    <w:rsid w:val="0023055B"/>
    <w:rsid w:val="00256464"/>
    <w:rsid w:val="00262CAD"/>
    <w:rsid w:val="00284E80"/>
    <w:rsid w:val="002857DD"/>
    <w:rsid w:val="00293E47"/>
    <w:rsid w:val="002B3383"/>
    <w:rsid w:val="002B46C0"/>
    <w:rsid w:val="002C1E91"/>
    <w:rsid w:val="002F26E6"/>
    <w:rsid w:val="002F57C9"/>
    <w:rsid w:val="002F7355"/>
    <w:rsid w:val="00326367"/>
    <w:rsid w:val="00347E10"/>
    <w:rsid w:val="003502DA"/>
    <w:rsid w:val="0035574A"/>
    <w:rsid w:val="003B5293"/>
    <w:rsid w:val="003D481F"/>
    <w:rsid w:val="003F04F6"/>
    <w:rsid w:val="004139AD"/>
    <w:rsid w:val="00415DAA"/>
    <w:rsid w:val="00430674"/>
    <w:rsid w:val="00442820"/>
    <w:rsid w:val="00445993"/>
    <w:rsid w:val="0045784D"/>
    <w:rsid w:val="00470020"/>
    <w:rsid w:val="00495DEA"/>
    <w:rsid w:val="004C0CF5"/>
    <w:rsid w:val="004D5ADF"/>
    <w:rsid w:val="004E100F"/>
    <w:rsid w:val="004E3E22"/>
    <w:rsid w:val="004F3394"/>
    <w:rsid w:val="0051128F"/>
    <w:rsid w:val="00515246"/>
    <w:rsid w:val="00535F12"/>
    <w:rsid w:val="0054387D"/>
    <w:rsid w:val="00583E67"/>
    <w:rsid w:val="00585B48"/>
    <w:rsid w:val="005A5DBC"/>
    <w:rsid w:val="005B0C15"/>
    <w:rsid w:val="005B31A7"/>
    <w:rsid w:val="005D628B"/>
    <w:rsid w:val="005E0F67"/>
    <w:rsid w:val="005E359C"/>
    <w:rsid w:val="005F0928"/>
    <w:rsid w:val="0062766E"/>
    <w:rsid w:val="00627682"/>
    <w:rsid w:val="00654148"/>
    <w:rsid w:val="00664CA2"/>
    <w:rsid w:val="00665459"/>
    <w:rsid w:val="00665C1D"/>
    <w:rsid w:val="00666A1E"/>
    <w:rsid w:val="00672237"/>
    <w:rsid w:val="006831F4"/>
    <w:rsid w:val="006842A5"/>
    <w:rsid w:val="00691082"/>
    <w:rsid w:val="006A5A6F"/>
    <w:rsid w:val="006A6A7B"/>
    <w:rsid w:val="006B23C1"/>
    <w:rsid w:val="006E4E77"/>
    <w:rsid w:val="00701E85"/>
    <w:rsid w:val="00705870"/>
    <w:rsid w:val="007233F1"/>
    <w:rsid w:val="00730B1E"/>
    <w:rsid w:val="00733FEA"/>
    <w:rsid w:val="00752843"/>
    <w:rsid w:val="00760187"/>
    <w:rsid w:val="007742E3"/>
    <w:rsid w:val="00792E9B"/>
    <w:rsid w:val="007C5858"/>
    <w:rsid w:val="007F538F"/>
    <w:rsid w:val="00824137"/>
    <w:rsid w:val="008565C8"/>
    <w:rsid w:val="00860C11"/>
    <w:rsid w:val="00870555"/>
    <w:rsid w:val="00876639"/>
    <w:rsid w:val="008953A8"/>
    <w:rsid w:val="008A12C3"/>
    <w:rsid w:val="008A251F"/>
    <w:rsid w:val="008D1ED9"/>
    <w:rsid w:val="008D23E9"/>
    <w:rsid w:val="00901994"/>
    <w:rsid w:val="00916BF0"/>
    <w:rsid w:val="00931CBD"/>
    <w:rsid w:val="009406E2"/>
    <w:rsid w:val="0094705C"/>
    <w:rsid w:val="00947E61"/>
    <w:rsid w:val="00950FEE"/>
    <w:rsid w:val="00973867"/>
    <w:rsid w:val="009B71D4"/>
    <w:rsid w:val="009C0423"/>
    <w:rsid w:val="009C7E6F"/>
    <w:rsid w:val="009D1B22"/>
    <w:rsid w:val="009D4063"/>
    <w:rsid w:val="009F0169"/>
    <w:rsid w:val="009F4115"/>
    <w:rsid w:val="00A01EC1"/>
    <w:rsid w:val="00A157A0"/>
    <w:rsid w:val="00A16825"/>
    <w:rsid w:val="00A34B6C"/>
    <w:rsid w:val="00A52650"/>
    <w:rsid w:val="00A53316"/>
    <w:rsid w:val="00A5667B"/>
    <w:rsid w:val="00A61F4E"/>
    <w:rsid w:val="00A6523D"/>
    <w:rsid w:val="00A70D4A"/>
    <w:rsid w:val="00AB0A7A"/>
    <w:rsid w:val="00AD544B"/>
    <w:rsid w:val="00B0725E"/>
    <w:rsid w:val="00B12FFB"/>
    <w:rsid w:val="00B50194"/>
    <w:rsid w:val="00B53D71"/>
    <w:rsid w:val="00BA1A48"/>
    <w:rsid w:val="00BA1CED"/>
    <w:rsid w:val="00BA3B0F"/>
    <w:rsid w:val="00BB084D"/>
    <w:rsid w:val="00BB50E4"/>
    <w:rsid w:val="00BC0ACC"/>
    <w:rsid w:val="00BE71F7"/>
    <w:rsid w:val="00BF2018"/>
    <w:rsid w:val="00C2741F"/>
    <w:rsid w:val="00C3379A"/>
    <w:rsid w:val="00C51C39"/>
    <w:rsid w:val="00C63227"/>
    <w:rsid w:val="00C73A2C"/>
    <w:rsid w:val="00C771D8"/>
    <w:rsid w:val="00C80B7A"/>
    <w:rsid w:val="00C90750"/>
    <w:rsid w:val="00C915C9"/>
    <w:rsid w:val="00CB3656"/>
    <w:rsid w:val="00CB505F"/>
    <w:rsid w:val="00D1410F"/>
    <w:rsid w:val="00D4559C"/>
    <w:rsid w:val="00D52F14"/>
    <w:rsid w:val="00D93552"/>
    <w:rsid w:val="00DA0F1A"/>
    <w:rsid w:val="00DB770A"/>
    <w:rsid w:val="00DF357C"/>
    <w:rsid w:val="00DF6946"/>
    <w:rsid w:val="00DF7D14"/>
    <w:rsid w:val="00E05078"/>
    <w:rsid w:val="00E23B58"/>
    <w:rsid w:val="00E41F47"/>
    <w:rsid w:val="00E473DD"/>
    <w:rsid w:val="00E70F0A"/>
    <w:rsid w:val="00E774D6"/>
    <w:rsid w:val="00E87802"/>
    <w:rsid w:val="00E9077A"/>
    <w:rsid w:val="00EA0B26"/>
    <w:rsid w:val="00EB25AC"/>
    <w:rsid w:val="00EB4F4E"/>
    <w:rsid w:val="00F13035"/>
    <w:rsid w:val="00F2000E"/>
    <w:rsid w:val="00F41764"/>
    <w:rsid w:val="00F4293A"/>
    <w:rsid w:val="00F46387"/>
    <w:rsid w:val="00F5475A"/>
    <w:rsid w:val="00FA2533"/>
    <w:rsid w:val="00FA6CBC"/>
    <w:rsid w:val="00FC0D4B"/>
    <w:rsid w:val="00FF2AC4"/>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2"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4BC3"/>
    <w:pPr>
      <w:spacing w:after="200" w:line="276" w:lineRule="auto"/>
    </w:pPr>
    <w:rPr>
      <w:sz w:val="22"/>
      <w:szCs w:val="22"/>
      <w:lang w:eastAsia="en-US"/>
    </w:rPr>
  </w:style>
  <w:style w:type="paragraph" w:styleId="Titre1">
    <w:name w:val="heading 1"/>
    <w:basedOn w:val="Normal"/>
    <w:next w:val="Normal"/>
    <w:link w:val="Titre1Car"/>
    <w:uiPriority w:val="9"/>
    <w:qFormat/>
    <w:rsid w:val="005B31A7"/>
    <w:pPr>
      <w:keepNext/>
      <w:spacing w:before="240" w:after="60"/>
      <w:outlineLvl w:val="0"/>
    </w:pPr>
    <w:rPr>
      <w:rFonts w:ascii="Cambria" w:eastAsia="Times New Roman" w:hAnsi="Cambria"/>
      <w:b/>
      <w:bCs/>
      <w:kern w:val="32"/>
      <w:sz w:val="32"/>
      <w:szCs w:val="32"/>
    </w:rPr>
  </w:style>
  <w:style w:type="paragraph" w:styleId="Titre2">
    <w:name w:val="heading 2"/>
    <w:basedOn w:val="Normal"/>
    <w:link w:val="Titre2Car"/>
    <w:uiPriority w:val="9"/>
    <w:qFormat/>
    <w:rsid w:val="000D0E1A"/>
    <w:pPr>
      <w:spacing w:before="100" w:beforeAutospacing="1" w:after="100" w:afterAutospacing="1" w:line="240" w:lineRule="auto"/>
      <w:outlineLvl w:val="1"/>
    </w:pPr>
    <w:rPr>
      <w:rFonts w:ascii="Times New Roman" w:eastAsia="Times New Roman" w:hAnsi="Times New Roman"/>
      <w:b/>
      <w:bCs/>
      <w:sz w:val="36"/>
      <w:szCs w:val="36"/>
      <w:lang w:eastAsia="fr-FR"/>
    </w:rPr>
  </w:style>
  <w:style w:type="paragraph" w:styleId="Titre3">
    <w:name w:val="heading 3"/>
    <w:basedOn w:val="Normal"/>
    <w:link w:val="Titre3Car"/>
    <w:uiPriority w:val="9"/>
    <w:qFormat/>
    <w:rsid w:val="000D0E1A"/>
    <w:pPr>
      <w:spacing w:before="100" w:beforeAutospacing="1" w:after="100" w:afterAutospacing="1" w:line="240" w:lineRule="auto"/>
      <w:outlineLvl w:val="2"/>
    </w:pPr>
    <w:rPr>
      <w:rFonts w:ascii="Times New Roman" w:eastAsia="Times New Roman" w:hAnsi="Times New Roman"/>
      <w:b/>
      <w:bCs/>
      <w:sz w:val="27"/>
      <w:szCs w:val="27"/>
      <w:lang w:eastAsia="fr-FR"/>
    </w:rPr>
  </w:style>
  <w:style w:type="paragraph" w:styleId="Titre4">
    <w:name w:val="heading 4"/>
    <w:basedOn w:val="Normal"/>
    <w:link w:val="Titre4Car"/>
    <w:uiPriority w:val="9"/>
    <w:qFormat/>
    <w:rsid w:val="000D0E1A"/>
    <w:pPr>
      <w:spacing w:before="100" w:beforeAutospacing="1" w:after="100" w:afterAutospacing="1" w:line="240" w:lineRule="auto"/>
      <w:outlineLvl w:val="3"/>
    </w:pPr>
    <w:rPr>
      <w:rFonts w:ascii="Times New Roman" w:eastAsia="Times New Roman" w:hAnsi="Times New Roman"/>
      <w:b/>
      <w:bCs/>
      <w:sz w:val="24"/>
      <w:szCs w:val="24"/>
      <w:lang w:eastAsia="fr-FR"/>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947E61"/>
    <w:pPr>
      <w:spacing w:after="0" w:line="240" w:lineRule="auto"/>
      <w:ind w:left="720"/>
      <w:contextualSpacing/>
    </w:pPr>
    <w:rPr>
      <w:rFonts w:ascii="Times New Roman" w:eastAsia="Times New Roman" w:hAnsi="Times New Roman"/>
      <w:sz w:val="20"/>
      <w:szCs w:val="20"/>
      <w:lang w:eastAsia="fr-FR"/>
    </w:rPr>
  </w:style>
  <w:style w:type="character" w:customStyle="1" w:styleId="Titre2Car">
    <w:name w:val="Titre 2 Car"/>
    <w:link w:val="Titre2"/>
    <w:uiPriority w:val="9"/>
    <w:rsid w:val="000D0E1A"/>
    <w:rPr>
      <w:rFonts w:ascii="Times New Roman" w:eastAsia="Times New Roman" w:hAnsi="Times New Roman"/>
      <w:b/>
      <w:bCs/>
      <w:sz w:val="36"/>
      <w:szCs w:val="36"/>
    </w:rPr>
  </w:style>
  <w:style w:type="character" w:customStyle="1" w:styleId="Titre3Car">
    <w:name w:val="Titre 3 Car"/>
    <w:link w:val="Titre3"/>
    <w:uiPriority w:val="9"/>
    <w:rsid w:val="000D0E1A"/>
    <w:rPr>
      <w:rFonts w:ascii="Times New Roman" w:eastAsia="Times New Roman" w:hAnsi="Times New Roman"/>
      <w:b/>
      <w:bCs/>
      <w:sz w:val="27"/>
      <w:szCs w:val="27"/>
    </w:rPr>
  </w:style>
  <w:style w:type="character" w:customStyle="1" w:styleId="Titre4Car">
    <w:name w:val="Titre 4 Car"/>
    <w:link w:val="Titre4"/>
    <w:uiPriority w:val="9"/>
    <w:rsid w:val="000D0E1A"/>
    <w:rPr>
      <w:rFonts w:ascii="Times New Roman" w:eastAsia="Times New Roman" w:hAnsi="Times New Roman"/>
      <w:b/>
      <w:bCs/>
      <w:sz w:val="24"/>
      <w:szCs w:val="24"/>
    </w:rPr>
  </w:style>
  <w:style w:type="character" w:styleId="lev">
    <w:name w:val="Strong"/>
    <w:uiPriority w:val="22"/>
    <w:qFormat/>
    <w:rsid w:val="000D0E1A"/>
    <w:rPr>
      <w:b/>
      <w:bCs/>
    </w:rPr>
  </w:style>
  <w:style w:type="paragraph" w:styleId="NormalWeb">
    <w:name w:val="Normal (Web)"/>
    <w:basedOn w:val="Normal"/>
    <w:uiPriority w:val="99"/>
    <w:unhideWhenUsed/>
    <w:rsid w:val="000D0E1A"/>
    <w:pPr>
      <w:spacing w:before="100" w:beforeAutospacing="1" w:after="100" w:afterAutospacing="1" w:line="240" w:lineRule="auto"/>
    </w:pPr>
    <w:rPr>
      <w:rFonts w:ascii="Times New Roman" w:eastAsia="Times New Roman" w:hAnsi="Times New Roman"/>
      <w:sz w:val="24"/>
      <w:szCs w:val="24"/>
      <w:lang w:eastAsia="fr-FR"/>
    </w:rPr>
  </w:style>
  <w:style w:type="paragraph" w:styleId="Textedebulles">
    <w:name w:val="Balloon Text"/>
    <w:basedOn w:val="Normal"/>
    <w:link w:val="TextedebullesCar"/>
    <w:uiPriority w:val="99"/>
    <w:semiHidden/>
    <w:unhideWhenUsed/>
    <w:rsid w:val="000D0E1A"/>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0D0E1A"/>
    <w:rPr>
      <w:rFonts w:ascii="Tahoma" w:hAnsi="Tahoma" w:cs="Tahoma"/>
      <w:sz w:val="16"/>
      <w:szCs w:val="16"/>
      <w:lang w:eastAsia="en-US"/>
    </w:rPr>
  </w:style>
  <w:style w:type="paragraph" w:styleId="Corpsdetexte">
    <w:name w:val="Body Text"/>
    <w:basedOn w:val="Normal"/>
    <w:link w:val="CorpsdetexteCar"/>
    <w:uiPriority w:val="2"/>
    <w:qFormat/>
    <w:rsid w:val="00293E47"/>
    <w:pPr>
      <w:spacing w:before="40" w:after="120" w:line="240" w:lineRule="auto"/>
      <w:ind w:left="170" w:firstLine="709"/>
      <w:jc w:val="both"/>
    </w:pPr>
    <w:rPr>
      <w:rFonts w:ascii="Verdana" w:eastAsia="Times New Roman" w:hAnsi="Verdana"/>
      <w:sz w:val="20"/>
      <w:szCs w:val="20"/>
      <w:lang w:eastAsia="fr-FR"/>
    </w:rPr>
  </w:style>
  <w:style w:type="character" w:customStyle="1" w:styleId="CorpsdetexteCar">
    <w:name w:val="Corps de texte Car"/>
    <w:link w:val="Corpsdetexte"/>
    <w:uiPriority w:val="2"/>
    <w:rsid w:val="00293E47"/>
    <w:rPr>
      <w:rFonts w:ascii="Verdana" w:eastAsia="Times New Roman" w:hAnsi="Verdana"/>
    </w:rPr>
  </w:style>
  <w:style w:type="character" w:styleId="Appelnotedebasdep">
    <w:name w:val="footnote reference"/>
    <w:uiPriority w:val="99"/>
    <w:rsid w:val="00665459"/>
    <w:rPr>
      <w:rFonts w:ascii="Times New Roman" w:hAnsi="Times New Roman"/>
      <w:position w:val="6"/>
      <w:sz w:val="16"/>
      <w:bdr w:val="none" w:sz="0" w:space="0" w:color="auto"/>
    </w:rPr>
  </w:style>
  <w:style w:type="paragraph" w:styleId="Notedebasdepage">
    <w:name w:val="footnote text"/>
    <w:basedOn w:val="Normal"/>
    <w:link w:val="NotedebasdepageCar"/>
    <w:uiPriority w:val="99"/>
    <w:rsid w:val="00665459"/>
    <w:pPr>
      <w:spacing w:before="40" w:after="40" w:line="240" w:lineRule="auto"/>
      <w:ind w:left="170" w:hanging="170"/>
      <w:jc w:val="both"/>
    </w:pPr>
    <w:rPr>
      <w:rFonts w:ascii="Times New Roman" w:eastAsia="Times New Roman" w:hAnsi="Times New Roman"/>
      <w:sz w:val="18"/>
      <w:szCs w:val="20"/>
      <w:lang w:eastAsia="fr-FR"/>
    </w:rPr>
  </w:style>
  <w:style w:type="character" w:customStyle="1" w:styleId="NotedebasdepageCar">
    <w:name w:val="Note de bas de page Car"/>
    <w:link w:val="Notedebasdepage"/>
    <w:uiPriority w:val="99"/>
    <w:rsid w:val="00665459"/>
    <w:rPr>
      <w:rFonts w:ascii="Times New Roman" w:eastAsia="Times New Roman" w:hAnsi="Times New Roman"/>
      <w:sz w:val="18"/>
    </w:rPr>
  </w:style>
  <w:style w:type="character" w:customStyle="1" w:styleId="Titre1Car">
    <w:name w:val="Titre 1 Car"/>
    <w:link w:val="Titre1"/>
    <w:uiPriority w:val="9"/>
    <w:rsid w:val="005B31A7"/>
    <w:rPr>
      <w:rFonts w:ascii="Cambria" w:eastAsia="Times New Roman" w:hAnsi="Cambria" w:cs="Times New Roman"/>
      <w:b/>
      <w:bCs/>
      <w:kern w:val="32"/>
      <w:sz w:val="32"/>
      <w:szCs w:val="32"/>
      <w:lang w:eastAsia="en-US"/>
    </w:rPr>
  </w:style>
  <w:style w:type="paragraph" w:styleId="Sansinterligne">
    <w:name w:val="No Spacing"/>
    <w:link w:val="SansinterligneCar"/>
    <w:uiPriority w:val="1"/>
    <w:qFormat/>
    <w:rsid w:val="008D1ED9"/>
    <w:rPr>
      <w:rFonts w:eastAsia="Times New Roman"/>
      <w:sz w:val="22"/>
      <w:szCs w:val="22"/>
      <w:lang w:eastAsia="en-US"/>
    </w:rPr>
  </w:style>
  <w:style w:type="character" w:customStyle="1" w:styleId="SansinterligneCar">
    <w:name w:val="Sans interligne Car"/>
    <w:link w:val="Sansinterligne"/>
    <w:uiPriority w:val="1"/>
    <w:rsid w:val="008D1ED9"/>
    <w:rPr>
      <w:rFonts w:eastAsia="Times New Roman"/>
      <w:sz w:val="22"/>
      <w:szCs w:val="22"/>
      <w:lang w:eastAsia="en-US"/>
    </w:rPr>
  </w:style>
  <w:style w:type="character" w:customStyle="1" w:styleId="publigenlongtext">
    <w:name w:val="publigenlongtext"/>
    <w:rsid w:val="00B12FFB"/>
  </w:style>
  <w:style w:type="character" w:styleId="Accentuation">
    <w:name w:val="Emphasis"/>
    <w:uiPriority w:val="20"/>
    <w:qFormat/>
    <w:rsid w:val="00B12FFB"/>
    <w:rPr>
      <w:i/>
      <w:iCs/>
    </w:rPr>
  </w:style>
  <w:style w:type="paragraph" w:customStyle="1" w:styleId="tdevclientheaderrighttext">
    <w:name w:val="tdevclientheaderrighttext"/>
    <w:basedOn w:val="Normal"/>
    <w:rsid w:val="00FA2533"/>
    <w:pPr>
      <w:spacing w:before="100" w:beforeAutospacing="1" w:after="100" w:afterAutospacing="1" w:line="240" w:lineRule="auto"/>
    </w:pPr>
    <w:rPr>
      <w:rFonts w:ascii="Times New Roman" w:eastAsia="Times New Roman" w:hAnsi="Times New Roman"/>
      <w:sz w:val="24"/>
      <w:szCs w:val="24"/>
      <w:lang w:eastAsia="fr-FR"/>
    </w:rPr>
  </w:style>
  <w:style w:type="character" w:styleId="Lienhypertexte">
    <w:name w:val="Hyperlink"/>
    <w:uiPriority w:val="99"/>
    <w:unhideWhenUsed/>
    <w:rsid w:val="00916BF0"/>
    <w:rPr>
      <w:color w:val="0000FF"/>
      <w:u w:val="single"/>
    </w:rPr>
  </w:style>
  <w:style w:type="paragraph" w:customStyle="1" w:styleId="rtecenter">
    <w:name w:val="rtecenter"/>
    <w:basedOn w:val="Normal"/>
    <w:rsid w:val="004F3394"/>
    <w:pPr>
      <w:spacing w:before="100" w:beforeAutospacing="1" w:after="100" w:afterAutospacing="1" w:line="240" w:lineRule="auto"/>
      <w:jc w:val="center"/>
    </w:pPr>
    <w:rPr>
      <w:rFonts w:ascii="Times New Roman" w:eastAsia="Times New Roman" w:hAnsi="Times New Roman"/>
      <w:sz w:val="24"/>
      <w:szCs w:val="24"/>
      <w:lang w:eastAsia="fr-FR"/>
    </w:rPr>
  </w:style>
  <w:style w:type="paragraph" w:customStyle="1" w:styleId="contenu1">
    <w:name w:val="contenu1"/>
    <w:basedOn w:val="Normal"/>
    <w:rsid w:val="004F3394"/>
    <w:pPr>
      <w:spacing w:after="240" w:line="240" w:lineRule="auto"/>
    </w:pPr>
    <w:rPr>
      <w:rFonts w:ascii="Times New Roman" w:eastAsia="Times New Roman" w:hAnsi="Times New Roman"/>
      <w:sz w:val="24"/>
      <w:szCs w:val="24"/>
      <w:lang w:eastAsia="fr-FR"/>
    </w:rPr>
  </w:style>
  <w:style w:type="table" w:styleId="Grilledutableau">
    <w:name w:val="Table Grid"/>
    <w:basedOn w:val="TableauNormal"/>
    <w:uiPriority w:val="59"/>
    <w:rsid w:val="00E473D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itecrochet1">
    <w:name w:val="cite_crochet1"/>
    <w:rsid w:val="001D6274"/>
    <w:rPr>
      <w:vanish/>
      <w:webHidden w:val="0"/>
      <w:specVanish w:val="0"/>
    </w:rPr>
  </w:style>
  <w:style w:type="character" w:styleId="Textedelespacerserv">
    <w:name w:val="Placeholder Text"/>
    <w:basedOn w:val="Policepardfaut"/>
    <w:uiPriority w:val="99"/>
    <w:semiHidden/>
    <w:rsid w:val="00CB3656"/>
    <w:rPr>
      <w:color w:val="808080"/>
    </w:rPr>
  </w:style>
  <w:style w:type="paragraph" w:styleId="En-tte">
    <w:name w:val="header"/>
    <w:basedOn w:val="Normal"/>
    <w:link w:val="En-tteCar"/>
    <w:uiPriority w:val="99"/>
    <w:semiHidden/>
    <w:unhideWhenUsed/>
    <w:rsid w:val="00045CEF"/>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045CEF"/>
    <w:rPr>
      <w:sz w:val="22"/>
      <w:szCs w:val="22"/>
      <w:lang w:eastAsia="en-US"/>
    </w:rPr>
  </w:style>
  <w:style w:type="paragraph" w:styleId="Pieddepage">
    <w:name w:val="footer"/>
    <w:basedOn w:val="Normal"/>
    <w:link w:val="PieddepageCar"/>
    <w:uiPriority w:val="99"/>
    <w:semiHidden/>
    <w:unhideWhenUsed/>
    <w:rsid w:val="00045CEF"/>
    <w:pPr>
      <w:tabs>
        <w:tab w:val="center" w:pos="4536"/>
        <w:tab w:val="right" w:pos="9072"/>
      </w:tabs>
      <w:spacing w:after="0" w:line="240" w:lineRule="auto"/>
    </w:pPr>
  </w:style>
  <w:style w:type="character" w:customStyle="1" w:styleId="PieddepageCar">
    <w:name w:val="Pied de page Car"/>
    <w:basedOn w:val="Policepardfaut"/>
    <w:link w:val="Pieddepage"/>
    <w:uiPriority w:val="99"/>
    <w:semiHidden/>
    <w:rsid w:val="00045CEF"/>
    <w:rPr>
      <w:sz w:val="22"/>
      <w:szCs w:val="22"/>
      <w:lang w:eastAsia="en-US"/>
    </w:rPr>
  </w:style>
  <w:style w:type="paragraph" w:styleId="Notedefin">
    <w:name w:val="endnote text"/>
    <w:basedOn w:val="Normal"/>
    <w:link w:val="NotedefinCar"/>
    <w:uiPriority w:val="99"/>
    <w:semiHidden/>
    <w:unhideWhenUsed/>
    <w:rsid w:val="006E4E77"/>
    <w:pPr>
      <w:spacing w:after="0" w:line="240" w:lineRule="auto"/>
    </w:pPr>
    <w:rPr>
      <w:sz w:val="20"/>
      <w:szCs w:val="20"/>
    </w:rPr>
  </w:style>
  <w:style w:type="character" w:customStyle="1" w:styleId="NotedefinCar">
    <w:name w:val="Note de fin Car"/>
    <w:basedOn w:val="Policepardfaut"/>
    <w:link w:val="Notedefin"/>
    <w:uiPriority w:val="99"/>
    <w:semiHidden/>
    <w:rsid w:val="006E4E77"/>
    <w:rPr>
      <w:lang w:eastAsia="en-US"/>
    </w:rPr>
  </w:style>
  <w:style w:type="character" w:styleId="Appeldenotedefin">
    <w:name w:val="endnote reference"/>
    <w:basedOn w:val="Policepardfaut"/>
    <w:uiPriority w:val="99"/>
    <w:semiHidden/>
    <w:unhideWhenUsed/>
    <w:rsid w:val="006E4E77"/>
    <w:rPr>
      <w:vertAlign w:val="superscript"/>
    </w:rPr>
  </w:style>
  <w:style w:type="table" w:customStyle="1" w:styleId="Trameclaire-Accent1">
    <w:name w:val="Light Shading Accent 1"/>
    <w:basedOn w:val="TableauNormal"/>
    <w:uiPriority w:val="60"/>
    <w:rsid w:val="00705870"/>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Grilleclaire-Accent4">
    <w:name w:val="Light Grid Accent 4"/>
    <w:basedOn w:val="TableauNormal"/>
    <w:uiPriority w:val="62"/>
    <w:rsid w:val="005E359C"/>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Grillemoyenne3-Accent4">
    <w:name w:val="Medium Grid 3 Accent 4"/>
    <w:basedOn w:val="TableauNormal"/>
    <w:uiPriority w:val="69"/>
    <w:rsid w:val="009D4063"/>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Listeclaire-Accent4">
    <w:name w:val="Light List Accent 4"/>
    <w:basedOn w:val="TableauNormal"/>
    <w:uiPriority w:val="61"/>
    <w:rsid w:val="00130419"/>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character" w:customStyle="1" w:styleId="highlight">
    <w:name w:val="highlight"/>
    <w:basedOn w:val="Policepardfaut"/>
    <w:rsid w:val="00701E85"/>
  </w:style>
</w:styles>
</file>

<file path=word/webSettings.xml><?xml version="1.0" encoding="utf-8"?>
<w:webSettings xmlns:r="http://schemas.openxmlformats.org/officeDocument/2006/relationships" xmlns:w="http://schemas.openxmlformats.org/wordprocessingml/2006/main">
  <w:divs>
    <w:div w:id="141042580">
      <w:bodyDiv w:val="1"/>
      <w:marLeft w:val="0"/>
      <w:marRight w:val="0"/>
      <w:marTop w:val="0"/>
      <w:marBottom w:val="0"/>
      <w:divBdr>
        <w:top w:val="none" w:sz="0" w:space="0" w:color="auto"/>
        <w:left w:val="none" w:sz="0" w:space="0" w:color="auto"/>
        <w:bottom w:val="none" w:sz="0" w:space="0" w:color="auto"/>
        <w:right w:val="none" w:sz="0" w:space="0" w:color="auto"/>
      </w:divBdr>
      <w:divsChild>
        <w:div w:id="112529693">
          <w:marLeft w:val="547"/>
          <w:marRight w:val="0"/>
          <w:marTop w:val="269"/>
          <w:marBottom w:val="0"/>
          <w:divBdr>
            <w:top w:val="none" w:sz="0" w:space="0" w:color="auto"/>
            <w:left w:val="none" w:sz="0" w:space="0" w:color="auto"/>
            <w:bottom w:val="none" w:sz="0" w:space="0" w:color="auto"/>
            <w:right w:val="none" w:sz="0" w:space="0" w:color="auto"/>
          </w:divBdr>
        </w:div>
        <w:div w:id="447822349">
          <w:marLeft w:val="547"/>
          <w:marRight w:val="0"/>
          <w:marTop w:val="168"/>
          <w:marBottom w:val="0"/>
          <w:divBdr>
            <w:top w:val="none" w:sz="0" w:space="0" w:color="auto"/>
            <w:left w:val="none" w:sz="0" w:space="0" w:color="auto"/>
            <w:bottom w:val="none" w:sz="0" w:space="0" w:color="auto"/>
            <w:right w:val="none" w:sz="0" w:space="0" w:color="auto"/>
          </w:divBdr>
        </w:div>
      </w:divsChild>
    </w:div>
    <w:div w:id="186532218">
      <w:bodyDiv w:val="1"/>
      <w:marLeft w:val="0"/>
      <w:marRight w:val="0"/>
      <w:marTop w:val="0"/>
      <w:marBottom w:val="0"/>
      <w:divBdr>
        <w:top w:val="none" w:sz="0" w:space="0" w:color="auto"/>
        <w:left w:val="none" w:sz="0" w:space="0" w:color="auto"/>
        <w:bottom w:val="none" w:sz="0" w:space="0" w:color="auto"/>
        <w:right w:val="none" w:sz="0" w:space="0" w:color="auto"/>
      </w:divBdr>
      <w:divsChild>
        <w:div w:id="1068963208">
          <w:marLeft w:val="1858"/>
          <w:marRight w:val="0"/>
          <w:marTop w:val="67"/>
          <w:marBottom w:val="0"/>
          <w:divBdr>
            <w:top w:val="none" w:sz="0" w:space="0" w:color="auto"/>
            <w:left w:val="none" w:sz="0" w:space="0" w:color="auto"/>
            <w:bottom w:val="none" w:sz="0" w:space="0" w:color="auto"/>
            <w:right w:val="none" w:sz="0" w:space="0" w:color="auto"/>
          </w:divBdr>
        </w:div>
        <w:div w:id="2045010135">
          <w:marLeft w:val="1123"/>
          <w:marRight w:val="0"/>
          <w:marTop w:val="77"/>
          <w:marBottom w:val="0"/>
          <w:divBdr>
            <w:top w:val="none" w:sz="0" w:space="0" w:color="auto"/>
            <w:left w:val="none" w:sz="0" w:space="0" w:color="auto"/>
            <w:bottom w:val="none" w:sz="0" w:space="0" w:color="auto"/>
            <w:right w:val="none" w:sz="0" w:space="0" w:color="auto"/>
          </w:divBdr>
        </w:div>
      </w:divsChild>
    </w:div>
    <w:div w:id="323552295">
      <w:bodyDiv w:val="1"/>
      <w:marLeft w:val="0"/>
      <w:marRight w:val="0"/>
      <w:marTop w:val="0"/>
      <w:marBottom w:val="0"/>
      <w:divBdr>
        <w:top w:val="none" w:sz="0" w:space="0" w:color="auto"/>
        <w:left w:val="none" w:sz="0" w:space="0" w:color="auto"/>
        <w:bottom w:val="none" w:sz="0" w:space="0" w:color="auto"/>
        <w:right w:val="none" w:sz="0" w:space="0" w:color="auto"/>
      </w:divBdr>
      <w:divsChild>
        <w:div w:id="1257712890">
          <w:marLeft w:val="0"/>
          <w:marRight w:val="0"/>
          <w:marTop w:val="0"/>
          <w:marBottom w:val="0"/>
          <w:divBdr>
            <w:top w:val="none" w:sz="0" w:space="0" w:color="auto"/>
            <w:left w:val="none" w:sz="0" w:space="0" w:color="auto"/>
            <w:bottom w:val="none" w:sz="0" w:space="0" w:color="auto"/>
            <w:right w:val="none" w:sz="0" w:space="0" w:color="auto"/>
          </w:divBdr>
          <w:divsChild>
            <w:div w:id="1274941413">
              <w:marLeft w:val="0"/>
              <w:marRight w:val="0"/>
              <w:marTop w:val="0"/>
              <w:marBottom w:val="0"/>
              <w:divBdr>
                <w:top w:val="none" w:sz="0" w:space="0" w:color="auto"/>
                <w:left w:val="none" w:sz="0" w:space="0" w:color="auto"/>
                <w:bottom w:val="none" w:sz="0" w:space="0" w:color="auto"/>
                <w:right w:val="none" w:sz="0" w:space="0" w:color="auto"/>
              </w:divBdr>
              <w:divsChild>
                <w:div w:id="404572384">
                  <w:marLeft w:val="0"/>
                  <w:marRight w:val="0"/>
                  <w:marTop w:val="0"/>
                  <w:marBottom w:val="0"/>
                  <w:divBdr>
                    <w:top w:val="none" w:sz="0" w:space="0" w:color="auto"/>
                    <w:left w:val="none" w:sz="0" w:space="0" w:color="auto"/>
                    <w:bottom w:val="none" w:sz="0" w:space="0" w:color="auto"/>
                    <w:right w:val="none" w:sz="0" w:space="0" w:color="auto"/>
                  </w:divBdr>
                  <w:divsChild>
                    <w:div w:id="130749752">
                      <w:marLeft w:val="0"/>
                      <w:marRight w:val="0"/>
                      <w:marTop w:val="0"/>
                      <w:marBottom w:val="0"/>
                      <w:divBdr>
                        <w:top w:val="none" w:sz="0" w:space="0" w:color="auto"/>
                        <w:left w:val="none" w:sz="0" w:space="0" w:color="auto"/>
                        <w:bottom w:val="none" w:sz="0" w:space="0" w:color="auto"/>
                        <w:right w:val="none" w:sz="0" w:space="0" w:color="auto"/>
                      </w:divBdr>
                      <w:divsChild>
                        <w:div w:id="732194033">
                          <w:marLeft w:val="-150"/>
                          <w:marRight w:val="0"/>
                          <w:marTop w:val="0"/>
                          <w:marBottom w:val="150"/>
                          <w:divBdr>
                            <w:top w:val="none" w:sz="0" w:space="0" w:color="auto"/>
                            <w:left w:val="none" w:sz="0" w:space="0" w:color="auto"/>
                            <w:bottom w:val="none" w:sz="0" w:space="0" w:color="auto"/>
                            <w:right w:val="none" w:sz="0" w:space="0" w:color="auto"/>
                          </w:divBdr>
                          <w:divsChild>
                            <w:div w:id="595023602">
                              <w:marLeft w:val="0"/>
                              <w:marRight w:val="0"/>
                              <w:marTop w:val="0"/>
                              <w:marBottom w:val="0"/>
                              <w:divBdr>
                                <w:top w:val="none" w:sz="0" w:space="0" w:color="auto"/>
                                <w:left w:val="none" w:sz="0" w:space="0" w:color="auto"/>
                                <w:bottom w:val="none" w:sz="0" w:space="0" w:color="auto"/>
                                <w:right w:val="none" w:sz="0" w:space="0" w:color="auto"/>
                              </w:divBdr>
                              <w:divsChild>
                                <w:div w:id="1745835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30861168">
      <w:bodyDiv w:val="1"/>
      <w:marLeft w:val="0"/>
      <w:marRight w:val="0"/>
      <w:marTop w:val="0"/>
      <w:marBottom w:val="0"/>
      <w:divBdr>
        <w:top w:val="none" w:sz="0" w:space="0" w:color="auto"/>
        <w:left w:val="none" w:sz="0" w:space="0" w:color="auto"/>
        <w:bottom w:val="none" w:sz="0" w:space="0" w:color="auto"/>
        <w:right w:val="none" w:sz="0" w:space="0" w:color="auto"/>
      </w:divBdr>
      <w:divsChild>
        <w:div w:id="340742217">
          <w:marLeft w:val="0"/>
          <w:marRight w:val="0"/>
          <w:marTop w:val="0"/>
          <w:marBottom w:val="0"/>
          <w:divBdr>
            <w:top w:val="none" w:sz="0" w:space="0" w:color="auto"/>
            <w:left w:val="none" w:sz="0" w:space="0" w:color="auto"/>
            <w:bottom w:val="none" w:sz="0" w:space="0" w:color="auto"/>
            <w:right w:val="none" w:sz="0" w:space="0" w:color="auto"/>
          </w:divBdr>
          <w:divsChild>
            <w:div w:id="1906184020">
              <w:marLeft w:val="0"/>
              <w:marRight w:val="0"/>
              <w:marTop w:val="0"/>
              <w:marBottom w:val="240"/>
              <w:divBdr>
                <w:top w:val="none" w:sz="0" w:space="0" w:color="auto"/>
                <w:left w:val="none" w:sz="0" w:space="0" w:color="auto"/>
                <w:bottom w:val="none" w:sz="0" w:space="0" w:color="auto"/>
                <w:right w:val="none" w:sz="0" w:space="0" w:color="auto"/>
              </w:divBdr>
              <w:divsChild>
                <w:div w:id="440533408">
                  <w:marLeft w:val="0"/>
                  <w:marRight w:val="0"/>
                  <w:marTop w:val="0"/>
                  <w:marBottom w:val="0"/>
                  <w:divBdr>
                    <w:top w:val="none" w:sz="0" w:space="0" w:color="auto"/>
                    <w:left w:val="none" w:sz="0" w:space="0" w:color="auto"/>
                    <w:bottom w:val="none" w:sz="0" w:space="0" w:color="auto"/>
                    <w:right w:val="none" w:sz="0" w:space="0" w:color="auto"/>
                  </w:divBdr>
                  <w:divsChild>
                    <w:div w:id="1932277271">
                      <w:marLeft w:val="0"/>
                      <w:marRight w:val="0"/>
                      <w:marTop w:val="0"/>
                      <w:marBottom w:val="0"/>
                      <w:divBdr>
                        <w:top w:val="none" w:sz="0" w:space="0" w:color="auto"/>
                        <w:left w:val="none" w:sz="0" w:space="0" w:color="auto"/>
                        <w:bottom w:val="none" w:sz="0" w:space="0" w:color="auto"/>
                        <w:right w:val="none" w:sz="0" w:space="0" w:color="auto"/>
                      </w:divBdr>
                      <w:divsChild>
                        <w:div w:id="1782410044">
                          <w:marLeft w:val="0"/>
                          <w:marRight w:val="0"/>
                          <w:marTop w:val="0"/>
                          <w:marBottom w:val="0"/>
                          <w:divBdr>
                            <w:top w:val="none" w:sz="0" w:space="0" w:color="auto"/>
                            <w:left w:val="none" w:sz="0" w:space="0" w:color="auto"/>
                            <w:bottom w:val="none" w:sz="0" w:space="0" w:color="auto"/>
                            <w:right w:val="none" w:sz="0" w:space="0" w:color="auto"/>
                          </w:divBdr>
                          <w:divsChild>
                            <w:div w:id="468210543">
                              <w:marLeft w:val="0"/>
                              <w:marRight w:val="0"/>
                              <w:marTop w:val="0"/>
                              <w:marBottom w:val="0"/>
                              <w:divBdr>
                                <w:top w:val="none" w:sz="0" w:space="0" w:color="auto"/>
                                <w:left w:val="none" w:sz="0" w:space="0" w:color="auto"/>
                                <w:bottom w:val="none" w:sz="0" w:space="0" w:color="auto"/>
                                <w:right w:val="none" w:sz="0" w:space="0" w:color="auto"/>
                              </w:divBdr>
                              <w:divsChild>
                                <w:div w:id="974024192">
                                  <w:marLeft w:val="0"/>
                                  <w:marRight w:val="0"/>
                                  <w:marTop w:val="0"/>
                                  <w:marBottom w:val="0"/>
                                  <w:divBdr>
                                    <w:top w:val="none" w:sz="0" w:space="0" w:color="auto"/>
                                    <w:left w:val="none" w:sz="0" w:space="0" w:color="auto"/>
                                    <w:bottom w:val="none" w:sz="0" w:space="0" w:color="auto"/>
                                    <w:right w:val="none" w:sz="0" w:space="0" w:color="auto"/>
                                  </w:divBdr>
                                  <w:divsChild>
                                    <w:div w:id="1384794365">
                                      <w:marLeft w:val="0"/>
                                      <w:marRight w:val="0"/>
                                      <w:marTop w:val="0"/>
                                      <w:marBottom w:val="0"/>
                                      <w:divBdr>
                                        <w:top w:val="none" w:sz="0" w:space="0" w:color="auto"/>
                                        <w:left w:val="none" w:sz="0" w:space="0" w:color="auto"/>
                                        <w:bottom w:val="none" w:sz="0" w:space="0" w:color="auto"/>
                                        <w:right w:val="none" w:sz="0" w:space="0" w:color="auto"/>
                                      </w:divBdr>
                                      <w:divsChild>
                                        <w:div w:id="1756124151">
                                          <w:marLeft w:val="0"/>
                                          <w:marRight w:val="0"/>
                                          <w:marTop w:val="0"/>
                                          <w:marBottom w:val="0"/>
                                          <w:divBdr>
                                            <w:top w:val="none" w:sz="0" w:space="0" w:color="auto"/>
                                            <w:left w:val="none" w:sz="0" w:space="0" w:color="auto"/>
                                            <w:bottom w:val="none" w:sz="0" w:space="0" w:color="auto"/>
                                            <w:right w:val="none" w:sz="0" w:space="0" w:color="auto"/>
                                          </w:divBdr>
                                          <w:divsChild>
                                            <w:div w:id="948049941">
                                              <w:marLeft w:val="0"/>
                                              <w:marRight w:val="0"/>
                                              <w:marTop w:val="0"/>
                                              <w:marBottom w:val="0"/>
                                              <w:divBdr>
                                                <w:top w:val="none" w:sz="0" w:space="0" w:color="auto"/>
                                                <w:left w:val="none" w:sz="0" w:space="0" w:color="auto"/>
                                                <w:bottom w:val="none" w:sz="0" w:space="0" w:color="auto"/>
                                                <w:right w:val="none" w:sz="0" w:space="0" w:color="auto"/>
                                              </w:divBdr>
                                              <w:divsChild>
                                                <w:div w:id="48115910">
                                                  <w:marLeft w:val="0"/>
                                                  <w:marRight w:val="0"/>
                                                  <w:marTop w:val="0"/>
                                                  <w:marBottom w:val="240"/>
                                                  <w:divBdr>
                                                    <w:top w:val="none" w:sz="0" w:space="0" w:color="auto"/>
                                                    <w:left w:val="none" w:sz="0" w:space="0" w:color="auto"/>
                                                    <w:bottom w:val="none" w:sz="0" w:space="0" w:color="auto"/>
                                                    <w:right w:val="none" w:sz="0" w:space="0" w:color="auto"/>
                                                  </w:divBdr>
                                                  <w:divsChild>
                                                    <w:div w:id="1518544685">
                                                      <w:marLeft w:val="0"/>
                                                      <w:marRight w:val="0"/>
                                                      <w:marTop w:val="0"/>
                                                      <w:marBottom w:val="0"/>
                                                      <w:divBdr>
                                                        <w:top w:val="none" w:sz="0" w:space="0" w:color="auto"/>
                                                        <w:left w:val="none" w:sz="0" w:space="0" w:color="auto"/>
                                                        <w:bottom w:val="none" w:sz="0" w:space="0" w:color="auto"/>
                                                        <w:right w:val="none" w:sz="0" w:space="0" w:color="auto"/>
                                                      </w:divBdr>
                                                      <w:divsChild>
                                                        <w:div w:id="83039609">
                                                          <w:marLeft w:val="0"/>
                                                          <w:marRight w:val="0"/>
                                                          <w:marTop w:val="0"/>
                                                          <w:marBottom w:val="0"/>
                                                          <w:divBdr>
                                                            <w:top w:val="none" w:sz="0" w:space="0" w:color="auto"/>
                                                            <w:left w:val="none" w:sz="0" w:space="0" w:color="auto"/>
                                                            <w:bottom w:val="none" w:sz="0" w:space="0" w:color="auto"/>
                                                            <w:right w:val="none" w:sz="0" w:space="0" w:color="auto"/>
                                                          </w:divBdr>
                                                          <w:divsChild>
                                                            <w:div w:id="1090391344">
                                                              <w:marLeft w:val="0"/>
                                                              <w:marRight w:val="0"/>
                                                              <w:marTop w:val="0"/>
                                                              <w:marBottom w:val="192"/>
                                                              <w:divBdr>
                                                                <w:top w:val="none" w:sz="0" w:space="0" w:color="auto"/>
                                                                <w:left w:val="none" w:sz="0" w:space="0" w:color="auto"/>
                                                                <w:bottom w:val="none" w:sz="0" w:space="0" w:color="auto"/>
                                                                <w:right w:val="none" w:sz="0" w:space="0" w:color="auto"/>
                                                              </w:divBdr>
                                                              <w:divsChild>
                                                                <w:div w:id="165977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717584235">
      <w:bodyDiv w:val="1"/>
      <w:marLeft w:val="0"/>
      <w:marRight w:val="0"/>
      <w:marTop w:val="0"/>
      <w:marBottom w:val="0"/>
      <w:divBdr>
        <w:top w:val="none" w:sz="0" w:space="0" w:color="auto"/>
        <w:left w:val="none" w:sz="0" w:space="0" w:color="auto"/>
        <w:bottom w:val="none" w:sz="0" w:space="0" w:color="auto"/>
        <w:right w:val="none" w:sz="0" w:space="0" w:color="auto"/>
      </w:divBdr>
      <w:divsChild>
        <w:div w:id="1171486786">
          <w:marLeft w:val="0"/>
          <w:marRight w:val="0"/>
          <w:marTop w:val="0"/>
          <w:marBottom w:val="0"/>
          <w:divBdr>
            <w:top w:val="none" w:sz="0" w:space="0" w:color="auto"/>
            <w:left w:val="none" w:sz="0" w:space="0" w:color="auto"/>
            <w:bottom w:val="none" w:sz="0" w:space="0" w:color="auto"/>
            <w:right w:val="none" w:sz="0" w:space="0" w:color="auto"/>
          </w:divBdr>
          <w:divsChild>
            <w:div w:id="1951740336">
              <w:marLeft w:val="0"/>
              <w:marRight w:val="0"/>
              <w:marTop w:val="0"/>
              <w:marBottom w:val="240"/>
              <w:divBdr>
                <w:top w:val="none" w:sz="0" w:space="0" w:color="auto"/>
                <w:left w:val="none" w:sz="0" w:space="0" w:color="auto"/>
                <w:bottom w:val="none" w:sz="0" w:space="0" w:color="auto"/>
                <w:right w:val="none" w:sz="0" w:space="0" w:color="auto"/>
              </w:divBdr>
              <w:divsChild>
                <w:div w:id="495922335">
                  <w:marLeft w:val="0"/>
                  <w:marRight w:val="0"/>
                  <w:marTop w:val="0"/>
                  <w:marBottom w:val="0"/>
                  <w:divBdr>
                    <w:top w:val="none" w:sz="0" w:space="0" w:color="auto"/>
                    <w:left w:val="none" w:sz="0" w:space="0" w:color="auto"/>
                    <w:bottom w:val="none" w:sz="0" w:space="0" w:color="auto"/>
                    <w:right w:val="none" w:sz="0" w:space="0" w:color="auto"/>
                  </w:divBdr>
                  <w:divsChild>
                    <w:div w:id="1902447791">
                      <w:marLeft w:val="0"/>
                      <w:marRight w:val="0"/>
                      <w:marTop w:val="0"/>
                      <w:marBottom w:val="0"/>
                      <w:divBdr>
                        <w:top w:val="none" w:sz="0" w:space="0" w:color="auto"/>
                        <w:left w:val="none" w:sz="0" w:space="0" w:color="auto"/>
                        <w:bottom w:val="none" w:sz="0" w:space="0" w:color="auto"/>
                        <w:right w:val="none" w:sz="0" w:space="0" w:color="auto"/>
                      </w:divBdr>
                      <w:divsChild>
                        <w:div w:id="1460567559">
                          <w:marLeft w:val="0"/>
                          <w:marRight w:val="0"/>
                          <w:marTop w:val="0"/>
                          <w:marBottom w:val="0"/>
                          <w:divBdr>
                            <w:top w:val="none" w:sz="0" w:space="0" w:color="auto"/>
                            <w:left w:val="none" w:sz="0" w:space="0" w:color="auto"/>
                            <w:bottom w:val="none" w:sz="0" w:space="0" w:color="auto"/>
                            <w:right w:val="none" w:sz="0" w:space="0" w:color="auto"/>
                          </w:divBdr>
                          <w:divsChild>
                            <w:div w:id="2140223054">
                              <w:marLeft w:val="0"/>
                              <w:marRight w:val="0"/>
                              <w:marTop w:val="0"/>
                              <w:marBottom w:val="0"/>
                              <w:divBdr>
                                <w:top w:val="none" w:sz="0" w:space="0" w:color="auto"/>
                                <w:left w:val="none" w:sz="0" w:space="0" w:color="auto"/>
                                <w:bottom w:val="none" w:sz="0" w:space="0" w:color="auto"/>
                                <w:right w:val="none" w:sz="0" w:space="0" w:color="auto"/>
                              </w:divBdr>
                              <w:divsChild>
                                <w:div w:id="449593268">
                                  <w:marLeft w:val="0"/>
                                  <w:marRight w:val="0"/>
                                  <w:marTop w:val="0"/>
                                  <w:marBottom w:val="0"/>
                                  <w:divBdr>
                                    <w:top w:val="none" w:sz="0" w:space="0" w:color="auto"/>
                                    <w:left w:val="none" w:sz="0" w:space="0" w:color="auto"/>
                                    <w:bottom w:val="none" w:sz="0" w:space="0" w:color="auto"/>
                                    <w:right w:val="none" w:sz="0" w:space="0" w:color="auto"/>
                                  </w:divBdr>
                                  <w:divsChild>
                                    <w:div w:id="163518600">
                                      <w:marLeft w:val="0"/>
                                      <w:marRight w:val="0"/>
                                      <w:marTop w:val="0"/>
                                      <w:marBottom w:val="0"/>
                                      <w:divBdr>
                                        <w:top w:val="none" w:sz="0" w:space="0" w:color="auto"/>
                                        <w:left w:val="none" w:sz="0" w:space="0" w:color="auto"/>
                                        <w:bottom w:val="none" w:sz="0" w:space="0" w:color="auto"/>
                                        <w:right w:val="none" w:sz="0" w:space="0" w:color="auto"/>
                                      </w:divBdr>
                                      <w:divsChild>
                                        <w:div w:id="1798989524">
                                          <w:marLeft w:val="0"/>
                                          <w:marRight w:val="0"/>
                                          <w:marTop w:val="0"/>
                                          <w:marBottom w:val="0"/>
                                          <w:divBdr>
                                            <w:top w:val="none" w:sz="0" w:space="0" w:color="auto"/>
                                            <w:left w:val="none" w:sz="0" w:space="0" w:color="auto"/>
                                            <w:bottom w:val="none" w:sz="0" w:space="0" w:color="auto"/>
                                            <w:right w:val="none" w:sz="0" w:space="0" w:color="auto"/>
                                          </w:divBdr>
                                          <w:divsChild>
                                            <w:div w:id="1902404161">
                                              <w:marLeft w:val="0"/>
                                              <w:marRight w:val="0"/>
                                              <w:marTop w:val="0"/>
                                              <w:marBottom w:val="0"/>
                                              <w:divBdr>
                                                <w:top w:val="none" w:sz="0" w:space="0" w:color="auto"/>
                                                <w:left w:val="none" w:sz="0" w:space="0" w:color="auto"/>
                                                <w:bottom w:val="none" w:sz="0" w:space="0" w:color="auto"/>
                                                <w:right w:val="none" w:sz="0" w:space="0" w:color="auto"/>
                                              </w:divBdr>
                                              <w:divsChild>
                                                <w:div w:id="1916430760">
                                                  <w:marLeft w:val="0"/>
                                                  <w:marRight w:val="0"/>
                                                  <w:marTop w:val="0"/>
                                                  <w:marBottom w:val="240"/>
                                                  <w:divBdr>
                                                    <w:top w:val="none" w:sz="0" w:space="0" w:color="auto"/>
                                                    <w:left w:val="none" w:sz="0" w:space="0" w:color="auto"/>
                                                    <w:bottom w:val="none" w:sz="0" w:space="0" w:color="auto"/>
                                                    <w:right w:val="none" w:sz="0" w:space="0" w:color="auto"/>
                                                  </w:divBdr>
                                                  <w:divsChild>
                                                    <w:div w:id="1205366578">
                                                      <w:marLeft w:val="0"/>
                                                      <w:marRight w:val="0"/>
                                                      <w:marTop w:val="0"/>
                                                      <w:marBottom w:val="0"/>
                                                      <w:divBdr>
                                                        <w:top w:val="none" w:sz="0" w:space="0" w:color="auto"/>
                                                        <w:left w:val="none" w:sz="0" w:space="0" w:color="auto"/>
                                                        <w:bottom w:val="none" w:sz="0" w:space="0" w:color="auto"/>
                                                        <w:right w:val="none" w:sz="0" w:space="0" w:color="auto"/>
                                                      </w:divBdr>
                                                      <w:divsChild>
                                                        <w:div w:id="1256130058">
                                                          <w:marLeft w:val="0"/>
                                                          <w:marRight w:val="0"/>
                                                          <w:marTop w:val="0"/>
                                                          <w:marBottom w:val="0"/>
                                                          <w:divBdr>
                                                            <w:top w:val="none" w:sz="0" w:space="0" w:color="auto"/>
                                                            <w:left w:val="none" w:sz="0" w:space="0" w:color="auto"/>
                                                            <w:bottom w:val="none" w:sz="0" w:space="0" w:color="auto"/>
                                                            <w:right w:val="none" w:sz="0" w:space="0" w:color="auto"/>
                                                          </w:divBdr>
                                                          <w:divsChild>
                                                            <w:div w:id="618024904">
                                                              <w:marLeft w:val="0"/>
                                                              <w:marRight w:val="0"/>
                                                              <w:marTop w:val="0"/>
                                                              <w:marBottom w:val="192"/>
                                                              <w:divBdr>
                                                                <w:top w:val="none" w:sz="0" w:space="0" w:color="auto"/>
                                                                <w:left w:val="none" w:sz="0" w:space="0" w:color="auto"/>
                                                                <w:bottom w:val="none" w:sz="0" w:space="0" w:color="auto"/>
                                                                <w:right w:val="none" w:sz="0" w:space="0" w:color="auto"/>
                                                              </w:divBdr>
                                                              <w:divsChild>
                                                                <w:div w:id="449399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881097776">
      <w:bodyDiv w:val="1"/>
      <w:marLeft w:val="0"/>
      <w:marRight w:val="0"/>
      <w:marTop w:val="0"/>
      <w:marBottom w:val="0"/>
      <w:divBdr>
        <w:top w:val="none" w:sz="0" w:space="0" w:color="auto"/>
        <w:left w:val="none" w:sz="0" w:space="0" w:color="auto"/>
        <w:bottom w:val="none" w:sz="0" w:space="0" w:color="auto"/>
        <w:right w:val="none" w:sz="0" w:space="0" w:color="auto"/>
      </w:divBdr>
      <w:divsChild>
        <w:div w:id="824665603">
          <w:marLeft w:val="0"/>
          <w:marRight w:val="0"/>
          <w:marTop w:val="0"/>
          <w:marBottom w:val="0"/>
          <w:divBdr>
            <w:top w:val="none" w:sz="0" w:space="0" w:color="auto"/>
            <w:left w:val="none" w:sz="0" w:space="0" w:color="auto"/>
            <w:bottom w:val="none" w:sz="0" w:space="0" w:color="auto"/>
            <w:right w:val="none" w:sz="0" w:space="0" w:color="auto"/>
          </w:divBdr>
          <w:divsChild>
            <w:div w:id="1532646507">
              <w:marLeft w:val="0"/>
              <w:marRight w:val="0"/>
              <w:marTop w:val="0"/>
              <w:marBottom w:val="240"/>
              <w:divBdr>
                <w:top w:val="none" w:sz="0" w:space="0" w:color="auto"/>
                <w:left w:val="none" w:sz="0" w:space="0" w:color="auto"/>
                <w:bottom w:val="none" w:sz="0" w:space="0" w:color="auto"/>
                <w:right w:val="none" w:sz="0" w:space="0" w:color="auto"/>
              </w:divBdr>
              <w:divsChild>
                <w:div w:id="1280066574">
                  <w:marLeft w:val="0"/>
                  <w:marRight w:val="0"/>
                  <w:marTop w:val="0"/>
                  <w:marBottom w:val="0"/>
                  <w:divBdr>
                    <w:top w:val="none" w:sz="0" w:space="0" w:color="auto"/>
                    <w:left w:val="none" w:sz="0" w:space="0" w:color="auto"/>
                    <w:bottom w:val="none" w:sz="0" w:space="0" w:color="auto"/>
                    <w:right w:val="none" w:sz="0" w:space="0" w:color="auto"/>
                  </w:divBdr>
                  <w:divsChild>
                    <w:div w:id="1848254365">
                      <w:marLeft w:val="0"/>
                      <w:marRight w:val="0"/>
                      <w:marTop w:val="0"/>
                      <w:marBottom w:val="0"/>
                      <w:divBdr>
                        <w:top w:val="none" w:sz="0" w:space="0" w:color="auto"/>
                        <w:left w:val="none" w:sz="0" w:space="0" w:color="auto"/>
                        <w:bottom w:val="none" w:sz="0" w:space="0" w:color="auto"/>
                        <w:right w:val="none" w:sz="0" w:space="0" w:color="auto"/>
                      </w:divBdr>
                      <w:divsChild>
                        <w:div w:id="757941295">
                          <w:marLeft w:val="0"/>
                          <w:marRight w:val="0"/>
                          <w:marTop w:val="0"/>
                          <w:marBottom w:val="0"/>
                          <w:divBdr>
                            <w:top w:val="none" w:sz="0" w:space="0" w:color="auto"/>
                            <w:left w:val="none" w:sz="0" w:space="0" w:color="auto"/>
                            <w:bottom w:val="none" w:sz="0" w:space="0" w:color="auto"/>
                            <w:right w:val="none" w:sz="0" w:space="0" w:color="auto"/>
                          </w:divBdr>
                          <w:divsChild>
                            <w:div w:id="1322734515">
                              <w:marLeft w:val="0"/>
                              <w:marRight w:val="0"/>
                              <w:marTop w:val="0"/>
                              <w:marBottom w:val="0"/>
                              <w:divBdr>
                                <w:top w:val="none" w:sz="0" w:space="0" w:color="auto"/>
                                <w:left w:val="none" w:sz="0" w:space="0" w:color="auto"/>
                                <w:bottom w:val="none" w:sz="0" w:space="0" w:color="auto"/>
                                <w:right w:val="none" w:sz="0" w:space="0" w:color="auto"/>
                              </w:divBdr>
                              <w:divsChild>
                                <w:div w:id="972250471">
                                  <w:marLeft w:val="0"/>
                                  <w:marRight w:val="0"/>
                                  <w:marTop w:val="0"/>
                                  <w:marBottom w:val="0"/>
                                  <w:divBdr>
                                    <w:top w:val="none" w:sz="0" w:space="0" w:color="auto"/>
                                    <w:left w:val="none" w:sz="0" w:space="0" w:color="auto"/>
                                    <w:bottom w:val="none" w:sz="0" w:space="0" w:color="auto"/>
                                    <w:right w:val="none" w:sz="0" w:space="0" w:color="auto"/>
                                  </w:divBdr>
                                  <w:divsChild>
                                    <w:div w:id="318920468">
                                      <w:marLeft w:val="0"/>
                                      <w:marRight w:val="0"/>
                                      <w:marTop w:val="0"/>
                                      <w:marBottom w:val="0"/>
                                      <w:divBdr>
                                        <w:top w:val="none" w:sz="0" w:space="0" w:color="auto"/>
                                        <w:left w:val="none" w:sz="0" w:space="0" w:color="auto"/>
                                        <w:bottom w:val="none" w:sz="0" w:space="0" w:color="auto"/>
                                        <w:right w:val="none" w:sz="0" w:space="0" w:color="auto"/>
                                      </w:divBdr>
                                      <w:divsChild>
                                        <w:div w:id="421338221">
                                          <w:marLeft w:val="0"/>
                                          <w:marRight w:val="0"/>
                                          <w:marTop w:val="0"/>
                                          <w:marBottom w:val="0"/>
                                          <w:divBdr>
                                            <w:top w:val="none" w:sz="0" w:space="0" w:color="auto"/>
                                            <w:left w:val="none" w:sz="0" w:space="0" w:color="auto"/>
                                            <w:bottom w:val="none" w:sz="0" w:space="0" w:color="auto"/>
                                            <w:right w:val="none" w:sz="0" w:space="0" w:color="auto"/>
                                          </w:divBdr>
                                          <w:divsChild>
                                            <w:div w:id="328950791">
                                              <w:marLeft w:val="0"/>
                                              <w:marRight w:val="0"/>
                                              <w:marTop w:val="0"/>
                                              <w:marBottom w:val="0"/>
                                              <w:divBdr>
                                                <w:top w:val="none" w:sz="0" w:space="0" w:color="auto"/>
                                                <w:left w:val="none" w:sz="0" w:space="0" w:color="auto"/>
                                                <w:bottom w:val="none" w:sz="0" w:space="0" w:color="auto"/>
                                                <w:right w:val="none" w:sz="0" w:space="0" w:color="auto"/>
                                              </w:divBdr>
                                              <w:divsChild>
                                                <w:div w:id="681050803">
                                                  <w:marLeft w:val="0"/>
                                                  <w:marRight w:val="0"/>
                                                  <w:marTop w:val="0"/>
                                                  <w:marBottom w:val="240"/>
                                                  <w:divBdr>
                                                    <w:top w:val="none" w:sz="0" w:space="0" w:color="auto"/>
                                                    <w:left w:val="none" w:sz="0" w:space="0" w:color="auto"/>
                                                    <w:bottom w:val="none" w:sz="0" w:space="0" w:color="auto"/>
                                                    <w:right w:val="none" w:sz="0" w:space="0" w:color="auto"/>
                                                  </w:divBdr>
                                                  <w:divsChild>
                                                    <w:div w:id="855195550">
                                                      <w:marLeft w:val="0"/>
                                                      <w:marRight w:val="0"/>
                                                      <w:marTop w:val="0"/>
                                                      <w:marBottom w:val="0"/>
                                                      <w:divBdr>
                                                        <w:top w:val="none" w:sz="0" w:space="0" w:color="auto"/>
                                                        <w:left w:val="none" w:sz="0" w:space="0" w:color="auto"/>
                                                        <w:bottom w:val="none" w:sz="0" w:space="0" w:color="auto"/>
                                                        <w:right w:val="none" w:sz="0" w:space="0" w:color="auto"/>
                                                      </w:divBdr>
                                                      <w:divsChild>
                                                        <w:div w:id="2123304288">
                                                          <w:marLeft w:val="0"/>
                                                          <w:marRight w:val="0"/>
                                                          <w:marTop w:val="0"/>
                                                          <w:marBottom w:val="0"/>
                                                          <w:divBdr>
                                                            <w:top w:val="none" w:sz="0" w:space="0" w:color="auto"/>
                                                            <w:left w:val="none" w:sz="0" w:space="0" w:color="auto"/>
                                                            <w:bottom w:val="none" w:sz="0" w:space="0" w:color="auto"/>
                                                            <w:right w:val="none" w:sz="0" w:space="0" w:color="auto"/>
                                                          </w:divBdr>
                                                          <w:divsChild>
                                                            <w:div w:id="84352689">
                                                              <w:marLeft w:val="0"/>
                                                              <w:marRight w:val="0"/>
                                                              <w:marTop w:val="0"/>
                                                              <w:marBottom w:val="192"/>
                                                              <w:divBdr>
                                                                <w:top w:val="none" w:sz="0" w:space="0" w:color="auto"/>
                                                                <w:left w:val="none" w:sz="0" w:space="0" w:color="auto"/>
                                                                <w:bottom w:val="none" w:sz="0" w:space="0" w:color="auto"/>
                                                                <w:right w:val="none" w:sz="0" w:space="0" w:color="auto"/>
                                                              </w:divBdr>
                                                              <w:divsChild>
                                                                <w:div w:id="888372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940455844">
      <w:bodyDiv w:val="1"/>
      <w:marLeft w:val="0"/>
      <w:marRight w:val="0"/>
      <w:marTop w:val="0"/>
      <w:marBottom w:val="0"/>
      <w:divBdr>
        <w:top w:val="none" w:sz="0" w:space="0" w:color="auto"/>
        <w:left w:val="none" w:sz="0" w:space="0" w:color="auto"/>
        <w:bottom w:val="none" w:sz="0" w:space="0" w:color="auto"/>
        <w:right w:val="none" w:sz="0" w:space="0" w:color="auto"/>
      </w:divBdr>
      <w:divsChild>
        <w:div w:id="202179085">
          <w:marLeft w:val="1166"/>
          <w:marRight w:val="0"/>
          <w:marTop w:val="43"/>
          <w:marBottom w:val="0"/>
          <w:divBdr>
            <w:top w:val="none" w:sz="0" w:space="0" w:color="auto"/>
            <w:left w:val="none" w:sz="0" w:space="0" w:color="auto"/>
            <w:bottom w:val="none" w:sz="0" w:space="0" w:color="auto"/>
            <w:right w:val="none" w:sz="0" w:space="0" w:color="auto"/>
          </w:divBdr>
        </w:div>
        <w:div w:id="315688996">
          <w:marLeft w:val="1166"/>
          <w:marRight w:val="0"/>
          <w:marTop w:val="43"/>
          <w:marBottom w:val="0"/>
          <w:divBdr>
            <w:top w:val="none" w:sz="0" w:space="0" w:color="auto"/>
            <w:left w:val="none" w:sz="0" w:space="0" w:color="auto"/>
            <w:bottom w:val="none" w:sz="0" w:space="0" w:color="auto"/>
            <w:right w:val="none" w:sz="0" w:space="0" w:color="auto"/>
          </w:divBdr>
        </w:div>
        <w:div w:id="792477085">
          <w:marLeft w:val="1166"/>
          <w:marRight w:val="0"/>
          <w:marTop w:val="43"/>
          <w:marBottom w:val="0"/>
          <w:divBdr>
            <w:top w:val="none" w:sz="0" w:space="0" w:color="auto"/>
            <w:left w:val="none" w:sz="0" w:space="0" w:color="auto"/>
            <w:bottom w:val="none" w:sz="0" w:space="0" w:color="auto"/>
            <w:right w:val="none" w:sz="0" w:space="0" w:color="auto"/>
          </w:divBdr>
        </w:div>
        <w:div w:id="858618094">
          <w:marLeft w:val="1166"/>
          <w:marRight w:val="0"/>
          <w:marTop w:val="43"/>
          <w:marBottom w:val="0"/>
          <w:divBdr>
            <w:top w:val="none" w:sz="0" w:space="0" w:color="auto"/>
            <w:left w:val="none" w:sz="0" w:space="0" w:color="auto"/>
            <w:bottom w:val="none" w:sz="0" w:space="0" w:color="auto"/>
            <w:right w:val="none" w:sz="0" w:space="0" w:color="auto"/>
          </w:divBdr>
        </w:div>
        <w:div w:id="938175949">
          <w:marLeft w:val="1166"/>
          <w:marRight w:val="0"/>
          <w:marTop w:val="43"/>
          <w:marBottom w:val="0"/>
          <w:divBdr>
            <w:top w:val="none" w:sz="0" w:space="0" w:color="auto"/>
            <w:left w:val="none" w:sz="0" w:space="0" w:color="auto"/>
            <w:bottom w:val="none" w:sz="0" w:space="0" w:color="auto"/>
            <w:right w:val="none" w:sz="0" w:space="0" w:color="auto"/>
          </w:divBdr>
        </w:div>
        <w:div w:id="1047415619">
          <w:marLeft w:val="1166"/>
          <w:marRight w:val="0"/>
          <w:marTop w:val="43"/>
          <w:marBottom w:val="0"/>
          <w:divBdr>
            <w:top w:val="none" w:sz="0" w:space="0" w:color="auto"/>
            <w:left w:val="none" w:sz="0" w:space="0" w:color="auto"/>
            <w:bottom w:val="none" w:sz="0" w:space="0" w:color="auto"/>
            <w:right w:val="none" w:sz="0" w:space="0" w:color="auto"/>
          </w:divBdr>
        </w:div>
        <w:div w:id="1058475134">
          <w:marLeft w:val="1166"/>
          <w:marRight w:val="0"/>
          <w:marTop w:val="43"/>
          <w:marBottom w:val="0"/>
          <w:divBdr>
            <w:top w:val="none" w:sz="0" w:space="0" w:color="auto"/>
            <w:left w:val="none" w:sz="0" w:space="0" w:color="auto"/>
            <w:bottom w:val="none" w:sz="0" w:space="0" w:color="auto"/>
            <w:right w:val="none" w:sz="0" w:space="0" w:color="auto"/>
          </w:divBdr>
        </w:div>
        <w:div w:id="1123696731">
          <w:marLeft w:val="1166"/>
          <w:marRight w:val="0"/>
          <w:marTop w:val="43"/>
          <w:marBottom w:val="0"/>
          <w:divBdr>
            <w:top w:val="none" w:sz="0" w:space="0" w:color="auto"/>
            <w:left w:val="none" w:sz="0" w:space="0" w:color="auto"/>
            <w:bottom w:val="none" w:sz="0" w:space="0" w:color="auto"/>
            <w:right w:val="none" w:sz="0" w:space="0" w:color="auto"/>
          </w:divBdr>
        </w:div>
        <w:div w:id="1140073637">
          <w:marLeft w:val="1166"/>
          <w:marRight w:val="0"/>
          <w:marTop w:val="43"/>
          <w:marBottom w:val="0"/>
          <w:divBdr>
            <w:top w:val="none" w:sz="0" w:space="0" w:color="auto"/>
            <w:left w:val="none" w:sz="0" w:space="0" w:color="auto"/>
            <w:bottom w:val="none" w:sz="0" w:space="0" w:color="auto"/>
            <w:right w:val="none" w:sz="0" w:space="0" w:color="auto"/>
          </w:divBdr>
        </w:div>
        <w:div w:id="1388800156">
          <w:marLeft w:val="1166"/>
          <w:marRight w:val="0"/>
          <w:marTop w:val="43"/>
          <w:marBottom w:val="0"/>
          <w:divBdr>
            <w:top w:val="none" w:sz="0" w:space="0" w:color="auto"/>
            <w:left w:val="none" w:sz="0" w:space="0" w:color="auto"/>
            <w:bottom w:val="none" w:sz="0" w:space="0" w:color="auto"/>
            <w:right w:val="none" w:sz="0" w:space="0" w:color="auto"/>
          </w:divBdr>
        </w:div>
        <w:div w:id="1672759623">
          <w:marLeft w:val="1166"/>
          <w:marRight w:val="0"/>
          <w:marTop w:val="43"/>
          <w:marBottom w:val="0"/>
          <w:divBdr>
            <w:top w:val="none" w:sz="0" w:space="0" w:color="auto"/>
            <w:left w:val="none" w:sz="0" w:space="0" w:color="auto"/>
            <w:bottom w:val="none" w:sz="0" w:space="0" w:color="auto"/>
            <w:right w:val="none" w:sz="0" w:space="0" w:color="auto"/>
          </w:divBdr>
        </w:div>
        <w:div w:id="1690713215">
          <w:marLeft w:val="547"/>
          <w:marRight w:val="0"/>
          <w:marTop w:val="46"/>
          <w:marBottom w:val="0"/>
          <w:divBdr>
            <w:top w:val="none" w:sz="0" w:space="0" w:color="auto"/>
            <w:left w:val="none" w:sz="0" w:space="0" w:color="auto"/>
            <w:bottom w:val="none" w:sz="0" w:space="0" w:color="auto"/>
            <w:right w:val="none" w:sz="0" w:space="0" w:color="auto"/>
          </w:divBdr>
        </w:div>
        <w:div w:id="1726249986">
          <w:marLeft w:val="547"/>
          <w:marRight w:val="0"/>
          <w:marTop w:val="46"/>
          <w:marBottom w:val="0"/>
          <w:divBdr>
            <w:top w:val="none" w:sz="0" w:space="0" w:color="auto"/>
            <w:left w:val="none" w:sz="0" w:space="0" w:color="auto"/>
            <w:bottom w:val="none" w:sz="0" w:space="0" w:color="auto"/>
            <w:right w:val="none" w:sz="0" w:space="0" w:color="auto"/>
          </w:divBdr>
        </w:div>
        <w:div w:id="1747459415">
          <w:marLeft w:val="1166"/>
          <w:marRight w:val="0"/>
          <w:marTop w:val="43"/>
          <w:marBottom w:val="0"/>
          <w:divBdr>
            <w:top w:val="none" w:sz="0" w:space="0" w:color="auto"/>
            <w:left w:val="none" w:sz="0" w:space="0" w:color="auto"/>
            <w:bottom w:val="none" w:sz="0" w:space="0" w:color="auto"/>
            <w:right w:val="none" w:sz="0" w:space="0" w:color="auto"/>
          </w:divBdr>
        </w:div>
        <w:div w:id="1789084795">
          <w:marLeft w:val="547"/>
          <w:marRight w:val="0"/>
          <w:marTop w:val="46"/>
          <w:marBottom w:val="0"/>
          <w:divBdr>
            <w:top w:val="none" w:sz="0" w:space="0" w:color="auto"/>
            <w:left w:val="none" w:sz="0" w:space="0" w:color="auto"/>
            <w:bottom w:val="none" w:sz="0" w:space="0" w:color="auto"/>
            <w:right w:val="none" w:sz="0" w:space="0" w:color="auto"/>
          </w:divBdr>
        </w:div>
        <w:div w:id="1904412725">
          <w:marLeft w:val="547"/>
          <w:marRight w:val="0"/>
          <w:marTop w:val="46"/>
          <w:marBottom w:val="0"/>
          <w:divBdr>
            <w:top w:val="none" w:sz="0" w:space="0" w:color="auto"/>
            <w:left w:val="none" w:sz="0" w:space="0" w:color="auto"/>
            <w:bottom w:val="none" w:sz="0" w:space="0" w:color="auto"/>
            <w:right w:val="none" w:sz="0" w:space="0" w:color="auto"/>
          </w:divBdr>
        </w:div>
        <w:div w:id="1965647365">
          <w:marLeft w:val="547"/>
          <w:marRight w:val="0"/>
          <w:marTop w:val="48"/>
          <w:marBottom w:val="0"/>
          <w:divBdr>
            <w:top w:val="none" w:sz="0" w:space="0" w:color="auto"/>
            <w:left w:val="none" w:sz="0" w:space="0" w:color="auto"/>
            <w:bottom w:val="none" w:sz="0" w:space="0" w:color="auto"/>
            <w:right w:val="none" w:sz="0" w:space="0" w:color="auto"/>
          </w:divBdr>
        </w:div>
        <w:div w:id="1997149861">
          <w:marLeft w:val="1166"/>
          <w:marRight w:val="0"/>
          <w:marTop w:val="43"/>
          <w:marBottom w:val="0"/>
          <w:divBdr>
            <w:top w:val="none" w:sz="0" w:space="0" w:color="auto"/>
            <w:left w:val="none" w:sz="0" w:space="0" w:color="auto"/>
            <w:bottom w:val="none" w:sz="0" w:space="0" w:color="auto"/>
            <w:right w:val="none" w:sz="0" w:space="0" w:color="auto"/>
          </w:divBdr>
        </w:div>
        <w:div w:id="2032485615">
          <w:marLeft w:val="547"/>
          <w:marRight w:val="0"/>
          <w:marTop w:val="46"/>
          <w:marBottom w:val="0"/>
          <w:divBdr>
            <w:top w:val="none" w:sz="0" w:space="0" w:color="auto"/>
            <w:left w:val="none" w:sz="0" w:space="0" w:color="auto"/>
            <w:bottom w:val="none" w:sz="0" w:space="0" w:color="auto"/>
            <w:right w:val="none" w:sz="0" w:space="0" w:color="auto"/>
          </w:divBdr>
        </w:div>
      </w:divsChild>
    </w:div>
    <w:div w:id="1130323805">
      <w:bodyDiv w:val="1"/>
      <w:marLeft w:val="0"/>
      <w:marRight w:val="0"/>
      <w:marTop w:val="0"/>
      <w:marBottom w:val="0"/>
      <w:divBdr>
        <w:top w:val="none" w:sz="0" w:space="0" w:color="auto"/>
        <w:left w:val="none" w:sz="0" w:space="0" w:color="auto"/>
        <w:bottom w:val="none" w:sz="0" w:space="0" w:color="auto"/>
        <w:right w:val="none" w:sz="0" w:space="0" w:color="auto"/>
      </w:divBdr>
      <w:divsChild>
        <w:div w:id="135075607">
          <w:marLeft w:val="0"/>
          <w:marRight w:val="0"/>
          <w:marTop w:val="77"/>
          <w:marBottom w:val="0"/>
          <w:divBdr>
            <w:top w:val="none" w:sz="0" w:space="0" w:color="auto"/>
            <w:left w:val="none" w:sz="0" w:space="0" w:color="auto"/>
            <w:bottom w:val="none" w:sz="0" w:space="0" w:color="auto"/>
            <w:right w:val="none" w:sz="0" w:space="0" w:color="auto"/>
          </w:divBdr>
        </w:div>
        <w:div w:id="908418697">
          <w:marLeft w:val="720"/>
          <w:marRight w:val="0"/>
          <w:marTop w:val="67"/>
          <w:marBottom w:val="0"/>
          <w:divBdr>
            <w:top w:val="none" w:sz="0" w:space="0" w:color="auto"/>
            <w:left w:val="none" w:sz="0" w:space="0" w:color="auto"/>
            <w:bottom w:val="none" w:sz="0" w:space="0" w:color="auto"/>
            <w:right w:val="none" w:sz="0" w:space="0" w:color="auto"/>
          </w:divBdr>
        </w:div>
        <w:div w:id="1517185761">
          <w:marLeft w:val="720"/>
          <w:marRight w:val="0"/>
          <w:marTop w:val="67"/>
          <w:marBottom w:val="0"/>
          <w:divBdr>
            <w:top w:val="none" w:sz="0" w:space="0" w:color="auto"/>
            <w:left w:val="none" w:sz="0" w:space="0" w:color="auto"/>
            <w:bottom w:val="none" w:sz="0" w:space="0" w:color="auto"/>
            <w:right w:val="none" w:sz="0" w:space="0" w:color="auto"/>
          </w:divBdr>
        </w:div>
      </w:divsChild>
    </w:div>
    <w:div w:id="1304502557">
      <w:bodyDiv w:val="1"/>
      <w:marLeft w:val="0"/>
      <w:marRight w:val="0"/>
      <w:marTop w:val="0"/>
      <w:marBottom w:val="0"/>
      <w:divBdr>
        <w:top w:val="none" w:sz="0" w:space="0" w:color="auto"/>
        <w:left w:val="none" w:sz="0" w:space="0" w:color="auto"/>
        <w:bottom w:val="none" w:sz="0" w:space="0" w:color="auto"/>
        <w:right w:val="none" w:sz="0" w:space="0" w:color="auto"/>
      </w:divBdr>
      <w:divsChild>
        <w:div w:id="1611358365">
          <w:marLeft w:val="0"/>
          <w:marRight w:val="0"/>
          <w:marTop w:val="0"/>
          <w:marBottom w:val="0"/>
          <w:divBdr>
            <w:top w:val="none" w:sz="0" w:space="0" w:color="auto"/>
            <w:left w:val="none" w:sz="0" w:space="0" w:color="auto"/>
            <w:bottom w:val="none" w:sz="0" w:space="0" w:color="auto"/>
            <w:right w:val="none" w:sz="0" w:space="0" w:color="auto"/>
          </w:divBdr>
        </w:div>
        <w:div w:id="2035689577">
          <w:marLeft w:val="0"/>
          <w:marRight w:val="0"/>
          <w:marTop w:val="0"/>
          <w:marBottom w:val="0"/>
          <w:divBdr>
            <w:top w:val="none" w:sz="0" w:space="0" w:color="auto"/>
            <w:left w:val="none" w:sz="0" w:space="0" w:color="auto"/>
            <w:bottom w:val="none" w:sz="0" w:space="0" w:color="auto"/>
            <w:right w:val="none" w:sz="0" w:space="0" w:color="auto"/>
          </w:divBdr>
        </w:div>
        <w:div w:id="1325208782">
          <w:marLeft w:val="0"/>
          <w:marRight w:val="0"/>
          <w:marTop w:val="0"/>
          <w:marBottom w:val="0"/>
          <w:divBdr>
            <w:top w:val="none" w:sz="0" w:space="0" w:color="auto"/>
            <w:left w:val="none" w:sz="0" w:space="0" w:color="auto"/>
            <w:bottom w:val="none" w:sz="0" w:space="0" w:color="auto"/>
            <w:right w:val="none" w:sz="0" w:space="0" w:color="auto"/>
          </w:divBdr>
        </w:div>
        <w:div w:id="983580169">
          <w:marLeft w:val="0"/>
          <w:marRight w:val="0"/>
          <w:marTop w:val="0"/>
          <w:marBottom w:val="0"/>
          <w:divBdr>
            <w:top w:val="none" w:sz="0" w:space="0" w:color="auto"/>
            <w:left w:val="none" w:sz="0" w:space="0" w:color="auto"/>
            <w:bottom w:val="none" w:sz="0" w:space="0" w:color="auto"/>
            <w:right w:val="none" w:sz="0" w:space="0" w:color="auto"/>
          </w:divBdr>
        </w:div>
        <w:div w:id="91633211">
          <w:marLeft w:val="0"/>
          <w:marRight w:val="0"/>
          <w:marTop w:val="0"/>
          <w:marBottom w:val="0"/>
          <w:divBdr>
            <w:top w:val="none" w:sz="0" w:space="0" w:color="auto"/>
            <w:left w:val="none" w:sz="0" w:space="0" w:color="auto"/>
            <w:bottom w:val="none" w:sz="0" w:space="0" w:color="auto"/>
            <w:right w:val="none" w:sz="0" w:space="0" w:color="auto"/>
          </w:divBdr>
        </w:div>
        <w:div w:id="337998024">
          <w:marLeft w:val="0"/>
          <w:marRight w:val="0"/>
          <w:marTop w:val="0"/>
          <w:marBottom w:val="0"/>
          <w:divBdr>
            <w:top w:val="none" w:sz="0" w:space="0" w:color="auto"/>
            <w:left w:val="none" w:sz="0" w:space="0" w:color="auto"/>
            <w:bottom w:val="none" w:sz="0" w:space="0" w:color="auto"/>
            <w:right w:val="none" w:sz="0" w:space="0" w:color="auto"/>
          </w:divBdr>
        </w:div>
        <w:div w:id="1182400956">
          <w:marLeft w:val="0"/>
          <w:marRight w:val="0"/>
          <w:marTop w:val="0"/>
          <w:marBottom w:val="0"/>
          <w:divBdr>
            <w:top w:val="none" w:sz="0" w:space="0" w:color="auto"/>
            <w:left w:val="none" w:sz="0" w:space="0" w:color="auto"/>
            <w:bottom w:val="none" w:sz="0" w:space="0" w:color="auto"/>
            <w:right w:val="none" w:sz="0" w:space="0" w:color="auto"/>
          </w:divBdr>
        </w:div>
        <w:div w:id="260140187">
          <w:marLeft w:val="0"/>
          <w:marRight w:val="0"/>
          <w:marTop w:val="0"/>
          <w:marBottom w:val="0"/>
          <w:divBdr>
            <w:top w:val="none" w:sz="0" w:space="0" w:color="auto"/>
            <w:left w:val="none" w:sz="0" w:space="0" w:color="auto"/>
            <w:bottom w:val="none" w:sz="0" w:space="0" w:color="auto"/>
            <w:right w:val="none" w:sz="0" w:space="0" w:color="auto"/>
          </w:divBdr>
        </w:div>
        <w:div w:id="267351253">
          <w:marLeft w:val="0"/>
          <w:marRight w:val="0"/>
          <w:marTop w:val="0"/>
          <w:marBottom w:val="0"/>
          <w:divBdr>
            <w:top w:val="none" w:sz="0" w:space="0" w:color="auto"/>
            <w:left w:val="none" w:sz="0" w:space="0" w:color="auto"/>
            <w:bottom w:val="none" w:sz="0" w:space="0" w:color="auto"/>
            <w:right w:val="none" w:sz="0" w:space="0" w:color="auto"/>
          </w:divBdr>
        </w:div>
        <w:div w:id="1267540907">
          <w:marLeft w:val="0"/>
          <w:marRight w:val="0"/>
          <w:marTop w:val="0"/>
          <w:marBottom w:val="0"/>
          <w:divBdr>
            <w:top w:val="none" w:sz="0" w:space="0" w:color="auto"/>
            <w:left w:val="none" w:sz="0" w:space="0" w:color="auto"/>
            <w:bottom w:val="none" w:sz="0" w:space="0" w:color="auto"/>
            <w:right w:val="none" w:sz="0" w:space="0" w:color="auto"/>
          </w:divBdr>
        </w:div>
        <w:div w:id="1565488534">
          <w:marLeft w:val="0"/>
          <w:marRight w:val="0"/>
          <w:marTop w:val="0"/>
          <w:marBottom w:val="0"/>
          <w:divBdr>
            <w:top w:val="none" w:sz="0" w:space="0" w:color="auto"/>
            <w:left w:val="none" w:sz="0" w:space="0" w:color="auto"/>
            <w:bottom w:val="none" w:sz="0" w:space="0" w:color="auto"/>
            <w:right w:val="none" w:sz="0" w:space="0" w:color="auto"/>
          </w:divBdr>
        </w:div>
        <w:div w:id="784735454">
          <w:marLeft w:val="0"/>
          <w:marRight w:val="0"/>
          <w:marTop w:val="0"/>
          <w:marBottom w:val="0"/>
          <w:divBdr>
            <w:top w:val="none" w:sz="0" w:space="0" w:color="auto"/>
            <w:left w:val="none" w:sz="0" w:space="0" w:color="auto"/>
            <w:bottom w:val="none" w:sz="0" w:space="0" w:color="auto"/>
            <w:right w:val="none" w:sz="0" w:space="0" w:color="auto"/>
          </w:divBdr>
        </w:div>
        <w:div w:id="5987762">
          <w:marLeft w:val="0"/>
          <w:marRight w:val="0"/>
          <w:marTop w:val="0"/>
          <w:marBottom w:val="0"/>
          <w:divBdr>
            <w:top w:val="none" w:sz="0" w:space="0" w:color="auto"/>
            <w:left w:val="none" w:sz="0" w:space="0" w:color="auto"/>
            <w:bottom w:val="none" w:sz="0" w:space="0" w:color="auto"/>
            <w:right w:val="none" w:sz="0" w:space="0" w:color="auto"/>
          </w:divBdr>
        </w:div>
        <w:div w:id="349379486">
          <w:marLeft w:val="0"/>
          <w:marRight w:val="0"/>
          <w:marTop w:val="0"/>
          <w:marBottom w:val="0"/>
          <w:divBdr>
            <w:top w:val="none" w:sz="0" w:space="0" w:color="auto"/>
            <w:left w:val="none" w:sz="0" w:space="0" w:color="auto"/>
            <w:bottom w:val="none" w:sz="0" w:space="0" w:color="auto"/>
            <w:right w:val="none" w:sz="0" w:space="0" w:color="auto"/>
          </w:divBdr>
        </w:div>
        <w:div w:id="361977752">
          <w:marLeft w:val="0"/>
          <w:marRight w:val="0"/>
          <w:marTop w:val="0"/>
          <w:marBottom w:val="0"/>
          <w:divBdr>
            <w:top w:val="none" w:sz="0" w:space="0" w:color="auto"/>
            <w:left w:val="none" w:sz="0" w:space="0" w:color="auto"/>
            <w:bottom w:val="none" w:sz="0" w:space="0" w:color="auto"/>
            <w:right w:val="none" w:sz="0" w:space="0" w:color="auto"/>
          </w:divBdr>
        </w:div>
        <w:div w:id="153372889">
          <w:marLeft w:val="0"/>
          <w:marRight w:val="0"/>
          <w:marTop w:val="0"/>
          <w:marBottom w:val="0"/>
          <w:divBdr>
            <w:top w:val="none" w:sz="0" w:space="0" w:color="auto"/>
            <w:left w:val="none" w:sz="0" w:space="0" w:color="auto"/>
            <w:bottom w:val="none" w:sz="0" w:space="0" w:color="auto"/>
            <w:right w:val="none" w:sz="0" w:space="0" w:color="auto"/>
          </w:divBdr>
        </w:div>
        <w:div w:id="1219323580">
          <w:marLeft w:val="0"/>
          <w:marRight w:val="0"/>
          <w:marTop w:val="0"/>
          <w:marBottom w:val="0"/>
          <w:divBdr>
            <w:top w:val="none" w:sz="0" w:space="0" w:color="auto"/>
            <w:left w:val="none" w:sz="0" w:space="0" w:color="auto"/>
            <w:bottom w:val="none" w:sz="0" w:space="0" w:color="auto"/>
            <w:right w:val="none" w:sz="0" w:space="0" w:color="auto"/>
          </w:divBdr>
        </w:div>
        <w:div w:id="1685205251">
          <w:marLeft w:val="0"/>
          <w:marRight w:val="0"/>
          <w:marTop w:val="0"/>
          <w:marBottom w:val="0"/>
          <w:divBdr>
            <w:top w:val="none" w:sz="0" w:space="0" w:color="auto"/>
            <w:left w:val="none" w:sz="0" w:space="0" w:color="auto"/>
            <w:bottom w:val="none" w:sz="0" w:space="0" w:color="auto"/>
            <w:right w:val="none" w:sz="0" w:space="0" w:color="auto"/>
          </w:divBdr>
        </w:div>
        <w:div w:id="1536650036">
          <w:marLeft w:val="0"/>
          <w:marRight w:val="0"/>
          <w:marTop w:val="0"/>
          <w:marBottom w:val="0"/>
          <w:divBdr>
            <w:top w:val="none" w:sz="0" w:space="0" w:color="auto"/>
            <w:left w:val="none" w:sz="0" w:space="0" w:color="auto"/>
            <w:bottom w:val="none" w:sz="0" w:space="0" w:color="auto"/>
            <w:right w:val="none" w:sz="0" w:space="0" w:color="auto"/>
          </w:divBdr>
        </w:div>
        <w:div w:id="1668435029">
          <w:marLeft w:val="0"/>
          <w:marRight w:val="0"/>
          <w:marTop w:val="0"/>
          <w:marBottom w:val="0"/>
          <w:divBdr>
            <w:top w:val="none" w:sz="0" w:space="0" w:color="auto"/>
            <w:left w:val="none" w:sz="0" w:space="0" w:color="auto"/>
            <w:bottom w:val="none" w:sz="0" w:space="0" w:color="auto"/>
            <w:right w:val="none" w:sz="0" w:space="0" w:color="auto"/>
          </w:divBdr>
        </w:div>
        <w:div w:id="139661320">
          <w:marLeft w:val="0"/>
          <w:marRight w:val="0"/>
          <w:marTop w:val="0"/>
          <w:marBottom w:val="0"/>
          <w:divBdr>
            <w:top w:val="none" w:sz="0" w:space="0" w:color="auto"/>
            <w:left w:val="none" w:sz="0" w:space="0" w:color="auto"/>
            <w:bottom w:val="none" w:sz="0" w:space="0" w:color="auto"/>
            <w:right w:val="none" w:sz="0" w:space="0" w:color="auto"/>
          </w:divBdr>
        </w:div>
        <w:div w:id="193271213">
          <w:marLeft w:val="0"/>
          <w:marRight w:val="0"/>
          <w:marTop w:val="0"/>
          <w:marBottom w:val="0"/>
          <w:divBdr>
            <w:top w:val="none" w:sz="0" w:space="0" w:color="auto"/>
            <w:left w:val="none" w:sz="0" w:space="0" w:color="auto"/>
            <w:bottom w:val="none" w:sz="0" w:space="0" w:color="auto"/>
            <w:right w:val="none" w:sz="0" w:space="0" w:color="auto"/>
          </w:divBdr>
        </w:div>
        <w:div w:id="742139879">
          <w:marLeft w:val="0"/>
          <w:marRight w:val="0"/>
          <w:marTop w:val="0"/>
          <w:marBottom w:val="0"/>
          <w:divBdr>
            <w:top w:val="none" w:sz="0" w:space="0" w:color="auto"/>
            <w:left w:val="none" w:sz="0" w:space="0" w:color="auto"/>
            <w:bottom w:val="none" w:sz="0" w:space="0" w:color="auto"/>
            <w:right w:val="none" w:sz="0" w:space="0" w:color="auto"/>
          </w:divBdr>
        </w:div>
        <w:div w:id="1600261499">
          <w:marLeft w:val="0"/>
          <w:marRight w:val="0"/>
          <w:marTop w:val="0"/>
          <w:marBottom w:val="0"/>
          <w:divBdr>
            <w:top w:val="none" w:sz="0" w:space="0" w:color="auto"/>
            <w:left w:val="none" w:sz="0" w:space="0" w:color="auto"/>
            <w:bottom w:val="none" w:sz="0" w:space="0" w:color="auto"/>
            <w:right w:val="none" w:sz="0" w:space="0" w:color="auto"/>
          </w:divBdr>
        </w:div>
        <w:div w:id="1077555464">
          <w:marLeft w:val="0"/>
          <w:marRight w:val="0"/>
          <w:marTop w:val="0"/>
          <w:marBottom w:val="0"/>
          <w:divBdr>
            <w:top w:val="none" w:sz="0" w:space="0" w:color="auto"/>
            <w:left w:val="none" w:sz="0" w:space="0" w:color="auto"/>
            <w:bottom w:val="none" w:sz="0" w:space="0" w:color="auto"/>
            <w:right w:val="none" w:sz="0" w:space="0" w:color="auto"/>
          </w:divBdr>
        </w:div>
        <w:div w:id="237449198">
          <w:marLeft w:val="0"/>
          <w:marRight w:val="0"/>
          <w:marTop w:val="0"/>
          <w:marBottom w:val="0"/>
          <w:divBdr>
            <w:top w:val="none" w:sz="0" w:space="0" w:color="auto"/>
            <w:left w:val="none" w:sz="0" w:space="0" w:color="auto"/>
            <w:bottom w:val="none" w:sz="0" w:space="0" w:color="auto"/>
            <w:right w:val="none" w:sz="0" w:space="0" w:color="auto"/>
          </w:divBdr>
        </w:div>
        <w:div w:id="1522819551">
          <w:marLeft w:val="0"/>
          <w:marRight w:val="0"/>
          <w:marTop w:val="0"/>
          <w:marBottom w:val="0"/>
          <w:divBdr>
            <w:top w:val="none" w:sz="0" w:space="0" w:color="auto"/>
            <w:left w:val="none" w:sz="0" w:space="0" w:color="auto"/>
            <w:bottom w:val="none" w:sz="0" w:space="0" w:color="auto"/>
            <w:right w:val="none" w:sz="0" w:space="0" w:color="auto"/>
          </w:divBdr>
        </w:div>
        <w:div w:id="1399400701">
          <w:marLeft w:val="0"/>
          <w:marRight w:val="0"/>
          <w:marTop w:val="0"/>
          <w:marBottom w:val="0"/>
          <w:divBdr>
            <w:top w:val="none" w:sz="0" w:space="0" w:color="auto"/>
            <w:left w:val="none" w:sz="0" w:space="0" w:color="auto"/>
            <w:bottom w:val="none" w:sz="0" w:space="0" w:color="auto"/>
            <w:right w:val="none" w:sz="0" w:space="0" w:color="auto"/>
          </w:divBdr>
        </w:div>
        <w:div w:id="392585285">
          <w:marLeft w:val="0"/>
          <w:marRight w:val="0"/>
          <w:marTop w:val="0"/>
          <w:marBottom w:val="0"/>
          <w:divBdr>
            <w:top w:val="none" w:sz="0" w:space="0" w:color="auto"/>
            <w:left w:val="none" w:sz="0" w:space="0" w:color="auto"/>
            <w:bottom w:val="none" w:sz="0" w:space="0" w:color="auto"/>
            <w:right w:val="none" w:sz="0" w:space="0" w:color="auto"/>
          </w:divBdr>
        </w:div>
      </w:divsChild>
    </w:div>
    <w:div w:id="1413939697">
      <w:bodyDiv w:val="1"/>
      <w:marLeft w:val="0"/>
      <w:marRight w:val="0"/>
      <w:marTop w:val="0"/>
      <w:marBottom w:val="0"/>
      <w:divBdr>
        <w:top w:val="none" w:sz="0" w:space="0" w:color="auto"/>
        <w:left w:val="none" w:sz="0" w:space="0" w:color="auto"/>
        <w:bottom w:val="none" w:sz="0" w:space="0" w:color="auto"/>
        <w:right w:val="none" w:sz="0" w:space="0" w:color="auto"/>
      </w:divBdr>
      <w:divsChild>
        <w:div w:id="1717730315">
          <w:marLeft w:val="0"/>
          <w:marRight w:val="0"/>
          <w:marTop w:val="0"/>
          <w:marBottom w:val="0"/>
          <w:divBdr>
            <w:top w:val="none" w:sz="0" w:space="0" w:color="auto"/>
            <w:left w:val="none" w:sz="0" w:space="0" w:color="auto"/>
            <w:bottom w:val="none" w:sz="0" w:space="0" w:color="auto"/>
            <w:right w:val="none" w:sz="0" w:space="0" w:color="auto"/>
          </w:divBdr>
          <w:divsChild>
            <w:div w:id="1039668268">
              <w:marLeft w:val="0"/>
              <w:marRight w:val="0"/>
              <w:marTop w:val="0"/>
              <w:marBottom w:val="240"/>
              <w:divBdr>
                <w:top w:val="none" w:sz="0" w:space="0" w:color="auto"/>
                <w:left w:val="none" w:sz="0" w:space="0" w:color="auto"/>
                <w:bottom w:val="none" w:sz="0" w:space="0" w:color="auto"/>
                <w:right w:val="none" w:sz="0" w:space="0" w:color="auto"/>
              </w:divBdr>
              <w:divsChild>
                <w:div w:id="1064835539">
                  <w:marLeft w:val="0"/>
                  <w:marRight w:val="0"/>
                  <w:marTop w:val="0"/>
                  <w:marBottom w:val="0"/>
                  <w:divBdr>
                    <w:top w:val="none" w:sz="0" w:space="0" w:color="auto"/>
                    <w:left w:val="none" w:sz="0" w:space="0" w:color="auto"/>
                    <w:bottom w:val="none" w:sz="0" w:space="0" w:color="auto"/>
                    <w:right w:val="none" w:sz="0" w:space="0" w:color="auto"/>
                  </w:divBdr>
                  <w:divsChild>
                    <w:div w:id="1453598614">
                      <w:marLeft w:val="0"/>
                      <w:marRight w:val="0"/>
                      <w:marTop w:val="0"/>
                      <w:marBottom w:val="0"/>
                      <w:divBdr>
                        <w:top w:val="none" w:sz="0" w:space="0" w:color="auto"/>
                        <w:left w:val="none" w:sz="0" w:space="0" w:color="auto"/>
                        <w:bottom w:val="none" w:sz="0" w:space="0" w:color="auto"/>
                        <w:right w:val="none" w:sz="0" w:space="0" w:color="auto"/>
                      </w:divBdr>
                      <w:divsChild>
                        <w:div w:id="807624976">
                          <w:marLeft w:val="0"/>
                          <w:marRight w:val="0"/>
                          <w:marTop w:val="0"/>
                          <w:marBottom w:val="0"/>
                          <w:divBdr>
                            <w:top w:val="none" w:sz="0" w:space="0" w:color="auto"/>
                            <w:left w:val="none" w:sz="0" w:space="0" w:color="auto"/>
                            <w:bottom w:val="none" w:sz="0" w:space="0" w:color="auto"/>
                            <w:right w:val="none" w:sz="0" w:space="0" w:color="auto"/>
                          </w:divBdr>
                          <w:divsChild>
                            <w:div w:id="1841894209">
                              <w:marLeft w:val="0"/>
                              <w:marRight w:val="0"/>
                              <w:marTop w:val="0"/>
                              <w:marBottom w:val="0"/>
                              <w:divBdr>
                                <w:top w:val="none" w:sz="0" w:space="0" w:color="auto"/>
                                <w:left w:val="none" w:sz="0" w:space="0" w:color="auto"/>
                                <w:bottom w:val="none" w:sz="0" w:space="0" w:color="auto"/>
                                <w:right w:val="none" w:sz="0" w:space="0" w:color="auto"/>
                              </w:divBdr>
                              <w:divsChild>
                                <w:div w:id="504126410">
                                  <w:marLeft w:val="0"/>
                                  <w:marRight w:val="0"/>
                                  <w:marTop w:val="0"/>
                                  <w:marBottom w:val="0"/>
                                  <w:divBdr>
                                    <w:top w:val="none" w:sz="0" w:space="0" w:color="auto"/>
                                    <w:left w:val="none" w:sz="0" w:space="0" w:color="auto"/>
                                    <w:bottom w:val="none" w:sz="0" w:space="0" w:color="auto"/>
                                    <w:right w:val="none" w:sz="0" w:space="0" w:color="auto"/>
                                  </w:divBdr>
                                  <w:divsChild>
                                    <w:div w:id="2022511671">
                                      <w:marLeft w:val="0"/>
                                      <w:marRight w:val="0"/>
                                      <w:marTop w:val="0"/>
                                      <w:marBottom w:val="0"/>
                                      <w:divBdr>
                                        <w:top w:val="none" w:sz="0" w:space="0" w:color="auto"/>
                                        <w:left w:val="none" w:sz="0" w:space="0" w:color="auto"/>
                                        <w:bottom w:val="none" w:sz="0" w:space="0" w:color="auto"/>
                                        <w:right w:val="none" w:sz="0" w:space="0" w:color="auto"/>
                                      </w:divBdr>
                                      <w:divsChild>
                                        <w:div w:id="2047025714">
                                          <w:marLeft w:val="0"/>
                                          <w:marRight w:val="0"/>
                                          <w:marTop w:val="0"/>
                                          <w:marBottom w:val="0"/>
                                          <w:divBdr>
                                            <w:top w:val="none" w:sz="0" w:space="0" w:color="auto"/>
                                            <w:left w:val="none" w:sz="0" w:space="0" w:color="auto"/>
                                            <w:bottom w:val="none" w:sz="0" w:space="0" w:color="auto"/>
                                            <w:right w:val="none" w:sz="0" w:space="0" w:color="auto"/>
                                          </w:divBdr>
                                          <w:divsChild>
                                            <w:div w:id="2126121030">
                                              <w:marLeft w:val="0"/>
                                              <w:marRight w:val="0"/>
                                              <w:marTop w:val="0"/>
                                              <w:marBottom w:val="0"/>
                                              <w:divBdr>
                                                <w:top w:val="none" w:sz="0" w:space="0" w:color="auto"/>
                                                <w:left w:val="none" w:sz="0" w:space="0" w:color="auto"/>
                                                <w:bottom w:val="none" w:sz="0" w:space="0" w:color="auto"/>
                                                <w:right w:val="none" w:sz="0" w:space="0" w:color="auto"/>
                                              </w:divBdr>
                                              <w:divsChild>
                                                <w:div w:id="1726566319">
                                                  <w:marLeft w:val="0"/>
                                                  <w:marRight w:val="0"/>
                                                  <w:marTop w:val="0"/>
                                                  <w:marBottom w:val="240"/>
                                                  <w:divBdr>
                                                    <w:top w:val="none" w:sz="0" w:space="0" w:color="auto"/>
                                                    <w:left w:val="none" w:sz="0" w:space="0" w:color="auto"/>
                                                    <w:bottom w:val="none" w:sz="0" w:space="0" w:color="auto"/>
                                                    <w:right w:val="none" w:sz="0" w:space="0" w:color="auto"/>
                                                  </w:divBdr>
                                                  <w:divsChild>
                                                    <w:div w:id="644284962">
                                                      <w:marLeft w:val="0"/>
                                                      <w:marRight w:val="0"/>
                                                      <w:marTop w:val="0"/>
                                                      <w:marBottom w:val="0"/>
                                                      <w:divBdr>
                                                        <w:top w:val="none" w:sz="0" w:space="0" w:color="auto"/>
                                                        <w:left w:val="none" w:sz="0" w:space="0" w:color="auto"/>
                                                        <w:bottom w:val="none" w:sz="0" w:space="0" w:color="auto"/>
                                                        <w:right w:val="none" w:sz="0" w:space="0" w:color="auto"/>
                                                      </w:divBdr>
                                                      <w:divsChild>
                                                        <w:div w:id="841046804">
                                                          <w:marLeft w:val="0"/>
                                                          <w:marRight w:val="0"/>
                                                          <w:marTop w:val="0"/>
                                                          <w:marBottom w:val="0"/>
                                                          <w:divBdr>
                                                            <w:top w:val="none" w:sz="0" w:space="0" w:color="auto"/>
                                                            <w:left w:val="none" w:sz="0" w:space="0" w:color="auto"/>
                                                            <w:bottom w:val="none" w:sz="0" w:space="0" w:color="auto"/>
                                                            <w:right w:val="none" w:sz="0" w:space="0" w:color="auto"/>
                                                          </w:divBdr>
                                                          <w:divsChild>
                                                            <w:div w:id="1774787457">
                                                              <w:marLeft w:val="0"/>
                                                              <w:marRight w:val="0"/>
                                                              <w:marTop w:val="0"/>
                                                              <w:marBottom w:val="192"/>
                                                              <w:divBdr>
                                                                <w:top w:val="none" w:sz="0" w:space="0" w:color="auto"/>
                                                                <w:left w:val="none" w:sz="0" w:space="0" w:color="auto"/>
                                                                <w:bottom w:val="none" w:sz="0" w:space="0" w:color="auto"/>
                                                                <w:right w:val="none" w:sz="0" w:space="0" w:color="auto"/>
                                                              </w:divBdr>
                                                              <w:divsChild>
                                                                <w:div w:id="1898396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501584575">
      <w:bodyDiv w:val="1"/>
      <w:marLeft w:val="0"/>
      <w:marRight w:val="0"/>
      <w:marTop w:val="0"/>
      <w:marBottom w:val="0"/>
      <w:divBdr>
        <w:top w:val="none" w:sz="0" w:space="0" w:color="auto"/>
        <w:left w:val="none" w:sz="0" w:space="0" w:color="auto"/>
        <w:bottom w:val="none" w:sz="0" w:space="0" w:color="auto"/>
        <w:right w:val="none" w:sz="0" w:space="0" w:color="auto"/>
      </w:divBdr>
    </w:div>
    <w:div w:id="1512914636">
      <w:bodyDiv w:val="1"/>
      <w:marLeft w:val="0"/>
      <w:marRight w:val="0"/>
      <w:marTop w:val="0"/>
      <w:marBottom w:val="0"/>
      <w:divBdr>
        <w:top w:val="none" w:sz="0" w:space="0" w:color="auto"/>
        <w:left w:val="none" w:sz="0" w:space="0" w:color="auto"/>
        <w:bottom w:val="none" w:sz="0" w:space="0" w:color="auto"/>
        <w:right w:val="none" w:sz="0" w:space="0" w:color="auto"/>
      </w:divBdr>
      <w:divsChild>
        <w:div w:id="415249531">
          <w:marLeft w:val="1166"/>
          <w:marRight w:val="0"/>
          <w:marTop w:val="43"/>
          <w:marBottom w:val="0"/>
          <w:divBdr>
            <w:top w:val="none" w:sz="0" w:space="0" w:color="auto"/>
            <w:left w:val="none" w:sz="0" w:space="0" w:color="auto"/>
            <w:bottom w:val="none" w:sz="0" w:space="0" w:color="auto"/>
            <w:right w:val="none" w:sz="0" w:space="0" w:color="auto"/>
          </w:divBdr>
        </w:div>
        <w:div w:id="423459705">
          <w:marLeft w:val="1166"/>
          <w:marRight w:val="0"/>
          <w:marTop w:val="43"/>
          <w:marBottom w:val="0"/>
          <w:divBdr>
            <w:top w:val="none" w:sz="0" w:space="0" w:color="auto"/>
            <w:left w:val="none" w:sz="0" w:space="0" w:color="auto"/>
            <w:bottom w:val="none" w:sz="0" w:space="0" w:color="auto"/>
            <w:right w:val="none" w:sz="0" w:space="0" w:color="auto"/>
          </w:divBdr>
        </w:div>
        <w:div w:id="677805051">
          <w:marLeft w:val="1166"/>
          <w:marRight w:val="0"/>
          <w:marTop w:val="43"/>
          <w:marBottom w:val="0"/>
          <w:divBdr>
            <w:top w:val="none" w:sz="0" w:space="0" w:color="auto"/>
            <w:left w:val="none" w:sz="0" w:space="0" w:color="auto"/>
            <w:bottom w:val="none" w:sz="0" w:space="0" w:color="auto"/>
            <w:right w:val="none" w:sz="0" w:space="0" w:color="auto"/>
          </w:divBdr>
        </w:div>
        <w:div w:id="767578253">
          <w:marLeft w:val="1166"/>
          <w:marRight w:val="0"/>
          <w:marTop w:val="43"/>
          <w:marBottom w:val="0"/>
          <w:divBdr>
            <w:top w:val="none" w:sz="0" w:space="0" w:color="auto"/>
            <w:left w:val="none" w:sz="0" w:space="0" w:color="auto"/>
            <w:bottom w:val="none" w:sz="0" w:space="0" w:color="auto"/>
            <w:right w:val="none" w:sz="0" w:space="0" w:color="auto"/>
          </w:divBdr>
        </w:div>
        <w:div w:id="768428373">
          <w:marLeft w:val="547"/>
          <w:marRight w:val="0"/>
          <w:marTop w:val="46"/>
          <w:marBottom w:val="0"/>
          <w:divBdr>
            <w:top w:val="none" w:sz="0" w:space="0" w:color="auto"/>
            <w:left w:val="none" w:sz="0" w:space="0" w:color="auto"/>
            <w:bottom w:val="none" w:sz="0" w:space="0" w:color="auto"/>
            <w:right w:val="none" w:sz="0" w:space="0" w:color="auto"/>
          </w:divBdr>
        </w:div>
        <w:div w:id="1016034462">
          <w:marLeft w:val="1166"/>
          <w:marRight w:val="0"/>
          <w:marTop w:val="43"/>
          <w:marBottom w:val="0"/>
          <w:divBdr>
            <w:top w:val="none" w:sz="0" w:space="0" w:color="auto"/>
            <w:left w:val="none" w:sz="0" w:space="0" w:color="auto"/>
            <w:bottom w:val="none" w:sz="0" w:space="0" w:color="auto"/>
            <w:right w:val="none" w:sz="0" w:space="0" w:color="auto"/>
          </w:divBdr>
        </w:div>
        <w:div w:id="1050032599">
          <w:marLeft w:val="547"/>
          <w:marRight w:val="0"/>
          <w:marTop w:val="46"/>
          <w:marBottom w:val="0"/>
          <w:divBdr>
            <w:top w:val="none" w:sz="0" w:space="0" w:color="auto"/>
            <w:left w:val="none" w:sz="0" w:space="0" w:color="auto"/>
            <w:bottom w:val="none" w:sz="0" w:space="0" w:color="auto"/>
            <w:right w:val="none" w:sz="0" w:space="0" w:color="auto"/>
          </w:divBdr>
        </w:div>
        <w:div w:id="1085999362">
          <w:marLeft w:val="547"/>
          <w:marRight w:val="0"/>
          <w:marTop w:val="46"/>
          <w:marBottom w:val="0"/>
          <w:divBdr>
            <w:top w:val="none" w:sz="0" w:space="0" w:color="auto"/>
            <w:left w:val="none" w:sz="0" w:space="0" w:color="auto"/>
            <w:bottom w:val="none" w:sz="0" w:space="0" w:color="auto"/>
            <w:right w:val="none" w:sz="0" w:space="0" w:color="auto"/>
          </w:divBdr>
        </w:div>
        <w:div w:id="1228110465">
          <w:marLeft w:val="1166"/>
          <w:marRight w:val="0"/>
          <w:marTop w:val="43"/>
          <w:marBottom w:val="0"/>
          <w:divBdr>
            <w:top w:val="none" w:sz="0" w:space="0" w:color="auto"/>
            <w:left w:val="none" w:sz="0" w:space="0" w:color="auto"/>
            <w:bottom w:val="none" w:sz="0" w:space="0" w:color="auto"/>
            <w:right w:val="none" w:sz="0" w:space="0" w:color="auto"/>
          </w:divBdr>
        </w:div>
        <w:div w:id="1268150901">
          <w:marLeft w:val="1166"/>
          <w:marRight w:val="0"/>
          <w:marTop w:val="43"/>
          <w:marBottom w:val="0"/>
          <w:divBdr>
            <w:top w:val="none" w:sz="0" w:space="0" w:color="auto"/>
            <w:left w:val="none" w:sz="0" w:space="0" w:color="auto"/>
            <w:bottom w:val="none" w:sz="0" w:space="0" w:color="auto"/>
            <w:right w:val="none" w:sz="0" w:space="0" w:color="auto"/>
          </w:divBdr>
        </w:div>
        <w:div w:id="1458992109">
          <w:marLeft w:val="547"/>
          <w:marRight w:val="0"/>
          <w:marTop w:val="46"/>
          <w:marBottom w:val="0"/>
          <w:divBdr>
            <w:top w:val="none" w:sz="0" w:space="0" w:color="auto"/>
            <w:left w:val="none" w:sz="0" w:space="0" w:color="auto"/>
            <w:bottom w:val="none" w:sz="0" w:space="0" w:color="auto"/>
            <w:right w:val="none" w:sz="0" w:space="0" w:color="auto"/>
          </w:divBdr>
        </w:div>
        <w:div w:id="1473674693">
          <w:marLeft w:val="547"/>
          <w:marRight w:val="0"/>
          <w:marTop w:val="48"/>
          <w:marBottom w:val="0"/>
          <w:divBdr>
            <w:top w:val="none" w:sz="0" w:space="0" w:color="auto"/>
            <w:left w:val="none" w:sz="0" w:space="0" w:color="auto"/>
            <w:bottom w:val="none" w:sz="0" w:space="0" w:color="auto"/>
            <w:right w:val="none" w:sz="0" w:space="0" w:color="auto"/>
          </w:divBdr>
        </w:div>
        <w:div w:id="1601794709">
          <w:marLeft w:val="1166"/>
          <w:marRight w:val="0"/>
          <w:marTop w:val="43"/>
          <w:marBottom w:val="0"/>
          <w:divBdr>
            <w:top w:val="none" w:sz="0" w:space="0" w:color="auto"/>
            <w:left w:val="none" w:sz="0" w:space="0" w:color="auto"/>
            <w:bottom w:val="none" w:sz="0" w:space="0" w:color="auto"/>
            <w:right w:val="none" w:sz="0" w:space="0" w:color="auto"/>
          </w:divBdr>
        </w:div>
        <w:div w:id="1659263912">
          <w:marLeft w:val="1166"/>
          <w:marRight w:val="0"/>
          <w:marTop w:val="43"/>
          <w:marBottom w:val="0"/>
          <w:divBdr>
            <w:top w:val="none" w:sz="0" w:space="0" w:color="auto"/>
            <w:left w:val="none" w:sz="0" w:space="0" w:color="auto"/>
            <w:bottom w:val="none" w:sz="0" w:space="0" w:color="auto"/>
            <w:right w:val="none" w:sz="0" w:space="0" w:color="auto"/>
          </w:divBdr>
        </w:div>
        <w:div w:id="1669211350">
          <w:marLeft w:val="1166"/>
          <w:marRight w:val="0"/>
          <w:marTop w:val="43"/>
          <w:marBottom w:val="0"/>
          <w:divBdr>
            <w:top w:val="none" w:sz="0" w:space="0" w:color="auto"/>
            <w:left w:val="none" w:sz="0" w:space="0" w:color="auto"/>
            <w:bottom w:val="none" w:sz="0" w:space="0" w:color="auto"/>
            <w:right w:val="none" w:sz="0" w:space="0" w:color="auto"/>
          </w:divBdr>
        </w:div>
        <w:div w:id="1881697436">
          <w:marLeft w:val="1166"/>
          <w:marRight w:val="0"/>
          <w:marTop w:val="43"/>
          <w:marBottom w:val="0"/>
          <w:divBdr>
            <w:top w:val="none" w:sz="0" w:space="0" w:color="auto"/>
            <w:left w:val="none" w:sz="0" w:space="0" w:color="auto"/>
            <w:bottom w:val="none" w:sz="0" w:space="0" w:color="auto"/>
            <w:right w:val="none" w:sz="0" w:space="0" w:color="auto"/>
          </w:divBdr>
        </w:div>
        <w:div w:id="2090223407">
          <w:marLeft w:val="1166"/>
          <w:marRight w:val="0"/>
          <w:marTop w:val="43"/>
          <w:marBottom w:val="0"/>
          <w:divBdr>
            <w:top w:val="none" w:sz="0" w:space="0" w:color="auto"/>
            <w:left w:val="none" w:sz="0" w:space="0" w:color="auto"/>
            <w:bottom w:val="none" w:sz="0" w:space="0" w:color="auto"/>
            <w:right w:val="none" w:sz="0" w:space="0" w:color="auto"/>
          </w:divBdr>
        </w:div>
        <w:div w:id="2120445575">
          <w:marLeft w:val="547"/>
          <w:marRight w:val="0"/>
          <w:marTop w:val="46"/>
          <w:marBottom w:val="0"/>
          <w:divBdr>
            <w:top w:val="none" w:sz="0" w:space="0" w:color="auto"/>
            <w:left w:val="none" w:sz="0" w:space="0" w:color="auto"/>
            <w:bottom w:val="none" w:sz="0" w:space="0" w:color="auto"/>
            <w:right w:val="none" w:sz="0" w:space="0" w:color="auto"/>
          </w:divBdr>
        </w:div>
        <w:div w:id="2125490431">
          <w:marLeft w:val="1166"/>
          <w:marRight w:val="0"/>
          <w:marTop w:val="43"/>
          <w:marBottom w:val="0"/>
          <w:divBdr>
            <w:top w:val="none" w:sz="0" w:space="0" w:color="auto"/>
            <w:left w:val="none" w:sz="0" w:space="0" w:color="auto"/>
            <w:bottom w:val="none" w:sz="0" w:space="0" w:color="auto"/>
            <w:right w:val="none" w:sz="0" w:space="0" w:color="auto"/>
          </w:divBdr>
        </w:div>
      </w:divsChild>
    </w:div>
    <w:div w:id="1533303946">
      <w:bodyDiv w:val="1"/>
      <w:marLeft w:val="0"/>
      <w:marRight w:val="0"/>
      <w:marTop w:val="0"/>
      <w:marBottom w:val="0"/>
      <w:divBdr>
        <w:top w:val="none" w:sz="0" w:space="0" w:color="auto"/>
        <w:left w:val="none" w:sz="0" w:space="0" w:color="auto"/>
        <w:bottom w:val="none" w:sz="0" w:space="0" w:color="auto"/>
        <w:right w:val="none" w:sz="0" w:space="0" w:color="auto"/>
      </w:divBdr>
      <w:divsChild>
        <w:div w:id="1408963742">
          <w:marLeft w:val="0"/>
          <w:marRight w:val="0"/>
          <w:marTop w:val="0"/>
          <w:marBottom w:val="0"/>
          <w:divBdr>
            <w:top w:val="none" w:sz="0" w:space="0" w:color="auto"/>
            <w:left w:val="none" w:sz="0" w:space="0" w:color="auto"/>
            <w:bottom w:val="none" w:sz="0" w:space="0" w:color="auto"/>
            <w:right w:val="none" w:sz="0" w:space="0" w:color="auto"/>
          </w:divBdr>
        </w:div>
        <w:div w:id="61761779">
          <w:marLeft w:val="0"/>
          <w:marRight w:val="0"/>
          <w:marTop w:val="0"/>
          <w:marBottom w:val="0"/>
          <w:divBdr>
            <w:top w:val="none" w:sz="0" w:space="0" w:color="auto"/>
            <w:left w:val="none" w:sz="0" w:space="0" w:color="auto"/>
            <w:bottom w:val="none" w:sz="0" w:space="0" w:color="auto"/>
            <w:right w:val="none" w:sz="0" w:space="0" w:color="auto"/>
          </w:divBdr>
        </w:div>
      </w:divsChild>
    </w:div>
    <w:div w:id="1627851755">
      <w:bodyDiv w:val="1"/>
      <w:marLeft w:val="0"/>
      <w:marRight w:val="0"/>
      <w:marTop w:val="0"/>
      <w:marBottom w:val="0"/>
      <w:divBdr>
        <w:top w:val="none" w:sz="0" w:space="0" w:color="auto"/>
        <w:left w:val="none" w:sz="0" w:space="0" w:color="auto"/>
        <w:bottom w:val="none" w:sz="0" w:space="0" w:color="auto"/>
        <w:right w:val="none" w:sz="0" w:space="0" w:color="auto"/>
      </w:divBdr>
      <w:divsChild>
        <w:div w:id="39475363">
          <w:marLeft w:val="0"/>
          <w:marRight w:val="0"/>
          <w:marTop w:val="0"/>
          <w:marBottom w:val="0"/>
          <w:divBdr>
            <w:top w:val="none" w:sz="0" w:space="0" w:color="auto"/>
            <w:left w:val="none" w:sz="0" w:space="0" w:color="auto"/>
            <w:bottom w:val="none" w:sz="0" w:space="0" w:color="auto"/>
            <w:right w:val="none" w:sz="0" w:space="0" w:color="auto"/>
          </w:divBdr>
        </w:div>
        <w:div w:id="266936110">
          <w:marLeft w:val="0"/>
          <w:marRight w:val="0"/>
          <w:marTop w:val="0"/>
          <w:marBottom w:val="0"/>
          <w:divBdr>
            <w:top w:val="none" w:sz="0" w:space="0" w:color="auto"/>
            <w:left w:val="none" w:sz="0" w:space="0" w:color="auto"/>
            <w:bottom w:val="none" w:sz="0" w:space="0" w:color="auto"/>
            <w:right w:val="none" w:sz="0" w:space="0" w:color="auto"/>
          </w:divBdr>
        </w:div>
        <w:div w:id="949582610">
          <w:marLeft w:val="0"/>
          <w:marRight w:val="0"/>
          <w:marTop w:val="0"/>
          <w:marBottom w:val="0"/>
          <w:divBdr>
            <w:top w:val="none" w:sz="0" w:space="0" w:color="auto"/>
            <w:left w:val="none" w:sz="0" w:space="0" w:color="auto"/>
            <w:bottom w:val="none" w:sz="0" w:space="0" w:color="auto"/>
            <w:right w:val="none" w:sz="0" w:space="0" w:color="auto"/>
          </w:divBdr>
        </w:div>
        <w:div w:id="401757597">
          <w:marLeft w:val="0"/>
          <w:marRight w:val="0"/>
          <w:marTop w:val="0"/>
          <w:marBottom w:val="0"/>
          <w:divBdr>
            <w:top w:val="none" w:sz="0" w:space="0" w:color="auto"/>
            <w:left w:val="none" w:sz="0" w:space="0" w:color="auto"/>
            <w:bottom w:val="none" w:sz="0" w:space="0" w:color="auto"/>
            <w:right w:val="none" w:sz="0" w:space="0" w:color="auto"/>
          </w:divBdr>
        </w:div>
        <w:div w:id="195965517">
          <w:marLeft w:val="0"/>
          <w:marRight w:val="0"/>
          <w:marTop w:val="0"/>
          <w:marBottom w:val="0"/>
          <w:divBdr>
            <w:top w:val="none" w:sz="0" w:space="0" w:color="auto"/>
            <w:left w:val="none" w:sz="0" w:space="0" w:color="auto"/>
            <w:bottom w:val="none" w:sz="0" w:space="0" w:color="auto"/>
            <w:right w:val="none" w:sz="0" w:space="0" w:color="auto"/>
          </w:divBdr>
        </w:div>
        <w:div w:id="1532642418">
          <w:marLeft w:val="0"/>
          <w:marRight w:val="0"/>
          <w:marTop w:val="0"/>
          <w:marBottom w:val="0"/>
          <w:divBdr>
            <w:top w:val="none" w:sz="0" w:space="0" w:color="auto"/>
            <w:left w:val="none" w:sz="0" w:space="0" w:color="auto"/>
            <w:bottom w:val="none" w:sz="0" w:space="0" w:color="auto"/>
            <w:right w:val="none" w:sz="0" w:space="0" w:color="auto"/>
          </w:divBdr>
        </w:div>
      </w:divsChild>
    </w:div>
    <w:div w:id="1685932415">
      <w:bodyDiv w:val="1"/>
      <w:marLeft w:val="0"/>
      <w:marRight w:val="0"/>
      <w:marTop w:val="0"/>
      <w:marBottom w:val="0"/>
      <w:divBdr>
        <w:top w:val="none" w:sz="0" w:space="0" w:color="auto"/>
        <w:left w:val="none" w:sz="0" w:space="0" w:color="auto"/>
        <w:bottom w:val="none" w:sz="0" w:space="0" w:color="auto"/>
        <w:right w:val="none" w:sz="0" w:space="0" w:color="auto"/>
      </w:divBdr>
      <w:divsChild>
        <w:div w:id="1359818226">
          <w:marLeft w:val="0"/>
          <w:marRight w:val="0"/>
          <w:marTop w:val="0"/>
          <w:marBottom w:val="0"/>
          <w:divBdr>
            <w:top w:val="none" w:sz="0" w:space="0" w:color="auto"/>
            <w:left w:val="none" w:sz="0" w:space="0" w:color="auto"/>
            <w:bottom w:val="none" w:sz="0" w:space="0" w:color="auto"/>
            <w:right w:val="none" w:sz="0" w:space="0" w:color="auto"/>
          </w:divBdr>
        </w:div>
        <w:div w:id="613052000">
          <w:marLeft w:val="0"/>
          <w:marRight w:val="0"/>
          <w:marTop w:val="0"/>
          <w:marBottom w:val="0"/>
          <w:divBdr>
            <w:top w:val="none" w:sz="0" w:space="0" w:color="auto"/>
            <w:left w:val="none" w:sz="0" w:space="0" w:color="auto"/>
            <w:bottom w:val="none" w:sz="0" w:space="0" w:color="auto"/>
            <w:right w:val="none" w:sz="0" w:space="0" w:color="auto"/>
          </w:divBdr>
        </w:div>
        <w:div w:id="15692411">
          <w:marLeft w:val="0"/>
          <w:marRight w:val="0"/>
          <w:marTop w:val="0"/>
          <w:marBottom w:val="0"/>
          <w:divBdr>
            <w:top w:val="none" w:sz="0" w:space="0" w:color="auto"/>
            <w:left w:val="none" w:sz="0" w:space="0" w:color="auto"/>
            <w:bottom w:val="none" w:sz="0" w:space="0" w:color="auto"/>
            <w:right w:val="none" w:sz="0" w:space="0" w:color="auto"/>
          </w:divBdr>
        </w:div>
        <w:div w:id="197207986">
          <w:marLeft w:val="0"/>
          <w:marRight w:val="0"/>
          <w:marTop w:val="0"/>
          <w:marBottom w:val="0"/>
          <w:divBdr>
            <w:top w:val="none" w:sz="0" w:space="0" w:color="auto"/>
            <w:left w:val="none" w:sz="0" w:space="0" w:color="auto"/>
            <w:bottom w:val="none" w:sz="0" w:space="0" w:color="auto"/>
            <w:right w:val="none" w:sz="0" w:space="0" w:color="auto"/>
          </w:divBdr>
        </w:div>
      </w:divsChild>
    </w:div>
    <w:div w:id="1752315406">
      <w:bodyDiv w:val="1"/>
      <w:marLeft w:val="0"/>
      <w:marRight w:val="0"/>
      <w:marTop w:val="0"/>
      <w:marBottom w:val="0"/>
      <w:divBdr>
        <w:top w:val="none" w:sz="0" w:space="0" w:color="auto"/>
        <w:left w:val="none" w:sz="0" w:space="0" w:color="auto"/>
        <w:bottom w:val="none" w:sz="0" w:space="0" w:color="auto"/>
        <w:right w:val="none" w:sz="0" w:space="0" w:color="auto"/>
      </w:divBdr>
      <w:divsChild>
        <w:div w:id="1505393205">
          <w:marLeft w:val="0"/>
          <w:marRight w:val="0"/>
          <w:marTop w:val="0"/>
          <w:marBottom w:val="0"/>
          <w:divBdr>
            <w:top w:val="none" w:sz="0" w:space="0" w:color="auto"/>
            <w:left w:val="none" w:sz="0" w:space="0" w:color="auto"/>
            <w:bottom w:val="none" w:sz="0" w:space="0" w:color="auto"/>
            <w:right w:val="none" w:sz="0" w:space="0" w:color="auto"/>
          </w:divBdr>
          <w:divsChild>
            <w:div w:id="923491667">
              <w:marLeft w:val="0"/>
              <w:marRight w:val="0"/>
              <w:marTop w:val="0"/>
              <w:marBottom w:val="0"/>
              <w:divBdr>
                <w:top w:val="none" w:sz="0" w:space="0" w:color="auto"/>
                <w:left w:val="none" w:sz="0" w:space="0" w:color="auto"/>
                <w:bottom w:val="none" w:sz="0" w:space="0" w:color="auto"/>
                <w:right w:val="none" w:sz="0" w:space="0" w:color="auto"/>
              </w:divBdr>
              <w:divsChild>
                <w:div w:id="760875504">
                  <w:marLeft w:val="0"/>
                  <w:marRight w:val="0"/>
                  <w:marTop w:val="0"/>
                  <w:marBottom w:val="0"/>
                  <w:divBdr>
                    <w:top w:val="none" w:sz="0" w:space="0" w:color="auto"/>
                    <w:left w:val="none" w:sz="0" w:space="0" w:color="auto"/>
                    <w:bottom w:val="none" w:sz="0" w:space="0" w:color="auto"/>
                    <w:right w:val="none" w:sz="0" w:space="0" w:color="auto"/>
                  </w:divBdr>
                  <w:divsChild>
                    <w:div w:id="421418645">
                      <w:marLeft w:val="0"/>
                      <w:marRight w:val="0"/>
                      <w:marTop w:val="0"/>
                      <w:marBottom w:val="0"/>
                      <w:divBdr>
                        <w:top w:val="none" w:sz="0" w:space="0" w:color="auto"/>
                        <w:left w:val="none" w:sz="0" w:space="0" w:color="auto"/>
                        <w:bottom w:val="none" w:sz="0" w:space="0" w:color="auto"/>
                        <w:right w:val="none" w:sz="0" w:space="0" w:color="auto"/>
                      </w:divBdr>
                      <w:divsChild>
                        <w:div w:id="291908895">
                          <w:marLeft w:val="-150"/>
                          <w:marRight w:val="0"/>
                          <w:marTop w:val="0"/>
                          <w:marBottom w:val="150"/>
                          <w:divBdr>
                            <w:top w:val="none" w:sz="0" w:space="0" w:color="auto"/>
                            <w:left w:val="none" w:sz="0" w:space="0" w:color="auto"/>
                            <w:bottom w:val="none" w:sz="0" w:space="0" w:color="auto"/>
                            <w:right w:val="none" w:sz="0" w:space="0" w:color="auto"/>
                          </w:divBdr>
                          <w:divsChild>
                            <w:div w:id="1149908125">
                              <w:marLeft w:val="0"/>
                              <w:marRight w:val="0"/>
                              <w:marTop w:val="0"/>
                              <w:marBottom w:val="0"/>
                              <w:divBdr>
                                <w:top w:val="none" w:sz="0" w:space="0" w:color="auto"/>
                                <w:left w:val="none" w:sz="0" w:space="0" w:color="auto"/>
                                <w:bottom w:val="none" w:sz="0" w:space="0" w:color="auto"/>
                                <w:right w:val="none" w:sz="0" w:space="0" w:color="auto"/>
                              </w:divBdr>
                              <w:divsChild>
                                <w:div w:id="511073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99764184">
      <w:bodyDiv w:val="1"/>
      <w:marLeft w:val="0"/>
      <w:marRight w:val="0"/>
      <w:marTop w:val="0"/>
      <w:marBottom w:val="0"/>
      <w:divBdr>
        <w:top w:val="none" w:sz="0" w:space="0" w:color="auto"/>
        <w:left w:val="none" w:sz="0" w:space="0" w:color="auto"/>
        <w:bottom w:val="none" w:sz="0" w:space="0" w:color="auto"/>
        <w:right w:val="none" w:sz="0" w:space="0" w:color="auto"/>
      </w:divBdr>
      <w:divsChild>
        <w:div w:id="1229532892">
          <w:marLeft w:val="547"/>
          <w:marRight w:val="0"/>
          <w:marTop w:val="168"/>
          <w:marBottom w:val="0"/>
          <w:divBdr>
            <w:top w:val="none" w:sz="0" w:space="0" w:color="auto"/>
            <w:left w:val="none" w:sz="0" w:space="0" w:color="auto"/>
            <w:bottom w:val="none" w:sz="0" w:space="0" w:color="auto"/>
            <w:right w:val="none" w:sz="0" w:space="0" w:color="auto"/>
          </w:divBdr>
        </w:div>
        <w:div w:id="1319725540">
          <w:marLeft w:val="547"/>
          <w:marRight w:val="0"/>
          <w:marTop w:val="269"/>
          <w:marBottom w:val="0"/>
          <w:divBdr>
            <w:top w:val="none" w:sz="0" w:space="0" w:color="auto"/>
            <w:left w:val="none" w:sz="0" w:space="0" w:color="auto"/>
            <w:bottom w:val="none" w:sz="0" w:space="0" w:color="auto"/>
            <w:right w:val="none" w:sz="0" w:space="0" w:color="auto"/>
          </w:divBdr>
        </w:div>
      </w:divsChild>
    </w:div>
    <w:div w:id="1816483097">
      <w:bodyDiv w:val="1"/>
      <w:marLeft w:val="0"/>
      <w:marRight w:val="0"/>
      <w:marTop w:val="0"/>
      <w:marBottom w:val="0"/>
      <w:divBdr>
        <w:top w:val="none" w:sz="0" w:space="0" w:color="auto"/>
        <w:left w:val="none" w:sz="0" w:space="0" w:color="auto"/>
        <w:bottom w:val="none" w:sz="0" w:space="0" w:color="auto"/>
        <w:right w:val="none" w:sz="0" w:space="0" w:color="auto"/>
      </w:divBdr>
      <w:divsChild>
        <w:div w:id="1289972202">
          <w:marLeft w:val="135"/>
          <w:marRight w:val="135"/>
          <w:marTop w:val="0"/>
          <w:marBottom w:val="0"/>
          <w:divBdr>
            <w:top w:val="none" w:sz="0" w:space="0" w:color="auto"/>
            <w:left w:val="none" w:sz="0" w:space="0" w:color="auto"/>
            <w:bottom w:val="none" w:sz="0" w:space="0" w:color="auto"/>
            <w:right w:val="none" w:sz="0" w:space="0" w:color="auto"/>
          </w:divBdr>
          <w:divsChild>
            <w:div w:id="442771477">
              <w:marLeft w:val="0"/>
              <w:marRight w:val="0"/>
              <w:marTop w:val="0"/>
              <w:marBottom w:val="0"/>
              <w:divBdr>
                <w:top w:val="none" w:sz="0" w:space="0" w:color="auto"/>
                <w:left w:val="none" w:sz="0" w:space="0" w:color="auto"/>
                <w:bottom w:val="none" w:sz="0" w:space="0" w:color="auto"/>
                <w:right w:val="none" w:sz="0" w:space="0" w:color="auto"/>
              </w:divBdr>
            </w:div>
            <w:div w:id="815226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6923936">
      <w:bodyDiv w:val="1"/>
      <w:marLeft w:val="0"/>
      <w:marRight w:val="0"/>
      <w:marTop w:val="0"/>
      <w:marBottom w:val="0"/>
      <w:divBdr>
        <w:top w:val="none" w:sz="0" w:space="0" w:color="auto"/>
        <w:left w:val="none" w:sz="0" w:space="0" w:color="auto"/>
        <w:bottom w:val="none" w:sz="0" w:space="0" w:color="auto"/>
        <w:right w:val="none" w:sz="0" w:space="0" w:color="auto"/>
      </w:divBdr>
      <w:divsChild>
        <w:div w:id="82575987">
          <w:marLeft w:val="720"/>
          <w:marRight w:val="0"/>
          <w:marTop w:val="67"/>
          <w:marBottom w:val="0"/>
          <w:divBdr>
            <w:top w:val="none" w:sz="0" w:space="0" w:color="auto"/>
            <w:left w:val="none" w:sz="0" w:space="0" w:color="auto"/>
            <w:bottom w:val="none" w:sz="0" w:space="0" w:color="auto"/>
            <w:right w:val="none" w:sz="0" w:space="0" w:color="auto"/>
          </w:divBdr>
        </w:div>
        <w:div w:id="342511621">
          <w:marLeft w:val="1440"/>
          <w:marRight w:val="0"/>
          <w:marTop w:val="67"/>
          <w:marBottom w:val="0"/>
          <w:divBdr>
            <w:top w:val="none" w:sz="0" w:space="0" w:color="auto"/>
            <w:left w:val="none" w:sz="0" w:space="0" w:color="auto"/>
            <w:bottom w:val="none" w:sz="0" w:space="0" w:color="auto"/>
            <w:right w:val="none" w:sz="0" w:space="0" w:color="auto"/>
          </w:divBdr>
        </w:div>
        <w:div w:id="933901815">
          <w:marLeft w:val="1440"/>
          <w:marRight w:val="0"/>
          <w:marTop w:val="67"/>
          <w:marBottom w:val="0"/>
          <w:divBdr>
            <w:top w:val="none" w:sz="0" w:space="0" w:color="auto"/>
            <w:left w:val="none" w:sz="0" w:space="0" w:color="auto"/>
            <w:bottom w:val="none" w:sz="0" w:space="0" w:color="auto"/>
            <w:right w:val="none" w:sz="0" w:space="0" w:color="auto"/>
          </w:divBdr>
        </w:div>
        <w:div w:id="940916237">
          <w:marLeft w:val="720"/>
          <w:marRight w:val="0"/>
          <w:marTop w:val="67"/>
          <w:marBottom w:val="0"/>
          <w:divBdr>
            <w:top w:val="none" w:sz="0" w:space="0" w:color="auto"/>
            <w:left w:val="none" w:sz="0" w:space="0" w:color="auto"/>
            <w:bottom w:val="none" w:sz="0" w:space="0" w:color="auto"/>
            <w:right w:val="none" w:sz="0" w:space="0" w:color="auto"/>
          </w:divBdr>
        </w:div>
        <w:div w:id="1278485368">
          <w:marLeft w:val="0"/>
          <w:marRight w:val="0"/>
          <w:marTop w:val="77"/>
          <w:marBottom w:val="0"/>
          <w:divBdr>
            <w:top w:val="none" w:sz="0" w:space="0" w:color="auto"/>
            <w:left w:val="none" w:sz="0" w:space="0" w:color="auto"/>
            <w:bottom w:val="none" w:sz="0" w:space="0" w:color="auto"/>
            <w:right w:val="none" w:sz="0" w:space="0" w:color="auto"/>
          </w:divBdr>
        </w:div>
      </w:divsChild>
    </w:div>
    <w:div w:id="1883714423">
      <w:bodyDiv w:val="1"/>
      <w:marLeft w:val="0"/>
      <w:marRight w:val="0"/>
      <w:marTop w:val="0"/>
      <w:marBottom w:val="0"/>
      <w:divBdr>
        <w:top w:val="none" w:sz="0" w:space="0" w:color="auto"/>
        <w:left w:val="none" w:sz="0" w:space="0" w:color="auto"/>
        <w:bottom w:val="none" w:sz="0" w:space="0" w:color="auto"/>
        <w:right w:val="none" w:sz="0" w:space="0" w:color="auto"/>
      </w:divBdr>
      <w:divsChild>
        <w:div w:id="1415936755">
          <w:marLeft w:val="0"/>
          <w:marRight w:val="0"/>
          <w:marTop w:val="0"/>
          <w:marBottom w:val="0"/>
          <w:divBdr>
            <w:top w:val="none" w:sz="0" w:space="0" w:color="auto"/>
            <w:left w:val="none" w:sz="0" w:space="0" w:color="auto"/>
            <w:bottom w:val="none" w:sz="0" w:space="0" w:color="auto"/>
            <w:right w:val="none" w:sz="0" w:space="0" w:color="auto"/>
          </w:divBdr>
          <w:divsChild>
            <w:div w:id="198207050">
              <w:marLeft w:val="0"/>
              <w:marRight w:val="0"/>
              <w:marTop w:val="0"/>
              <w:marBottom w:val="0"/>
              <w:divBdr>
                <w:top w:val="none" w:sz="0" w:space="0" w:color="auto"/>
                <w:left w:val="none" w:sz="0" w:space="0" w:color="auto"/>
                <w:bottom w:val="none" w:sz="0" w:space="0" w:color="auto"/>
                <w:right w:val="none" w:sz="0" w:space="0" w:color="auto"/>
              </w:divBdr>
              <w:divsChild>
                <w:div w:id="764300764">
                  <w:marLeft w:val="0"/>
                  <w:marRight w:val="0"/>
                  <w:marTop w:val="0"/>
                  <w:marBottom w:val="0"/>
                  <w:divBdr>
                    <w:top w:val="none" w:sz="0" w:space="0" w:color="auto"/>
                    <w:left w:val="none" w:sz="0" w:space="0" w:color="auto"/>
                    <w:bottom w:val="none" w:sz="0" w:space="0" w:color="auto"/>
                    <w:right w:val="none" w:sz="0" w:space="0" w:color="auto"/>
                  </w:divBdr>
                  <w:divsChild>
                    <w:div w:id="343826129">
                      <w:marLeft w:val="0"/>
                      <w:marRight w:val="0"/>
                      <w:marTop w:val="0"/>
                      <w:marBottom w:val="0"/>
                      <w:divBdr>
                        <w:top w:val="none" w:sz="0" w:space="0" w:color="auto"/>
                        <w:left w:val="none" w:sz="0" w:space="0" w:color="auto"/>
                        <w:bottom w:val="none" w:sz="0" w:space="0" w:color="auto"/>
                        <w:right w:val="none" w:sz="0" w:space="0" w:color="auto"/>
                      </w:divBdr>
                      <w:divsChild>
                        <w:div w:id="77756365">
                          <w:marLeft w:val="0"/>
                          <w:marRight w:val="0"/>
                          <w:marTop w:val="0"/>
                          <w:marBottom w:val="0"/>
                          <w:divBdr>
                            <w:top w:val="none" w:sz="0" w:space="0" w:color="auto"/>
                            <w:left w:val="none" w:sz="0" w:space="0" w:color="auto"/>
                            <w:bottom w:val="none" w:sz="0" w:space="0" w:color="auto"/>
                            <w:right w:val="none" w:sz="0" w:space="0" w:color="auto"/>
                          </w:divBdr>
                          <w:divsChild>
                            <w:div w:id="982925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10773500">
      <w:bodyDiv w:val="1"/>
      <w:marLeft w:val="0"/>
      <w:marRight w:val="0"/>
      <w:marTop w:val="0"/>
      <w:marBottom w:val="0"/>
      <w:divBdr>
        <w:top w:val="none" w:sz="0" w:space="0" w:color="auto"/>
        <w:left w:val="none" w:sz="0" w:space="0" w:color="auto"/>
        <w:bottom w:val="none" w:sz="0" w:space="0" w:color="auto"/>
        <w:right w:val="none" w:sz="0" w:space="0" w:color="auto"/>
      </w:divBdr>
      <w:divsChild>
        <w:div w:id="2015957086">
          <w:marLeft w:val="0"/>
          <w:marRight w:val="0"/>
          <w:marTop w:val="0"/>
          <w:marBottom w:val="0"/>
          <w:divBdr>
            <w:top w:val="none" w:sz="0" w:space="0" w:color="auto"/>
            <w:left w:val="none" w:sz="0" w:space="0" w:color="auto"/>
            <w:bottom w:val="none" w:sz="0" w:space="0" w:color="auto"/>
            <w:right w:val="none" w:sz="0" w:space="0" w:color="auto"/>
          </w:divBdr>
          <w:divsChild>
            <w:div w:id="948269684">
              <w:marLeft w:val="0"/>
              <w:marRight w:val="0"/>
              <w:marTop w:val="0"/>
              <w:marBottom w:val="0"/>
              <w:divBdr>
                <w:top w:val="none" w:sz="0" w:space="0" w:color="auto"/>
                <w:left w:val="none" w:sz="0" w:space="0" w:color="auto"/>
                <w:bottom w:val="none" w:sz="0" w:space="0" w:color="auto"/>
                <w:right w:val="none" w:sz="0" w:space="0" w:color="auto"/>
              </w:divBdr>
              <w:divsChild>
                <w:div w:id="1724868547">
                  <w:marLeft w:val="0"/>
                  <w:marRight w:val="0"/>
                  <w:marTop w:val="0"/>
                  <w:marBottom w:val="0"/>
                  <w:divBdr>
                    <w:top w:val="none" w:sz="0" w:space="0" w:color="auto"/>
                    <w:left w:val="none" w:sz="0" w:space="0" w:color="auto"/>
                    <w:bottom w:val="none" w:sz="0" w:space="0" w:color="auto"/>
                    <w:right w:val="none" w:sz="0" w:space="0" w:color="auto"/>
                  </w:divBdr>
                  <w:divsChild>
                    <w:div w:id="1691104823">
                      <w:marLeft w:val="0"/>
                      <w:marRight w:val="0"/>
                      <w:marTop w:val="0"/>
                      <w:marBottom w:val="0"/>
                      <w:divBdr>
                        <w:top w:val="none" w:sz="0" w:space="0" w:color="auto"/>
                        <w:left w:val="none" w:sz="0" w:space="0" w:color="auto"/>
                        <w:bottom w:val="none" w:sz="0" w:space="0" w:color="auto"/>
                        <w:right w:val="none" w:sz="0" w:space="0" w:color="auto"/>
                      </w:divBdr>
                      <w:divsChild>
                        <w:div w:id="1611667790">
                          <w:marLeft w:val="-150"/>
                          <w:marRight w:val="0"/>
                          <w:marTop w:val="0"/>
                          <w:marBottom w:val="150"/>
                          <w:divBdr>
                            <w:top w:val="none" w:sz="0" w:space="0" w:color="auto"/>
                            <w:left w:val="none" w:sz="0" w:space="0" w:color="auto"/>
                            <w:bottom w:val="none" w:sz="0" w:space="0" w:color="auto"/>
                            <w:right w:val="none" w:sz="0" w:space="0" w:color="auto"/>
                          </w:divBdr>
                          <w:divsChild>
                            <w:div w:id="656811043">
                              <w:marLeft w:val="0"/>
                              <w:marRight w:val="0"/>
                              <w:marTop w:val="0"/>
                              <w:marBottom w:val="0"/>
                              <w:divBdr>
                                <w:top w:val="none" w:sz="0" w:space="0" w:color="auto"/>
                                <w:left w:val="none" w:sz="0" w:space="0" w:color="auto"/>
                                <w:bottom w:val="none" w:sz="0" w:space="0" w:color="auto"/>
                                <w:right w:val="none" w:sz="0" w:space="0" w:color="auto"/>
                              </w:divBdr>
                              <w:divsChild>
                                <w:div w:id="1917592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3040158">
      <w:bodyDiv w:val="1"/>
      <w:marLeft w:val="0"/>
      <w:marRight w:val="0"/>
      <w:marTop w:val="0"/>
      <w:marBottom w:val="0"/>
      <w:divBdr>
        <w:top w:val="none" w:sz="0" w:space="0" w:color="auto"/>
        <w:left w:val="none" w:sz="0" w:space="0" w:color="auto"/>
        <w:bottom w:val="none" w:sz="0" w:space="0" w:color="auto"/>
        <w:right w:val="none" w:sz="0" w:space="0" w:color="auto"/>
      </w:divBdr>
      <w:divsChild>
        <w:div w:id="1159226298">
          <w:marLeft w:val="0"/>
          <w:marRight w:val="0"/>
          <w:marTop w:val="0"/>
          <w:marBottom w:val="0"/>
          <w:divBdr>
            <w:top w:val="none" w:sz="0" w:space="0" w:color="auto"/>
            <w:left w:val="none" w:sz="0" w:space="0" w:color="auto"/>
            <w:bottom w:val="none" w:sz="0" w:space="0" w:color="auto"/>
            <w:right w:val="none" w:sz="0" w:space="0" w:color="auto"/>
          </w:divBdr>
          <w:divsChild>
            <w:div w:id="480655466">
              <w:marLeft w:val="0"/>
              <w:marRight w:val="0"/>
              <w:marTop w:val="0"/>
              <w:marBottom w:val="0"/>
              <w:divBdr>
                <w:top w:val="none" w:sz="0" w:space="0" w:color="auto"/>
                <w:left w:val="none" w:sz="0" w:space="0" w:color="auto"/>
                <w:bottom w:val="none" w:sz="0" w:space="0" w:color="auto"/>
                <w:right w:val="none" w:sz="0" w:space="0" w:color="auto"/>
              </w:divBdr>
              <w:divsChild>
                <w:div w:id="2079397947">
                  <w:marLeft w:val="0"/>
                  <w:marRight w:val="0"/>
                  <w:marTop w:val="0"/>
                  <w:marBottom w:val="0"/>
                  <w:divBdr>
                    <w:top w:val="none" w:sz="0" w:space="0" w:color="auto"/>
                    <w:left w:val="none" w:sz="0" w:space="0" w:color="auto"/>
                    <w:bottom w:val="none" w:sz="0" w:space="0" w:color="auto"/>
                    <w:right w:val="none" w:sz="0" w:space="0" w:color="auto"/>
                  </w:divBdr>
                  <w:divsChild>
                    <w:div w:id="1541937697">
                      <w:marLeft w:val="0"/>
                      <w:marRight w:val="0"/>
                      <w:marTop w:val="0"/>
                      <w:marBottom w:val="0"/>
                      <w:divBdr>
                        <w:top w:val="none" w:sz="0" w:space="0" w:color="auto"/>
                        <w:left w:val="none" w:sz="0" w:space="0" w:color="auto"/>
                        <w:bottom w:val="none" w:sz="0" w:space="0" w:color="auto"/>
                        <w:right w:val="none" w:sz="0" w:space="0" w:color="auto"/>
                      </w:divBdr>
                      <w:divsChild>
                        <w:div w:id="706684886">
                          <w:marLeft w:val="0"/>
                          <w:marRight w:val="0"/>
                          <w:marTop w:val="0"/>
                          <w:marBottom w:val="0"/>
                          <w:divBdr>
                            <w:top w:val="none" w:sz="0" w:space="0" w:color="auto"/>
                            <w:left w:val="none" w:sz="0" w:space="0" w:color="auto"/>
                            <w:bottom w:val="none" w:sz="0" w:space="0" w:color="auto"/>
                            <w:right w:val="none" w:sz="0" w:space="0" w:color="auto"/>
                          </w:divBdr>
                          <w:divsChild>
                            <w:div w:id="2126848340">
                              <w:marLeft w:val="0"/>
                              <w:marRight w:val="0"/>
                              <w:marTop w:val="0"/>
                              <w:marBottom w:val="0"/>
                              <w:divBdr>
                                <w:top w:val="none" w:sz="0" w:space="0" w:color="auto"/>
                                <w:left w:val="none" w:sz="0" w:space="0" w:color="auto"/>
                                <w:bottom w:val="none" w:sz="0" w:space="0" w:color="auto"/>
                                <w:right w:val="none" w:sz="0" w:space="0" w:color="auto"/>
                              </w:divBdr>
                              <w:divsChild>
                                <w:div w:id="919217711">
                                  <w:marLeft w:val="0"/>
                                  <w:marRight w:val="0"/>
                                  <w:marTop w:val="0"/>
                                  <w:marBottom w:val="0"/>
                                  <w:divBdr>
                                    <w:top w:val="none" w:sz="0" w:space="0" w:color="auto"/>
                                    <w:left w:val="none" w:sz="0" w:space="0" w:color="auto"/>
                                    <w:bottom w:val="none" w:sz="0" w:space="0" w:color="auto"/>
                                    <w:right w:val="none" w:sz="0" w:space="0" w:color="auto"/>
                                  </w:divBdr>
                                  <w:divsChild>
                                    <w:div w:id="1839805722">
                                      <w:marLeft w:val="0"/>
                                      <w:marRight w:val="0"/>
                                      <w:marTop w:val="0"/>
                                      <w:marBottom w:val="0"/>
                                      <w:divBdr>
                                        <w:top w:val="none" w:sz="0" w:space="0" w:color="auto"/>
                                        <w:left w:val="none" w:sz="0" w:space="0" w:color="auto"/>
                                        <w:bottom w:val="none" w:sz="0" w:space="0" w:color="auto"/>
                                        <w:right w:val="none" w:sz="0" w:space="0" w:color="auto"/>
                                      </w:divBdr>
                                      <w:divsChild>
                                        <w:div w:id="2137941185">
                                          <w:marLeft w:val="0"/>
                                          <w:marRight w:val="0"/>
                                          <w:marTop w:val="0"/>
                                          <w:marBottom w:val="0"/>
                                          <w:divBdr>
                                            <w:top w:val="none" w:sz="0" w:space="0" w:color="auto"/>
                                            <w:left w:val="none" w:sz="0" w:space="0" w:color="auto"/>
                                            <w:bottom w:val="none" w:sz="0" w:space="0" w:color="auto"/>
                                            <w:right w:val="none" w:sz="0" w:space="0" w:color="auto"/>
                                          </w:divBdr>
                                          <w:divsChild>
                                            <w:div w:id="871958145">
                                              <w:marLeft w:val="0"/>
                                              <w:marRight w:val="0"/>
                                              <w:marTop w:val="0"/>
                                              <w:marBottom w:val="0"/>
                                              <w:divBdr>
                                                <w:top w:val="none" w:sz="0" w:space="0" w:color="auto"/>
                                                <w:left w:val="none" w:sz="0" w:space="0" w:color="auto"/>
                                                <w:bottom w:val="none" w:sz="0" w:space="0" w:color="auto"/>
                                                <w:right w:val="none" w:sz="0" w:space="0" w:color="auto"/>
                                              </w:divBdr>
                                              <w:divsChild>
                                                <w:div w:id="1218974342">
                                                  <w:marLeft w:val="0"/>
                                                  <w:marRight w:val="0"/>
                                                  <w:marTop w:val="0"/>
                                                  <w:marBottom w:val="0"/>
                                                  <w:divBdr>
                                                    <w:top w:val="none" w:sz="0" w:space="0" w:color="auto"/>
                                                    <w:left w:val="none" w:sz="0" w:space="0" w:color="auto"/>
                                                    <w:bottom w:val="none" w:sz="0" w:space="0" w:color="auto"/>
                                                    <w:right w:val="none" w:sz="0" w:space="0" w:color="auto"/>
                                                  </w:divBdr>
                                                  <w:divsChild>
                                                    <w:div w:id="1677345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allowPNG/>
  <w:targetScreenSz w:val="1024x768"/>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diagramLayout" Target="diagrams/layout1.xml"/><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chart" Target="charts/chart1.xml"/><Relationship Id="rId34" Type="http://schemas.openxmlformats.org/officeDocument/2006/relationships/image" Target="media/image18.png"/><Relationship Id="rId42" Type="http://schemas.openxmlformats.org/officeDocument/2006/relationships/image" Target="media/image26.wmf"/><Relationship Id="rId47" Type="http://schemas.openxmlformats.org/officeDocument/2006/relationships/oleObject" Target="embeddings/oleObject5.bin"/><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diagramData" Target="diagrams/data1.xml"/><Relationship Id="rId33" Type="http://schemas.openxmlformats.org/officeDocument/2006/relationships/oleObject" Target="embeddings/oleObject2.bin"/><Relationship Id="rId38" Type="http://schemas.openxmlformats.org/officeDocument/2006/relationships/image" Target="media/image22.png"/><Relationship Id="rId46" Type="http://schemas.openxmlformats.org/officeDocument/2006/relationships/image" Target="media/image28.w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microsoft.com/office/2007/relationships/diagramDrawing" Target="diagrams/drawing1.xml"/><Relationship Id="rId41" Type="http://schemas.openxmlformats.org/officeDocument/2006/relationships/image" Target="media/image2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17.wmf"/><Relationship Id="rId37" Type="http://schemas.openxmlformats.org/officeDocument/2006/relationships/image" Target="media/image21.png"/><Relationship Id="rId40" Type="http://schemas.openxmlformats.org/officeDocument/2006/relationships/image" Target="media/image24.jpeg"/><Relationship Id="rId45" Type="http://schemas.openxmlformats.org/officeDocument/2006/relationships/oleObject" Target="embeddings/oleObject4.bin"/><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diagramColors" Target="diagrams/colors1.xml"/><Relationship Id="rId36" Type="http://schemas.openxmlformats.org/officeDocument/2006/relationships/image" Target="media/image20.png"/><Relationship Id="rId49"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oleObject" Target="embeddings/oleObject1.bin"/><Relationship Id="rId44" Type="http://schemas.openxmlformats.org/officeDocument/2006/relationships/image" Target="media/image27.w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hart" Target="charts/chart2.xml"/><Relationship Id="rId27" Type="http://schemas.openxmlformats.org/officeDocument/2006/relationships/diagramQuickStyle" Target="diagrams/quickStyle1.xml"/><Relationship Id="rId30" Type="http://schemas.openxmlformats.org/officeDocument/2006/relationships/image" Target="media/image16.wmf"/><Relationship Id="rId35" Type="http://schemas.openxmlformats.org/officeDocument/2006/relationships/image" Target="media/image19.png"/><Relationship Id="rId43" Type="http://schemas.openxmlformats.org/officeDocument/2006/relationships/oleObject" Target="embeddings/oleObject3.bin"/><Relationship Id="rId48" Type="http://schemas.openxmlformats.org/officeDocument/2006/relationships/fontTable" Target="fontTable.xml"/><Relationship Id="rId8" Type="http://schemas.openxmlformats.org/officeDocument/2006/relationships/image" Target="media/image1.jpeg"/></Relationships>
</file>

<file path=word/charts/_rels/chart1.xml.rels><?xml version="1.0" encoding="UTF-8" standalone="yes"?>
<Relationships xmlns="http://schemas.openxmlformats.org/package/2006/relationships"><Relationship Id="rId1" Type="http://schemas.openxmlformats.org/officeDocument/2006/relationships/package" Target="../embeddings/Classeur_Microsoft_Office_Excel_2007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Classeur_Microsoft_Office_Excel_20072.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fr-FR"/>
  <c:chart>
    <c:title/>
    <c:view3D>
      <c:rotX val="50"/>
      <c:perspective val="30"/>
    </c:view3D>
    <c:plotArea>
      <c:layout/>
      <c:pie3DChart>
        <c:varyColors val="1"/>
        <c:ser>
          <c:idx val="0"/>
          <c:order val="0"/>
          <c:tx>
            <c:strRef>
              <c:f>'Feuil1'!$B$1</c:f>
              <c:strCache>
                <c:ptCount val="1"/>
                <c:pt idx="0">
                  <c:v>Contrats</c:v>
                </c:pt>
              </c:strCache>
            </c:strRef>
          </c:tx>
          <c:dLbls>
            <c:dLbl>
              <c:idx val="0"/>
              <c:layout>
                <c:manualLayout>
                  <c:x val="-6.9743183143773743E-2"/>
                  <c:y val="-0.29628015248093975"/>
                </c:manualLayout>
              </c:layout>
              <c:dLblPos val="bestFit"/>
              <c:showVal val="1"/>
            </c:dLbl>
            <c:dLbl>
              <c:idx val="1"/>
              <c:layout>
                <c:manualLayout>
                  <c:x val="7.9832130358705233E-2"/>
                  <c:y val="0.16371547306586684"/>
                </c:manualLayout>
              </c:layout>
              <c:dLblPos val="bestFit"/>
              <c:showVal val="1"/>
            </c:dLbl>
            <c:dLbl>
              <c:idx val="2"/>
              <c:layout>
                <c:manualLayout>
                  <c:x val="4.0374380285797672E-2"/>
                  <c:y val="0.11023559555055619"/>
                </c:manualLayout>
              </c:layout>
              <c:dLblPos val="bestFit"/>
              <c:showVal val="1"/>
            </c:dLbl>
            <c:dLbl>
              <c:idx val="3"/>
              <c:layout>
                <c:manualLayout>
                  <c:x val="1.3164370078740164E-2"/>
                  <c:y val="8.3718597675290635E-2"/>
                </c:manualLayout>
              </c:layout>
              <c:dLblPos val="bestFit"/>
              <c:showVal val="1"/>
            </c:dLbl>
            <c:dLblPos val="inEnd"/>
            <c:showVal val="1"/>
            <c:showLeaderLines val="1"/>
          </c:dLbls>
          <c:cat>
            <c:strRef>
              <c:f>'Feuil1'!$A$2:$A$5</c:f>
              <c:strCache>
                <c:ptCount val="4"/>
                <c:pt idx="0">
                  <c:v>CDI</c:v>
                </c:pt>
                <c:pt idx="1">
                  <c:v>CDD</c:v>
                </c:pt>
                <c:pt idx="2">
                  <c:v>Alternance</c:v>
                </c:pt>
                <c:pt idx="3">
                  <c:v>Stage</c:v>
                </c:pt>
              </c:strCache>
            </c:strRef>
          </c:cat>
          <c:val>
            <c:numRef>
              <c:f>'Feuil1'!$B$2:$B$5</c:f>
              <c:numCache>
                <c:formatCode>General</c:formatCode>
                <c:ptCount val="4"/>
                <c:pt idx="0">
                  <c:v>1526</c:v>
                </c:pt>
                <c:pt idx="1">
                  <c:v>44</c:v>
                </c:pt>
                <c:pt idx="2">
                  <c:v>78</c:v>
                </c:pt>
                <c:pt idx="3">
                  <c:v>55</c:v>
                </c:pt>
              </c:numCache>
            </c:numRef>
          </c:val>
        </c:ser>
      </c:pie3DChart>
    </c:plotArea>
    <c:legend>
      <c:legendPos val="r"/>
    </c:legend>
    <c:plotVisOnly val="1"/>
  </c:chart>
  <c:spPr>
    <a:ln>
      <a:no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fr-FR"/>
  <c:chart>
    <c:title/>
    <c:plotArea>
      <c:layout/>
      <c:barChart>
        <c:barDir val="bar"/>
        <c:grouping val="clustered"/>
        <c:ser>
          <c:idx val="0"/>
          <c:order val="0"/>
          <c:tx>
            <c:strRef>
              <c:f>Feuil1!$B$1</c:f>
              <c:strCache>
                <c:ptCount val="1"/>
                <c:pt idx="0">
                  <c:v>Nombre d'employés</c:v>
                </c:pt>
              </c:strCache>
            </c:strRef>
          </c:tx>
          <c:cat>
            <c:strRef>
              <c:f>Feuil1!$A$2:$A$8</c:f>
              <c:strCache>
                <c:ptCount val="7"/>
                <c:pt idx="0">
                  <c:v>FINANCES RISQUES ET OPERATIONS (dont le département de l'ALM)</c:v>
                </c:pt>
                <c:pt idx="1">
                  <c:v>BCA (banque commerciale et assurances) </c:v>
                </c:pt>
                <c:pt idx="2">
                  <c:v>DRH GROUPE </c:v>
                </c:pt>
                <c:pt idx="3">
                  <c:v>INSPECTION GENERALE GROUPE </c:v>
                </c:pt>
                <c:pt idx="4">
                  <c:v>STRATEGIE ET DIRECTION JURIDIQUE </c:v>
                </c:pt>
                <c:pt idx="5">
                  <c:v>PRESIDENCE</c:v>
                </c:pt>
                <c:pt idx="6">
                  <c:v>DIRECTION COMMUNICATION GROUPE  </c:v>
                </c:pt>
              </c:strCache>
            </c:strRef>
          </c:cat>
          <c:val>
            <c:numRef>
              <c:f>Feuil1!$B$2:$B$8</c:f>
              <c:numCache>
                <c:formatCode>General</c:formatCode>
                <c:ptCount val="7"/>
                <c:pt idx="0">
                  <c:v>727</c:v>
                </c:pt>
                <c:pt idx="1">
                  <c:v>337</c:v>
                </c:pt>
                <c:pt idx="2">
                  <c:v>151</c:v>
                </c:pt>
                <c:pt idx="3">
                  <c:v>151</c:v>
                </c:pt>
                <c:pt idx="4">
                  <c:v>117</c:v>
                </c:pt>
                <c:pt idx="5">
                  <c:v>22</c:v>
                </c:pt>
                <c:pt idx="6">
                  <c:v>21</c:v>
                </c:pt>
              </c:numCache>
            </c:numRef>
          </c:val>
        </c:ser>
        <c:dLbls>
          <c:showVal val="1"/>
        </c:dLbls>
        <c:overlap val="-25"/>
        <c:axId val="338573952"/>
        <c:axId val="343530880"/>
      </c:barChart>
      <c:catAx>
        <c:axId val="338573952"/>
        <c:scaling>
          <c:orientation val="minMax"/>
        </c:scaling>
        <c:axPos val="l"/>
        <c:majorTickMark val="none"/>
        <c:tickLblPos val="nextTo"/>
        <c:crossAx val="343530880"/>
        <c:crosses val="autoZero"/>
        <c:auto val="1"/>
        <c:lblAlgn val="ctr"/>
        <c:lblOffset val="100"/>
      </c:catAx>
      <c:valAx>
        <c:axId val="343530880"/>
        <c:scaling>
          <c:orientation val="minMax"/>
        </c:scaling>
        <c:delete val="1"/>
        <c:axPos val="b"/>
        <c:numFmt formatCode="General" sourceLinked="1"/>
        <c:majorTickMark val="none"/>
        <c:tickLblPos val="none"/>
        <c:crossAx val="338573952"/>
        <c:crosses val="autoZero"/>
        <c:crossBetween val="between"/>
      </c:valAx>
    </c:plotArea>
    <c:legend>
      <c:legendPos val="t"/>
    </c:legend>
    <c:plotVisOnly val="1"/>
  </c:chart>
  <c:spPr>
    <a:ln>
      <a:noFill/>
    </a:ln>
  </c:spPr>
  <c:externalData r:id="rId1"/>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3CB89EF-3F8D-4066-9526-9986B3EADE78}" type="doc">
      <dgm:prSet loTypeId="urn:microsoft.com/office/officeart/2005/8/layout/hierarchy6" loCatId="hierarchy" qsTypeId="urn:microsoft.com/office/officeart/2005/8/quickstyle/3d2" qsCatId="3D" csTypeId="urn:microsoft.com/office/officeart/2005/8/colors/accent1_2" csCatId="accent1" phldr="1"/>
      <dgm:spPr/>
      <dgm:t>
        <a:bodyPr/>
        <a:lstStyle/>
        <a:p>
          <a:endParaRPr lang="fr-FR"/>
        </a:p>
      </dgm:t>
    </dgm:pt>
    <dgm:pt modelId="{A388013F-E711-47D3-925A-EEAB98E71881}">
      <dgm:prSet phldrT="[Texte]"/>
      <dgm:spPr/>
      <dgm:t>
        <a:bodyPr/>
        <a:lstStyle/>
        <a:p>
          <a:pPr algn="ctr"/>
          <a:r>
            <a:rPr lang="fr-FR">
              <a:solidFill>
                <a:sysClr val="windowText" lastClr="000000"/>
              </a:solidFill>
            </a:rPr>
            <a:t>GAP</a:t>
          </a:r>
        </a:p>
      </dgm:t>
    </dgm:pt>
    <dgm:pt modelId="{992186C2-6D75-4E02-B9C4-49EFA62D8D55}" type="parTrans" cxnId="{A08A16A0-07B9-4142-971E-3914791122F4}">
      <dgm:prSet/>
      <dgm:spPr/>
      <dgm:t>
        <a:bodyPr/>
        <a:lstStyle/>
        <a:p>
          <a:pPr algn="ctr"/>
          <a:endParaRPr lang="fr-FR">
            <a:solidFill>
              <a:sysClr val="windowText" lastClr="000000"/>
            </a:solidFill>
          </a:endParaRPr>
        </a:p>
      </dgm:t>
    </dgm:pt>
    <dgm:pt modelId="{A6EAF7DB-48F0-49D3-A2CF-763B72968D06}" type="sibTrans" cxnId="{A08A16A0-07B9-4142-971E-3914791122F4}">
      <dgm:prSet/>
      <dgm:spPr/>
      <dgm:t>
        <a:bodyPr/>
        <a:lstStyle/>
        <a:p>
          <a:pPr algn="ctr"/>
          <a:endParaRPr lang="fr-FR">
            <a:solidFill>
              <a:sysClr val="windowText" lastClr="000000"/>
            </a:solidFill>
          </a:endParaRPr>
        </a:p>
      </dgm:t>
    </dgm:pt>
    <dgm:pt modelId="{F2096479-189C-47A0-B708-453C54C0D733}">
      <dgm:prSet phldrT="[Texte]"/>
      <dgm:spPr/>
      <dgm:t>
        <a:bodyPr/>
        <a:lstStyle/>
        <a:p>
          <a:pPr algn="ctr"/>
          <a:r>
            <a:rPr lang="fr-FR">
              <a:solidFill>
                <a:sysClr val="windowText" lastClr="000000"/>
              </a:solidFill>
            </a:rPr>
            <a:t>Liquidité groupe</a:t>
          </a:r>
        </a:p>
      </dgm:t>
    </dgm:pt>
    <dgm:pt modelId="{617887E4-6D1A-442A-B370-440FCE56D72C}" type="parTrans" cxnId="{67371440-5D42-4F6F-8222-CCBBCAC26D67}">
      <dgm:prSet/>
      <dgm:spPr/>
      <dgm:t>
        <a:bodyPr/>
        <a:lstStyle/>
        <a:p>
          <a:pPr algn="ctr"/>
          <a:endParaRPr lang="fr-FR">
            <a:solidFill>
              <a:sysClr val="windowText" lastClr="000000"/>
            </a:solidFill>
          </a:endParaRPr>
        </a:p>
      </dgm:t>
    </dgm:pt>
    <dgm:pt modelId="{F5892B48-AB1D-4C19-BC95-4CE0C1FCC003}" type="sibTrans" cxnId="{67371440-5D42-4F6F-8222-CCBBCAC26D67}">
      <dgm:prSet/>
      <dgm:spPr/>
      <dgm:t>
        <a:bodyPr/>
        <a:lstStyle/>
        <a:p>
          <a:pPr algn="ctr"/>
          <a:endParaRPr lang="fr-FR">
            <a:solidFill>
              <a:sysClr val="windowText" lastClr="000000"/>
            </a:solidFill>
          </a:endParaRPr>
        </a:p>
      </dgm:t>
    </dgm:pt>
    <dgm:pt modelId="{95BCE293-9554-4466-AC6E-C328DCFEA28A}">
      <dgm:prSet phldrT="[Texte]"/>
      <dgm:spPr/>
      <dgm:t>
        <a:bodyPr/>
        <a:lstStyle/>
        <a:p>
          <a:pPr algn="ctr"/>
          <a:r>
            <a:rPr lang="fr-FR">
              <a:solidFill>
                <a:sysClr val="windowText" lastClr="000000"/>
              </a:solidFill>
            </a:rPr>
            <a:t>Indicateurs et reporting</a:t>
          </a:r>
        </a:p>
      </dgm:t>
    </dgm:pt>
    <dgm:pt modelId="{D1A014EF-DE61-4F2E-992A-8D656CB8B6FA}" type="parTrans" cxnId="{64F78029-C3C3-471D-BCDD-510E510FA171}">
      <dgm:prSet/>
      <dgm:spPr/>
      <dgm:t>
        <a:bodyPr/>
        <a:lstStyle/>
        <a:p>
          <a:pPr algn="ctr"/>
          <a:endParaRPr lang="fr-FR">
            <a:solidFill>
              <a:sysClr val="windowText" lastClr="000000"/>
            </a:solidFill>
          </a:endParaRPr>
        </a:p>
      </dgm:t>
    </dgm:pt>
    <dgm:pt modelId="{8C2EC795-6309-4E4E-9253-F286869D7DA2}" type="sibTrans" cxnId="{64F78029-C3C3-471D-BCDD-510E510FA171}">
      <dgm:prSet/>
      <dgm:spPr/>
      <dgm:t>
        <a:bodyPr/>
        <a:lstStyle/>
        <a:p>
          <a:pPr algn="ctr"/>
          <a:endParaRPr lang="fr-FR">
            <a:solidFill>
              <a:sysClr val="windowText" lastClr="000000"/>
            </a:solidFill>
          </a:endParaRPr>
        </a:p>
      </dgm:t>
    </dgm:pt>
    <dgm:pt modelId="{FF4852C8-7D8B-4AE2-AB9C-5F57D0D6B84B}">
      <dgm:prSet phldrT="[Texte]"/>
      <dgm:spPr>
        <a:solidFill>
          <a:srgbClr val="C00000"/>
        </a:solidFill>
      </dgm:spPr>
      <dgm:t>
        <a:bodyPr/>
        <a:lstStyle/>
        <a:p>
          <a:pPr algn="ctr"/>
          <a:r>
            <a:rPr lang="fr-FR">
              <a:solidFill>
                <a:sysClr val="windowText" lastClr="000000"/>
              </a:solidFill>
            </a:rPr>
            <a:t>Méthodologie et modèles</a:t>
          </a:r>
        </a:p>
      </dgm:t>
    </dgm:pt>
    <dgm:pt modelId="{9E5B23AA-471C-4CCB-9180-C6B004CE0309}" type="parTrans" cxnId="{00E66B6A-9431-4F20-9BD9-80CA87D30A89}">
      <dgm:prSet/>
      <dgm:spPr/>
      <dgm:t>
        <a:bodyPr/>
        <a:lstStyle/>
        <a:p>
          <a:pPr algn="ctr"/>
          <a:endParaRPr lang="fr-FR">
            <a:solidFill>
              <a:sysClr val="windowText" lastClr="000000"/>
            </a:solidFill>
          </a:endParaRPr>
        </a:p>
      </dgm:t>
    </dgm:pt>
    <dgm:pt modelId="{0310DB09-8069-447D-AEE5-54AA0A9644FE}" type="sibTrans" cxnId="{00E66B6A-9431-4F20-9BD9-80CA87D30A89}">
      <dgm:prSet/>
      <dgm:spPr/>
      <dgm:t>
        <a:bodyPr/>
        <a:lstStyle/>
        <a:p>
          <a:pPr algn="ctr"/>
          <a:endParaRPr lang="fr-FR">
            <a:solidFill>
              <a:sysClr val="windowText" lastClr="000000"/>
            </a:solidFill>
          </a:endParaRPr>
        </a:p>
      </dgm:t>
    </dgm:pt>
    <dgm:pt modelId="{B8D3A572-A0B2-4D2F-935C-11F5FC42EEC6}">
      <dgm:prSet/>
      <dgm:spPr/>
      <dgm:t>
        <a:bodyPr/>
        <a:lstStyle/>
        <a:p>
          <a:pPr algn="ctr"/>
          <a:r>
            <a:rPr lang="fr-FR">
              <a:solidFill>
                <a:sysClr val="windowText" lastClr="000000"/>
              </a:solidFill>
            </a:rPr>
            <a:t>Gestion financière et bilan BPCE SA</a:t>
          </a:r>
        </a:p>
      </dgm:t>
    </dgm:pt>
    <dgm:pt modelId="{C2C92B9D-C8A4-4B80-A682-ADDDF3C50765}" type="parTrans" cxnId="{85BE425E-E7CB-48CE-8B76-B448B2CCE78E}">
      <dgm:prSet/>
      <dgm:spPr/>
      <dgm:t>
        <a:bodyPr/>
        <a:lstStyle/>
        <a:p>
          <a:pPr algn="ctr"/>
          <a:endParaRPr lang="fr-FR">
            <a:solidFill>
              <a:sysClr val="windowText" lastClr="000000"/>
            </a:solidFill>
          </a:endParaRPr>
        </a:p>
      </dgm:t>
    </dgm:pt>
    <dgm:pt modelId="{94E92003-0FEC-4A98-B35B-39A1A0FBFF39}" type="sibTrans" cxnId="{85BE425E-E7CB-48CE-8B76-B448B2CCE78E}">
      <dgm:prSet/>
      <dgm:spPr/>
      <dgm:t>
        <a:bodyPr/>
        <a:lstStyle/>
        <a:p>
          <a:pPr algn="ctr"/>
          <a:endParaRPr lang="fr-FR">
            <a:solidFill>
              <a:sysClr val="windowText" lastClr="000000"/>
            </a:solidFill>
          </a:endParaRPr>
        </a:p>
      </dgm:t>
    </dgm:pt>
    <dgm:pt modelId="{BA6C8420-BA72-499E-8B63-5CB0714D4199}">
      <dgm:prSet/>
      <dgm:spPr/>
      <dgm:t>
        <a:bodyPr/>
        <a:lstStyle/>
        <a:p>
          <a:pPr algn="ctr"/>
          <a:r>
            <a:rPr lang="fr-FR">
              <a:solidFill>
                <a:sysClr val="windowText" lastClr="000000"/>
              </a:solidFill>
            </a:rPr>
            <a:t>Risque de taux</a:t>
          </a:r>
        </a:p>
      </dgm:t>
    </dgm:pt>
    <dgm:pt modelId="{1EA69902-2947-4090-BCDE-DA2E4BCF8E5D}" type="parTrans" cxnId="{9063A567-1C83-46F5-ACF7-1CF4AE6B6827}">
      <dgm:prSet/>
      <dgm:spPr/>
      <dgm:t>
        <a:bodyPr/>
        <a:lstStyle/>
        <a:p>
          <a:pPr algn="ctr"/>
          <a:endParaRPr lang="fr-FR">
            <a:solidFill>
              <a:sysClr val="windowText" lastClr="000000"/>
            </a:solidFill>
          </a:endParaRPr>
        </a:p>
      </dgm:t>
    </dgm:pt>
    <dgm:pt modelId="{933AB4C1-94B6-454A-851E-D53B87F7C985}" type="sibTrans" cxnId="{9063A567-1C83-46F5-ACF7-1CF4AE6B6827}">
      <dgm:prSet/>
      <dgm:spPr/>
      <dgm:t>
        <a:bodyPr/>
        <a:lstStyle/>
        <a:p>
          <a:pPr algn="ctr"/>
          <a:endParaRPr lang="fr-FR">
            <a:solidFill>
              <a:sysClr val="windowText" lastClr="000000"/>
            </a:solidFill>
          </a:endParaRPr>
        </a:p>
      </dgm:t>
    </dgm:pt>
    <dgm:pt modelId="{D11AEE6D-CAEE-4BC9-9F2F-8036F1CC101D}">
      <dgm:prSet/>
      <dgm:spPr/>
      <dgm:t>
        <a:bodyPr/>
        <a:lstStyle/>
        <a:p>
          <a:pPr algn="ctr"/>
          <a:r>
            <a:rPr lang="fr-FR">
              <a:solidFill>
                <a:sysClr val="windowText" lastClr="000000"/>
              </a:solidFill>
            </a:rPr>
            <a:t>Direction finances groupe</a:t>
          </a:r>
        </a:p>
      </dgm:t>
    </dgm:pt>
    <dgm:pt modelId="{2D318BA2-CBF9-4E90-8C30-C67E1626628F}" type="parTrans" cxnId="{2E2816C5-3EFB-44E5-A83C-2F55ADBE650B}">
      <dgm:prSet/>
      <dgm:spPr/>
      <dgm:t>
        <a:bodyPr/>
        <a:lstStyle/>
        <a:p>
          <a:pPr algn="ctr"/>
          <a:endParaRPr lang="fr-FR">
            <a:solidFill>
              <a:sysClr val="windowText" lastClr="000000"/>
            </a:solidFill>
          </a:endParaRPr>
        </a:p>
      </dgm:t>
    </dgm:pt>
    <dgm:pt modelId="{ABF1BCB0-4A19-4ACE-9BC6-07CBD9D4325D}" type="sibTrans" cxnId="{2E2816C5-3EFB-44E5-A83C-2F55ADBE650B}">
      <dgm:prSet/>
      <dgm:spPr/>
      <dgm:t>
        <a:bodyPr/>
        <a:lstStyle/>
        <a:p>
          <a:pPr algn="ctr"/>
          <a:endParaRPr lang="fr-FR">
            <a:solidFill>
              <a:sysClr val="windowText" lastClr="000000"/>
            </a:solidFill>
          </a:endParaRPr>
        </a:p>
      </dgm:t>
    </dgm:pt>
    <dgm:pt modelId="{B44BD6C0-653D-4414-B013-3930293BB0AB}">
      <dgm:prSet/>
      <dgm:spPr/>
      <dgm:t>
        <a:bodyPr/>
        <a:lstStyle/>
        <a:p>
          <a:pPr algn="ctr"/>
          <a:r>
            <a:rPr lang="fr-FR">
              <a:solidFill>
                <a:sysClr val="windowText" lastClr="000000"/>
              </a:solidFill>
            </a:rPr>
            <a:t>Finances, risques et opérations</a:t>
          </a:r>
        </a:p>
      </dgm:t>
    </dgm:pt>
    <dgm:pt modelId="{03EBE3B8-6821-4674-B63D-ABAEA9B06FE2}" type="parTrans" cxnId="{2520D890-E18C-4FFF-9971-241FC6E9E556}">
      <dgm:prSet/>
      <dgm:spPr/>
      <dgm:t>
        <a:bodyPr/>
        <a:lstStyle/>
        <a:p>
          <a:pPr algn="ctr"/>
          <a:endParaRPr lang="fr-FR">
            <a:solidFill>
              <a:sysClr val="windowText" lastClr="000000"/>
            </a:solidFill>
          </a:endParaRPr>
        </a:p>
      </dgm:t>
    </dgm:pt>
    <dgm:pt modelId="{D33EC0A2-D09F-42A1-9BE0-51EE1077AFFF}" type="sibTrans" cxnId="{2520D890-E18C-4FFF-9971-241FC6E9E556}">
      <dgm:prSet/>
      <dgm:spPr/>
      <dgm:t>
        <a:bodyPr/>
        <a:lstStyle/>
        <a:p>
          <a:pPr algn="ctr"/>
          <a:endParaRPr lang="fr-FR">
            <a:solidFill>
              <a:sysClr val="windowText" lastClr="000000"/>
            </a:solidFill>
          </a:endParaRPr>
        </a:p>
      </dgm:t>
    </dgm:pt>
    <dgm:pt modelId="{B93B7F81-C5BA-48C4-9AF0-022C46A97F71}" type="pres">
      <dgm:prSet presAssocID="{63CB89EF-3F8D-4066-9526-9986B3EADE78}" presName="mainComposite" presStyleCnt="0">
        <dgm:presLayoutVars>
          <dgm:chPref val="1"/>
          <dgm:dir/>
          <dgm:animOne val="branch"/>
          <dgm:animLvl val="lvl"/>
          <dgm:resizeHandles val="exact"/>
        </dgm:presLayoutVars>
      </dgm:prSet>
      <dgm:spPr/>
    </dgm:pt>
    <dgm:pt modelId="{3CC45E34-4C85-4F3B-A713-3EED48F9B940}" type="pres">
      <dgm:prSet presAssocID="{63CB89EF-3F8D-4066-9526-9986B3EADE78}" presName="hierFlow" presStyleCnt="0"/>
      <dgm:spPr/>
    </dgm:pt>
    <dgm:pt modelId="{638B495A-B070-4F1C-B109-F684A37476D9}" type="pres">
      <dgm:prSet presAssocID="{63CB89EF-3F8D-4066-9526-9986B3EADE78}" presName="hierChild1" presStyleCnt="0">
        <dgm:presLayoutVars>
          <dgm:chPref val="1"/>
          <dgm:animOne val="branch"/>
          <dgm:animLvl val="lvl"/>
        </dgm:presLayoutVars>
      </dgm:prSet>
      <dgm:spPr/>
    </dgm:pt>
    <dgm:pt modelId="{F3F8A50D-DCC3-4CD2-97A5-8A03C5F057B9}" type="pres">
      <dgm:prSet presAssocID="{B44BD6C0-653D-4414-B013-3930293BB0AB}" presName="Name14" presStyleCnt="0"/>
      <dgm:spPr/>
    </dgm:pt>
    <dgm:pt modelId="{FDA98570-7775-4E57-ACFB-3CFE1DD9DE72}" type="pres">
      <dgm:prSet presAssocID="{B44BD6C0-653D-4414-B013-3930293BB0AB}" presName="level1Shape" presStyleLbl="node0" presStyleIdx="0" presStyleCnt="1" custScaleX="110000" custScaleY="110000">
        <dgm:presLayoutVars>
          <dgm:chPref val="3"/>
        </dgm:presLayoutVars>
      </dgm:prSet>
      <dgm:spPr/>
    </dgm:pt>
    <dgm:pt modelId="{4A7A0C74-A028-4DE5-B9D4-EBCEBC668D0F}" type="pres">
      <dgm:prSet presAssocID="{B44BD6C0-653D-4414-B013-3930293BB0AB}" presName="hierChild2" presStyleCnt="0"/>
      <dgm:spPr/>
    </dgm:pt>
    <dgm:pt modelId="{107DC672-52A7-4E90-A1DA-1B7C15AE4093}" type="pres">
      <dgm:prSet presAssocID="{2D318BA2-CBF9-4E90-8C30-C67E1626628F}" presName="Name19" presStyleLbl="parChTrans1D2" presStyleIdx="0" presStyleCnt="1"/>
      <dgm:spPr/>
    </dgm:pt>
    <dgm:pt modelId="{7532F763-0839-4E29-804D-A163A528C6CC}" type="pres">
      <dgm:prSet presAssocID="{D11AEE6D-CAEE-4BC9-9F2F-8036F1CC101D}" presName="Name21" presStyleCnt="0"/>
      <dgm:spPr/>
    </dgm:pt>
    <dgm:pt modelId="{2D705BAA-1D7B-445A-A270-E18ACB06E5F1}" type="pres">
      <dgm:prSet presAssocID="{D11AEE6D-CAEE-4BC9-9F2F-8036F1CC101D}" presName="level2Shape" presStyleLbl="node2" presStyleIdx="0" presStyleCnt="1" custScaleX="110000" custScaleY="110000"/>
      <dgm:spPr/>
      <dgm:t>
        <a:bodyPr/>
        <a:lstStyle/>
        <a:p>
          <a:endParaRPr lang="fr-FR"/>
        </a:p>
      </dgm:t>
    </dgm:pt>
    <dgm:pt modelId="{E4D63049-BC49-4E0A-A75E-EF72BEA2BCA7}" type="pres">
      <dgm:prSet presAssocID="{D11AEE6D-CAEE-4BC9-9F2F-8036F1CC101D}" presName="hierChild3" presStyleCnt="0"/>
      <dgm:spPr/>
    </dgm:pt>
    <dgm:pt modelId="{D83444A8-55D4-469D-A292-DFBF0226546C}" type="pres">
      <dgm:prSet presAssocID="{992186C2-6D75-4E02-B9C4-49EFA62D8D55}" presName="Name19" presStyleLbl="parChTrans1D3" presStyleIdx="0" presStyleCnt="1"/>
      <dgm:spPr/>
    </dgm:pt>
    <dgm:pt modelId="{751E27D7-4D8A-4EC9-8E08-1BE698108825}" type="pres">
      <dgm:prSet presAssocID="{A388013F-E711-47D3-925A-EEAB98E71881}" presName="Name21" presStyleCnt="0"/>
      <dgm:spPr/>
    </dgm:pt>
    <dgm:pt modelId="{DA0BF4F5-AF23-48F3-B5B6-73F7DAD3B69A}" type="pres">
      <dgm:prSet presAssocID="{A388013F-E711-47D3-925A-EEAB98E71881}" presName="level2Shape" presStyleLbl="node3" presStyleIdx="0" presStyleCnt="1" custScaleX="110000" custScaleY="110000"/>
      <dgm:spPr/>
    </dgm:pt>
    <dgm:pt modelId="{54DE9140-8870-494B-B380-3CDBD84B76B6}" type="pres">
      <dgm:prSet presAssocID="{A388013F-E711-47D3-925A-EEAB98E71881}" presName="hierChild3" presStyleCnt="0"/>
      <dgm:spPr/>
    </dgm:pt>
    <dgm:pt modelId="{867E7565-EE75-41F0-8B4A-D86E2E093C2D}" type="pres">
      <dgm:prSet presAssocID="{617887E4-6D1A-442A-B370-440FCE56D72C}" presName="Name19" presStyleLbl="parChTrans1D4" presStyleIdx="0" presStyleCnt="5"/>
      <dgm:spPr/>
    </dgm:pt>
    <dgm:pt modelId="{B26AE0F1-CE2A-4774-B6A3-2154A4AEBF94}" type="pres">
      <dgm:prSet presAssocID="{F2096479-189C-47A0-B708-453C54C0D733}" presName="Name21" presStyleCnt="0"/>
      <dgm:spPr/>
    </dgm:pt>
    <dgm:pt modelId="{B1C2BD28-F2AE-4F66-A609-D3E1BB9A94A7}" type="pres">
      <dgm:prSet presAssocID="{F2096479-189C-47A0-B708-453C54C0D733}" presName="level2Shape" presStyleLbl="node4" presStyleIdx="0" presStyleCnt="5" custScaleX="110000" custScaleY="110000"/>
      <dgm:spPr/>
    </dgm:pt>
    <dgm:pt modelId="{B0722FB6-FD10-4362-A7AB-BB40448CCF6C}" type="pres">
      <dgm:prSet presAssocID="{F2096479-189C-47A0-B708-453C54C0D733}" presName="hierChild3" presStyleCnt="0"/>
      <dgm:spPr/>
    </dgm:pt>
    <dgm:pt modelId="{3CE407E1-0E7A-4777-B4EC-5E0145BD2F51}" type="pres">
      <dgm:prSet presAssocID="{C2C92B9D-C8A4-4B80-A682-ADDDF3C50765}" presName="Name19" presStyleLbl="parChTrans1D4" presStyleIdx="1" presStyleCnt="5"/>
      <dgm:spPr/>
    </dgm:pt>
    <dgm:pt modelId="{5075C786-A298-433D-96C1-D170BFBCB591}" type="pres">
      <dgm:prSet presAssocID="{B8D3A572-A0B2-4D2F-935C-11F5FC42EEC6}" presName="Name21" presStyleCnt="0"/>
      <dgm:spPr/>
    </dgm:pt>
    <dgm:pt modelId="{1055DCB5-C4A5-48A8-BF95-3269890F1141}" type="pres">
      <dgm:prSet presAssocID="{B8D3A572-A0B2-4D2F-935C-11F5FC42EEC6}" presName="level2Shape" presStyleLbl="node4" presStyleIdx="1" presStyleCnt="5" custScaleX="110000" custScaleY="110000"/>
      <dgm:spPr/>
      <dgm:t>
        <a:bodyPr/>
        <a:lstStyle/>
        <a:p>
          <a:endParaRPr lang="fr-FR"/>
        </a:p>
      </dgm:t>
    </dgm:pt>
    <dgm:pt modelId="{4F07194B-770C-4D49-B5B6-C1124BDCBA26}" type="pres">
      <dgm:prSet presAssocID="{B8D3A572-A0B2-4D2F-935C-11F5FC42EEC6}" presName="hierChild3" presStyleCnt="0"/>
      <dgm:spPr/>
    </dgm:pt>
    <dgm:pt modelId="{CB7D34F6-1F8B-4DEE-AF12-BB2263AE03C6}" type="pres">
      <dgm:prSet presAssocID="{1EA69902-2947-4090-BCDE-DA2E4BCF8E5D}" presName="Name19" presStyleLbl="parChTrans1D4" presStyleIdx="2" presStyleCnt="5"/>
      <dgm:spPr/>
    </dgm:pt>
    <dgm:pt modelId="{6A20D70D-3302-49FE-A4E7-141E94DB00D3}" type="pres">
      <dgm:prSet presAssocID="{BA6C8420-BA72-499E-8B63-5CB0714D4199}" presName="Name21" presStyleCnt="0"/>
      <dgm:spPr/>
    </dgm:pt>
    <dgm:pt modelId="{25C17631-2162-4898-9C62-C7359E61875D}" type="pres">
      <dgm:prSet presAssocID="{BA6C8420-BA72-499E-8B63-5CB0714D4199}" presName="level2Shape" presStyleLbl="node4" presStyleIdx="2" presStyleCnt="5" custScaleX="110000" custScaleY="110000"/>
      <dgm:spPr/>
      <dgm:t>
        <a:bodyPr/>
        <a:lstStyle/>
        <a:p>
          <a:endParaRPr lang="fr-FR"/>
        </a:p>
      </dgm:t>
    </dgm:pt>
    <dgm:pt modelId="{72D540C6-6FA0-42F3-A437-503AED33B8C9}" type="pres">
      <dgm:prSet presAssocID="{BA6C8420-BA72-499E-8B63-5CB0714D4199}" presName="hierChild3" presStyleCnt="0"/>
      <dgm:spPr/>
    </dgm:pt>
    <dgm:pt modelId="{F1D5CBCA-28FB-4E10-A32D-966E40FB12E8}" type="pres">
      <dgm:prSet presAssocID="{D1A014EF-DE61-4F2E-992A-8D656CB8B6FA}" presName="Name19" presStyleLbl="parChTrans1D4" presStyleIdx="3" presStyleCnt="5"/>
      <dgm:spPr/>
    </dgm:pt>
    <dgm:pt modelId="{854F30F0-CCE4-42DF-9159-1E9A11153AD9}" type="pres">
      <dgm:prSet presAssocID="{95BCE293-9554-4466-AC6E-C328DCFEA28A}" presName="Name21" presStyleCnt="0"/>
      <dgm:spPr/>
    </dgm:pt>
    <dgm:pt modelId="{62A17F62-629E-4B6F-AD72-CEAEA1C27DE9}" type="pres">
      <dgm:prSet presAssocID="{95BCE293-9554-4466-AC6E-C328DCFEA28A}" presName="level2Shape" presStyleLbl="node4" presStyleIdx="3" presStyleCnt="5" custScaleX="110000" custScaleY="110000"/>
      <dgm:spPr/>
      <dgm:t>
        <a:bodyPr/>
        <a:lstStyle/>
        <a:p>
          <a:endParaRPr lang="fr-FR"/>
        </a:p>
      </dgm:t>
    </dgm:pt>
    <dgm:pt modelId="{DF4986CB-2C13-4B13-949B-62C98F625CE7}" type="pres">
      <dgm:prSet presAssocID="{95BCE293-9554-4466-AC6E-C328DCFEA28A}" presName="hierChild3" presStyleCnt="0"/>
      <dgm:spPr/>
    </dgm:pt>
    <dgm:pt modelId="{EE2E4CF6-38CE-455F-A559-6E477335E6E1}" type="pres">
      <dgm:prSet presAssocID="{9E5B23AA-471C-4CCB-9180-C6B004CE0309}" presName="Name19" presStyleLbl="parChTrans1D4" presStyleIdx="4" presStyleCnt="5"/>
      <dgm:spPr/>
    </dgm:pt>
    <dgm:pt modelId="{60ECA51E-600B-461D-AC40-5B664F286853}" type="pres">
      <dgm:prSet presAssocID="{FF4852C8-7D8B-4AE2-AB9C-5F57D0D6B84B}" presName="Name21" presStyleCnt="0"/>
      <dgm:spPr/>
    </dgm:pt>
    <dgm:pt modelId="{EC6496DB-1AFB-4971-85E2-0A63E7940789}" type="pres">
      <dgm:prSet presAssocID="{FF4852C8-7D8B-4AE2-AB9C-5F57D0D6B84B}" presName="level2Shape" presStyleLbl="node4" presStyleIdx="4" presStyleCnt="5" custScaleX="110000" custScaleY="110000"/>
      <dgm:spPr/>
      <dgm:t>
        <a:bodyPr/>
        <a:lstStyle/>
        <a:p>
          <a:endParaRPr lang="fr-FR"/>
        </a:p>
      </dgm:t>
    </dgm:pt>
    <dgm:pt modelId="{E3DAC422-6DA5-4BD3-90BF-21CEA5105747}" type="pres">
      <dgm:prSet presAssocID="{FF4852C8-7D8B-4AE2-AB9C-5F57D0D6B84B}" presName="hierChild3" presStyleCnt="0"/>
      <dgm:spPr/>
    </dgm:pt>
    <dgm:pt modelId="{5AEA8FA2-36AB-4D9C-971C-0A4CA2F642D4}" type="pres">
      <dgm:prSet presAssocID="{63CB89EF-3F8D-4066-9526-9986B3EADE78}" presName="bgShapesFlow" presStyleCnt="0"/>
      <dgm:spPr/>
    </dgm:pt>
  </dgm:ptLst>
  <dgm:cxnLst>
    <dgm:cxn modelId="{85BE425E-E7CB-48CE-8B76-B448B2CCE78E}" srcId="{A388013F-E711-47D3-925A-EEAB98E71881}" destId="{B8D3A572-A0B2-4D2F-935C-11F5FC42EEC6}" srcOrd="1" destOrd="0" parTransId="{C2C92B9D-C8A4-4B80-A682-ADDDF3C50765}" sibTransId="{94E92003-0FEC-4A98-B35B-39A1A0FBFF39}"/>
    <dgm:cxn modelId="{DAFD6E81-7F44-47C9-9650-0DC186E2AC7E}" type="presOf" srcId="{9E5B23AA-471C-4CCB-9180-C6B004CE0309}" destId="{EE2E4CF6-38CE-455F-A559-6E477335E6E1}" srcOrd="0" destOrd="0" presId="urn:microsoft.com/office/officeart/2005/8/layout/hierarchy6"/>
    <dgm:cxn modelId="{E004818C-4DA1-4696-B1C9-5F9CF0A7CA78}" type="presOf" srcId="{A388013F-E711-47D3-925A-EEAB98E71881}" destId="{DA0BF4F5-AF23-48F3-B5B6-73F7DAD3B69A}" srcOrd="0" destOrd="0" presId="urn:microsoft.com/office/officeart/2005/8/layout/hierarchy6"/>
    <dgm:cxn modelId="{DD2F3D2F-1427-4FFA-A5EE-D64356712E33}" type="presOf" srcId="{B44BD6C0-653D-4414-B013-3930293BB0AB}" destId="{FDA98570-7775-4E57-ACFB-3CFE1DD9DE72}" srcOrd="0" destOrd="0" presId="urn:microsoft.com/office/officeart/2005/8/layout/hierarchy6"/>
    <dgm:cxn modelId="{1AFB2ECF-02F2-4A93-8EF6-71D3763CAC1C}" type="presOf" srcId="{617887E4-6D1A-442A-B370-440FCE56D72C}" destId="{867E7565-EE75-41F0-8B4A-D86E2E093C2D}" srcOrd="0" destOrd="0" presId="urn:microsoft.com/office/officeart/2005/8/layout/hierarchy6"/>
    <dgm:cxn modelId="{2E2816C5-3EFB-44E5-A83C-2F55ADBE650B}" srcId="{B44BD6C0-653D-4414-B013-3930293BB0AB}" destId="{D11AEE6D-CAEE-4BC9-9F2F-8036F1CC101D}" srcOrd="0" destOrd="0" parTransId="{2D318BA2-CBF9-4E90-8C30-C67E1626628F}" sibTransId="{ABF1BCB0-4A19-4ACE-9BC6-07CBD9D4325D}"/>
    <dgm:cxn modelId="{9063A567-1C83-46F5-ACF7-1CF4AE6B6827}" srcId="{A388013F-E711-47D3-925A-EEAB98E71881}" destId="{BA6C8420-BA72-499E-8B63-5CB0714D4199}" srcOrd="2" destOrd="0" parTransId="{1EA69902-2947-4090-BCDE-DA2E4BCF8E5D}" sibTransId="{933AB4C1-94B6-454A-851E-D53B87F7C985}"/>
    <dgm:cxn modelId="{00E66B6A-9431-4F20-9BD9-80CA87D30A89}" srcId="{A388013F-E711-47D3-925A-EEAB98E71881}" destId="{FF4852C8-7D8B-4AE2-AB9C-5F57D0D6B84B}" srcOrd="4" destOrd="0" parTransId="{9E5B23AA-471C-4CCB-9180-C6B004CE0309}" sibTransId="{0310DB09-8069-447D-AEE5-54AA0A9644FE}"/>
    <dgm:cxn modelId="{EE4EDBBC-9A81-4D4C-904B-C32272F0A7E3}" type="presOf" srcId="{C2C92B9D-C8A4-4B80-A682-ADDDF3C50765}" destId="{3CE407E1-0E7A-4777-B4EC-5E0145BD2F51}" srcOrd="0" destOrd="0" presId="urn:microsoft.com/office/officeart/2005/8/layout/hierarchy6"/>
    <dgm:cxn modelId="{5ABCD15F-A31D-4150-B5CC-4E9AD017F479}" type="presOf" srcId="{F2096479-189C-47A0-B708-453C54C0D733}" destId="{B1C2BD28-F2AE-4F66-A609-D3E1BB9A94A7}" srcOrd="0" destOrd="0" presId="urn:microsoft.com/office/officeart/2005/8/layout/hierarchy6"/>
    <dgm:cxn modelId="{BAD5F628-1693-4013-8073-99A8986B7895}" type="presOf" srcId="{992186C2-6D75-4E02-B9C4-49EFA62D8D55}" destId="{D83444A8-55D4-469D-A292-DFBF0226546C}" srcOrd="0" destOrd="0" presId="urn:microsoft.com/office/officeart/2005/8/layout/hierarchy6"/>
    <dgm:cxn modelId="{2520D890-E18C-4FFF-9971-241FC6E9E556}" srcId="{63CB89EF-3F8D-4066-9526-9986B3EADE78}" destId="{B44BD6C0-653D-4414-B013-3930293BB0AB}" srcOrd="0" destOrd="0" parTransId="{03EBE3B8-6821-4674-B63D-ABAEA9B06FE2}" sibTransId="{D33EC0A2-D09F-42A1-9BE0-51EE1077AFFF}"/>
    <dgm:cxn modelId="{67C05F62-0E14-400F-AF3E-83512F94DCAF}" type="presOf" srcId="{D1A014EF-DE61-4F2E-992A-8D656CB8B6FA}" destId="{F1D5CBCA-28FB-4E10-A32D-966E40FB12E8}" srcOrd="0" destOrd="0" presId="urn:microsoft.com/office/officeart/2005/8/layout/hierarchy6"/>
    <dgm:cxn modelId="{FFC19FED-B536-4F53-A68C-FEB52B5E986A}" type="presOf" srcId="{63CB89EF-3F8D-4066-9526-9986B3EADE78}" destId="{B93B7F81-C5BA-48C4-9AF0-022C46A97F71}" srcOrd="0" destOrd="0" presId="urn:microsoft.com/office/officeart/2005/8/layout/hierarchy6"/>
    <dgm:cxn modelId="{A08A16A0-07B9-4142-971E-3914791122F4}" srcId="{D11AEE6D-CAEE-4BC9-9F2F-8036F1CC101D}" destId="{A388013F-E711-47D3-925A-EEAB98E71881}" srcOrd="0" destOrd="0" parTransId="{992186C2-6D75-4E02-B9C4-49EFA62D8D55}" sibTransId="{A6EAF7DB-48F0-49D3-A2CF-763B72968D06}"/>
    <dgm:cxn modelId="{6537D651-6BB0-43BD-A13B-5C261966109C}" type="presOf" srcId="{2D318BA2-CBF9-4E90-8C30-C67E1626628F}" destId="{107DC672-52A7-4E90-A1DA-1B7C15AE4093}" srcOrd="0" destOrd="0" presId="urn:microsoft.com/office/officeart/2005/8/layout/hierarchy6"/>
    <dgm:cxn modelId="{BE10450C-3111-4541-8DB6-5A31E699A224}" type="presOf" srcId="{D11AEE6D-CAEE-4BC9-9F2F-8036F1CC101D}" destId="{2D705BAA-1D7B-445A-A270-E18ACB06E5F1}" srcOrd="0" destOrd="0" presId="urn:microsoft.com/office/officeart/2005/8/layout/hierarchy6"/>
    <dgm:cxn modelId="{67371440-5D42-4F6F-8222-CCBBCAC26D67}" srcId="{A388013F-E711-47D3-925A-EEAB98E71881}" destId="{F2096479-189C-47A0-B708-453C54C0D733}" srcOrd="0" destOrd="0" parTransId="{617887E4-6D1A-442A-B370-440FCE56D72C}" sibTransId="{F5892B48-AB1D-4C19-BC95-4CE0C1FCC003}"/>
    <dgm:cxn modelId="{7C96708C-353D-4745-9DAC-13D12073FB50}" type="presOf" srcId="{95BCE293-9554-4466-AC6E-C328DCFEA28A}" destId="{62A17F62-629E-4B6F-AD72-CEAEA1C27DE9}" srcOrd="0" destOrd="0" presId="urn:microsoft.com/office/officeart/2005/8/layout/hierarchy6"/>
    <dgm:cxn modelId="{85AC4E1A-E0A3-45B9-A15E-4B33452F3B29}" type="presOf" srcId="{FF4852C8-7D8B-4AE2-AB9C-5F57D0D6B84B}" destId="{EC6496DB-1AFB-4971-85E2-0A63E7940789}" srcOrd="0" destOrd="0" presId="urn:microsoft.com/office/officeart/2005/8/layout/hierarchy6"/>
    <dgm:cxn modelId="{0C335D59-6402-4DF9-ABFA-F9349FC36294}" type="presOf" srcId="{BA6C8420-BA72-499E-8B63-5CB0714D4199}" destId="{25C17631-2162-4898-9C62-C7359E61875D}" srcOrd="0" destOrd="0" presId="urn:microsoft.com/office/officeart/2005/8/layout/hierarchy6"/>
    <dgm:cxn modelId="{89A00BBD-C42B-4A46-A2ED-B4B2A631012D}" type="presOf" srcId="{B8D3A572-A0B2-4D2F-935C-11F5FC42EEC6}" destId="{1055DCB5-C4A5-48A8-BF95-3269890F1141}" srcOrd="0" destOrd="0" presId="urn:microsoft.com/office/officeart/2005/8/layout/hierarchy6"/>
    <dgm:cxn modelId="{B7F6D7A1-8E5D-4405-B0C5-65CA5DA5E6EB}" type="presOf" srcId="{1EA69902-2947-4090-BCDE-DA2E4BCF8E5D}" destId="{CB7D34F6-1F8B-4DEE-AF12-BB2263AE03C6}" srcOrd="0" destOrd="0" presId="urn:microsoft.com/office/officeart/2005/8/layout/hierarchy6"/>
    <dgm:cxn modelId="{64F78029-C3C3-471D-BCDD-510E510FA171}" srcId="{A388013F-E711-47D3-925A-EEAB98E71881}" destId="{95BCE293-9554-4466-AC6E-C328DCFEA28A}" srcOrd="3" destOrd="0" parTransId="{D1A014EF-DE61-4F2E-992A-8D656CB8B6FA}" sibTransId="{8C2EC795-6309-4E4E-9253-F286869D7DA2}"/>
    <dgm:cxn modelId="{796D0F96-9E45-4C2E-8B87-AB1E1C714322}" type="presParOf" srcId="{B93B7F81-C5BA-48C4-9AF0-022C46A97F71}" destId="{3CC45E34-4C85-4F3B-A713-3EED48F9B940}" srcOrd="0" destOrd="0" presId="urn:microsoft.com/office/officeart/2005/8/layout/hierarchy6"/>
    <dgm:cxn modelId="{FE867716-F2D9-41D9-9153-756E0B38907E}" type="presParOf" srcId="{3CC45E34-4C85-4F3B-A713-3EED48F9B940}" destId="{638B495A-B070-4F1C-B109-F684A37476D9}" srcOrd="0" destOrd="0" presId="urn:microsoft.com/office/officeart/2005/8/layout/hierarchy6"/>
    <dgm:cxn modelId="{23F44A8D-8893-4AB6-B031-8C2EDC529B42}" type="presParOf" srcId="{638B495A-B070-4F1C-B109-F684A37476D9}" destId="{F3F8A50D-DCC3-4CD2-97A5-8A03C5F057B9}" srcOrd="0" destOrd="0" presId="urn:microsoft.com/office/officeart/2005/8/layout/hierarchy6"/>
    <dgm:cxn modelId="{BDBA890D-4233-4A21-BBEF-58FAD33BCBEA}" type="presParOf" srcId="{F3F8A50D-DCC3-4CD2-97A5-8A03C5F057B9}" destId="{FDA98570-7775-4E57-ACFB-3CFE1DD9DE72}" srcOrd="0" destOrd="0" presId="urn:microsoft.com/office/officeart/2005/8/layout/hierarchy6"/>
    <dgm:cxn modelId="{5CE4718E-7A74-47E5-B3FC-F61675DC8D95}" type="presParOf" srcId="{F3F8A50D-DCC3-4CD2-97A5-8A03C5F057B9}" destId="{4A7A0C74-A028-4DE5-B9D4-EBCEBC668D0F}" srcOrd="1" destOrd="0" presId="urn:microsoft.com/office/officeart/2005/8/layout/hierarchy6"/>
    <dgm:cxn modelId="{B1B8442A-20D7-4136-9E18-0A7998C97685}" type="presParOf" srcId="{4A7A0C74-A028-4DE5-B9D4-EBCEBC668D0F}" destId="{107DC672-52A7-4E90-A1DA-1B7C15AE4093}" srcOrd="0" destOrd="0" presId="urn:microsoft.com/office/officeart/2005/8/layout/hierarchy6"/>
    <dgm:cxn modelId="{A461EEC1-D501-4D38-B350-B249A9FCD3EC}" type="presParOf" srcId="{4A7A0C74-A028-4DE5-B9D4-EBCEBC668D0F}" destId="{7532F763-0839-4E29-804D-A163A528C6CC}" srcOrd="1" destOrd="0" presId="urn:microsoft.com/office/officeart/2005/8/layout/hierarchy6"/>
    <dgm:cxn modelId="{50F5C8F8-C4A5-4C1B-B8D0-B7C74DD60164}" type="presParOf" srcId="{7532F763-0839-4E29-804D-A163A528C6CC}" destId="{2D705BAA-1D7B-445A-A270-E18ACB06E5F1}" srcOrd="0" destOrd="0" presId="urn:microsoft.com/office/officeart/2005/8/layout/hierarchy6"/>
    <dgm:cxn modelId="{0162CB23-164E-468D-B859-4A63E010F7B3}" type="presParOf" srcId="{7532F763-0839-4E29-804D-A163A528C6CC}" destId="{E4D63049-BC49-4E0A-A75E-EF72BEA2BCA7}" srcOrd="1" destOrd="0" presId="urn:microsoft.com/office/officeart/2005/8/layout/hierarchy6"/>
    <dgm:cxn modelId="{B7F4DBC5-9FC8-4D79-8E78-3D2B64FBA8F3}" type="presParOf" srcId="{E4D63049-BC49-4E0A-A75E-EF72BEA2BCA7}" destId="{D83444A8-55D4-469D-A292-DFBF0226546C}" srcOrd="0" destOrd="0" presId="urn:microsoft.com/office/officeart/2005/8/layout/hierarchy6"/>
    <dgm:cxn modelId="{B45306B4-C690-4466-9943-39DCB5402E2F}" type="presParOf" srcId="{E4D63049-BC49-4E0A-A75E-EF72BEA2BCA7}" destId="{751E27D7-4D8A-4EC9-8E08-1BE698108825}" srcOrd="1" destOrd="0" presId="urn:microsoft.com/office/officeart/2005/8/layout/hierarchy6"/>
    <dgm:cxn modelId="{26C4ECCD-6AC4-41FB-81C5-3182088E9E40}" type="presParOf" srcId="{751E27D7-4D8A-4EC9-8E08-1BE698108825}" destId="{DA0BF4F5-AF23-48F3-B5B6-73F7DAD3B69A}" srcOrd="0" destOrd="0" presId="urn:microsoft.com/office/officeart/2005/8/layout/hierarchy6"/>
    <dgm:cxn modelId="{C2069502-0439-4530-94E6-7A961000024F}" type="presParOf" srcId="{751E27D7-4D8A-4EC9-8E08-1BE698108825}" destId="{54DE9140-8870-494B-B380-3CDBD84B76B6}" srcOrd="1" destOrd="0" presId="urn:microsoft.com/office/officeart/2005/8/layout/hierarchy6"/>
    <dgm:cxn modelId="{2FA543A8-8BF5-4F11-893E-A0AC77C58DDB}" type="presParOf" srcId="{54DE9140-8870-494B-B380-3CDBD84B76B6}" destId="{867E7565-EE75-41F0-8B4A-D86E2E093C2D}" srcOrd="0" destOrd="0" presId="urn:microsoft.com/office/officeart/2005/8/layout/hierarchy6"/>
    <dgm:cxn modelId="{1B5BD876-3F2A-4BCF-96FE-1294F5B3120D}" type="presParOf" srcId="{54DE9140-8870-494B-B380-3CDBD84B76B6}" destId="{B26AE0F1-CE2A-4774-B6A3-2154A4AEBF94}" srcOrd="1" destOrd="0" presId="urn:microsoft.com/office/officeart/2005/8/layout/hierarchy6"/>
    <dgm:cxn modelId="{BACFBA54-B94A-4349-ABBD-EBFB6C897F6E}" type="presParOf" srcId="{B26AE0F1-CE2A-4774-B6A3-2154A4AEBF94}" destId="{B1C2BD28-F2AE-4F66-A609-D3E1BB9A94A7}" srcOrd="0" destOrd="0" presId="urn:microsoft.com/office/officeart/2005/8/layout/hierarchy6"/>
    <dgm:cxn modelId="{B621717E-B022-4ADE-B6C9-B491B2B27BB6}" type="presParOf" srcId="{B26AE0F1-CE2A-4774-B6A3-2154A4AEBF94}" destId="{B0722FB6-FD10-4362-A7AB-BB40448CCF6C}" srcOrd="1" destOrd="0" presId="urn:microsoft.com/office/officeart/2005/8/layout/hierarchy6"/>
    <dgm:cxn modelId="{932E75B2-038B-4EAC-B24D-4D20E0E57050}" type="presParOf" srcId="{54DE9140-8870-494B-B380-3CDBD84B76B6}" destId="{3CE407E1-0E7A-4777-B4EC-5E0145BD2F51}" srcOrd="2" destOrd="0" presId="urn:microsoft.com/office/officeart/2005/8/layout/hierarchy6"/>
    <dgm:cxn modelId="{F8232BD8-6744-44F2-A152-DDF1F195C485}" type="presParOf" srcId="{54DE9140-8870-494B-B380-3CDBD84B76B6}" destId="{5075C786-A298-433D-96C1-D170BFBCB591}" srcOrd="3" destOrd="0" presId="urn:microsoft.com/office/officeart/2005/8/layout/hierarchy6"/>
    <dgm:cxn modelId="{F4A99698-4E6D-47D5-BFFD-8138DC85420D}" type="presParOf" srcId="{5075C786-A298-433D-96C1-D170BFBCB591}" destId="{1055DCB5-C4A5-48A8-BF95-3269890F1141}" srcOrd="0" destOrd="0" presId="urn:microsoft.com/office/officeart/2005/8/layout/hierarchy6"/>
    <dgm:cxn modelId="{E5DEF567-1959-4A3A-9634-4E82060A5530}" type="presParOf" srcId="{5075C786-A298-433D-96C1-D170BFBCB591}" destId="{4F07194B-770C-4D49-B5B6-C1124BDCBA26}" srcOrd="1" destOrd="0" presId="urn:microsoft.com/office/officeart/2005/8/layout/hierarchy6"/>
    <dgm:cxn modelId="{0970D21A-A8ED-4EAF-9628-FBC3E11AB0F6}" type="presParOf" srcId="{54DE9140-8870-494B-B380-3CDBD84B76B6}" destId="{CB7D34F6-1F8B-4DEE-AF12-BB2263AE03C6}" srcOrd="4" destOrd="0" presId="urn:microsoft.com/office/officeart/2005/8/layout/hierarchy6"/>
    <dgm:cxn modelId="{0E00D605-B34E-4021-8072-0DF209A674D7}" type="presParOf" srcId="{54DE9140-8870-494B-B380-3CDBD84B76B6}" destId="{6A20D70D-3302-49FE-A4E7-141E94DB00D3}" srcOrd="5" destOrd="0" presId="urn:microsoft.com/office/officeart/2005/8/layout/hierarchy6"/>
    <dgm:cxn modelId="{8233145F-5C20-4EF1-8909-C2C631C7BF01}" type="presParOf" srcId="{6A20D70D-3302-49FE-A4E7-141E94DB00D3}" destId="{25C17631-2162-4898-9C62-C7359E61875D}" srcOrd="0" destOrd="0" presId="urn:microsoft.com/office/officeart/2005/8/layout/hierarchy6"/>
    <dgm:cxn modelId="{15A724D7-6A5C-442A-A589-775E53DA5634}" type="presParOf" srcId="{6A20D70D-3302-49FE-A4E7-141E94DB00D3}" destId="{72D540C6-6FA0-42F3-A437-503AED33B8C9}" srcOrd="1" destOrd="0" presId="urn:microsoft.com/office/officeart/2005/8/layout/hierarchy6"/>
    <dgm:cxn modelId="{7E006883-C0C7-4F16-9216-B8D0BE0EB436}" type="presParOf" srcId="{54DE9140-8870-494B-B380-3CDBD84B76B6}" destId="{F1D5CBCA-28FB-4E10-A32D-966E40FB12E8}" srcOrd="6" destOrd="0" presId="urn:microsoft.com/office/officeart/2005/8/layout/hierarchy6"/>
    <dgm:cxn modelId="{B912006C-8BF3-4D6E-A542-84B76ED6C7C1}" type="presParOf" srcId="{54DE9140-8870-494B-B380-3CDBD84B76B6}" destId="{854F30F0-CCE4-42DF-9159-1E9A11153AD9}" srcOrd="7" destOrd="0" presId="urn:microsoft.com/office/officeart/2005/8/layout/hierarchy6"/>
    <dgm:cxn modelId="{5A872122-3EFD-4E2B-9E8F-3DA89A39CFD9}" type="presParOf" srcId="{854F30F0-CCE4-42DF-9159-1E9A11153AD9}" destId="{62A17F62-629E-4B6F-AD72-CEAEA1C27DE9}" srcOrd="0" destOrd="0" presId="urn:microsoft.com/office/officeart/2005/8/layout/hierarchy6"/>
    <dgm:cxn modelId="{E97577A1-5AC9-4E38-8E22-BB79BAB2BA74}" type="presParOf" srcId="{854F30F0-CCE4-42DF-9159-1E9A11153AD9}" destId="{DF4986CB-2C13-4B13-949B-62C98F625CE7}" srcOrd="1" destOrd="0" presId="urn:microsoft.com/office/officeart/2005/8/layout/hierarchy6"/>
    <dgm:cxn modelId="{C4336E70-A8A8-4303-A3AA-8F418E2CE614}" type="presParOf" srcId="{54DE9140-8870-494B-B380-3CDBD84B76B6}" destId="{EE2E4CF6-38CE-455F-A559-6E477335E6E1}" srcOrd="8" destOrd="0" presId="urn:microsoft.com/office/officeart/2005/8/layout/hierarchy6"/>
    <dgm:cxn modelId="{C0664F57-3C58-4EC7-A74D-BD9D1D0B5DFF}" type="presParOf" srcId="{54DE9140-8870-494B-B380-3CDBD84B76B6}" destId="{60ECA51E-600B-461D-AC40-5B664F286853}" srcOrd="9" destOrd="0" presId="urn:microsoft.com/office/officeart/2005/8/layout/hierarchy6"/>
    <dgm:cxn modelId="{8725B57F-BFD7-4168-9285-7F9B3807CD0A}" type="presParOf" srcId="{60ECA51E-600B-461D-AC40-5B664F286853}" destId="{EC6496DB-1AFB-4971-85E2-0A63E7940789}" srcOrd="0" destOrd="0" presId="urn:microsoft.com/office/officeart/2005/8/layout/hierarchy6"/>
    <dgm:cxn modelId="{AB211E1E-A5E2-4A58-8374-955BAC14490F}" type="presParOf" srcId="{60ECA51E-600B-461D-AC40-5B664F286853}" destId="{E3DAC422-6DA5-4BD3-90BF-21CEA5105747}" srcOrd="1" destOrd="0" presId="urn:microsoft.com/office/officeart/2005/8/layout/hierarchy6"/>
    <dgm:cxn modelId="{AA9E91BB-6F32-4B9E-A291-F0B5F01BC576}" type="presParOf" srcId="{B93B7F81-C5BA-48C4-9AF0-022C46A97F71}" destId="{5AEA8FA2-36AB-4D9C-971C-0A4CA2F642D4}" srcOrd="1" destOrd="0" presId="urn:microsoft.com/office/officeart/2005/8/layout/hierarchy6"/>
  </dgm:cxnLst>
  <dgm:bg>
    <a:noFill/>
  </dgm:bg>
  <dgm:whole>
    <a:ln w="9525" cap="flat" cmpd="sng" algn="ctr">
      <a:noFill/>
      <a:prstDash val="solid"/>
      <a:round/>
      <a:headEnd type="none" w="med" len="med"/>
      <a:tailEnd type="none" w="med" len="med"/>
    </a:ln>
  </dgm:whole>
  <dgm:extLst>
    <a:ext uri="http://schemas.microsoft.com/office/drawing/2008/diagram">
      <dsp:dataModelExt xmlns:dsp="http://schemas.microsoft.com/office/drawing/2008/diagram" xmlns="" relId="rId29"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FDA98570-7775-4E57-ACFB-3CFE1DD9DE72}">
      <dsp:nvSpPr>
        <dsp:cNvPr id="0" name=""/>
        <dsp:cNvSpPr/>
      </dsp:nvSpPr>
      <dsp:spPr>
        <a:xfrm>
          <a:off x="2648172" y="229342"/>
          <a:ext cx="1039654" cy="69310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fr-FR" sz="1200" kern="1200">
              <a:solidFill>
                <a:sysClr val="windowText" lastClr="000000"/>
              </a:solidFill>
            </a:rPr>
            <a:t>Finances, risques et opérations</a:t>
          </a:r>
        </a:p>
      </dsp:txBody>
      <dsp:txXfrm>
        <a:off x="2648172" y="229342"/>
        <a:ext cx="1039654" cy="693103"/>
      </dsp:txXfrm>
    </dsp:sp>
    <dsp:sp modelId="{107DC672-52A7-4E90-A1DA-1B7C15AE4093}">
      <dsp:nvSpPr>
        <dsp:cNvPr id="0" name=""/>
        <dsp:cNvSpPr/>
      </dsp:nvSpPr>
      <dsp:spPr>
        <a:xfrm>
          <a:off x="3122279" y="922445"/>
          <a:ext cx="91440" cy="252037"/>
        </a:xfrm>
        <a:custGeom>
          <a:avLst/>
          <a:gdLst/>
          <a:ahLst/>
          <a:cxnLst/>
          <a:rect l="0" t="0" r="0" b="0"/>
          <a:pathLst>
            <a:path>
              <a:moveTo>
                <a:pt x="45720" y="0"/>
              </a:moveTo>
              <a:lnTo>
                <a:pt x="45720" y="2520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2D705BAA-1D7B-445A-A270-E18ACB06E5F1}">
      <dsp:nvSpPr>
        <dsp:cNvPr id="0" name=""/>
        <dsp:cNvSpPr/>
      </dsp:nvSpPr>
      <dsp:spPr>
        <a:xfrm>
          <a:off x="2648172" y="1174483"/>
          <a:ext cx="1039654" cy="69310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fr-FR" sz="1200" kern="1200">
              <a:solidFill>
                <a:sysClr val="windowText" lastClr="000000"/>
              </a:solidFill>
            </a:rPr>
            <a:t>Direction finances groupe</a:t>
          </a:r>
        </a:p>
      </dsp:txBody>
      <dsp:txXfrm>
        <a:off x="2648172" y="1174483"/>
        <a:ext cx="1039654" cy="693103"/>
      </dsp:txXfrm>
    </dsp:sp>
    <dsp:sp modelId="{D83444A8-55D4-469D-A292-DFBF0226546C}">
      <dsp:nvSpPr>
        <dsp:cNvPr id="0" name=""/>
        <dsp:cNvSpPr/>
      </dsp:nvSpPr>
      <dsp:spPr>
        <a:xfrm>
          <a:off x="3122279" y="1867586"/>
          <a:ext cx="91440" cy="252037"/>
        </a:xfrm>
        <a:custGeom>
          <a:avLst/>
          <a:gdLst/>
          <a:ahLst/>
          <a:cxnLst/>
          <a:rect l="0" t="0" r="0" b="0"/>
          <a:pathLst>
            <a:path>
              <a:moveTo>
                <a:pt x="45720" y="0"/>
              </a:moveTo>
              <a:lnTo>
                <a:pt x="45720" y="2520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DA0BF4F5-AF23-48F3-B5B6-73F7DAD3B69A}">
      <dsp:nvSpPr>
        <dsp:cNvPr id="0" name=""/>
        <dsp:cNvSpPr/>
      </dsp:nvSpPr>
      <dsp:spPr>
        <a:xfrm>
          <a:off x="2648172" y="2119623"/>
          <a:ext cx="1039654" cy="69310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fr-FR" sz="1200" kern="1200">
              <a:solidFill>
                <a:sysClr val="windowText" lastClr="000000"/>
              </a:solidFill>
            </a:rPr>
            <a:t>GAP</a:t>
          </a:r>
        </a:p>
      </dsp:txBody>
      <dsp:txXfrm>
        <a:off x="2648172" y="2119623"/>
        <a:ext cx="1039654" cy="693103"/>
      </dsp:txXfrm>
    </dsp:sp>
    <dsp:sp modelId="{867E7565-EE75-41F0-8B4A-D86E2E093C2D}">
      <dsp:nvSpPr>
        <dsp:cNvPr id="0" name=""/>
        <dsp:cNvSpPr/>
      </dsp:nvSpPr>
      <dsp:spPr>
        <a:xfrm>
          <a:off x="521606" y="2812726"/>
          <a:ext cx="2646393" cy="252037"/>
        </a:xfrm>
        <a:custGeom>
          <a:avLst/>
          <a:gdLst/>
          <a:ahLst/>
          <a:cxnLst/>
          <a:rect l="0" t="0" r="0" b="0"/>
          <a:pathLst>
            <a:path>
              <a:moveTo>
                <a:pt x="2646393" y="0"/>
              </a:moveTo>
              <a:lnTo>
                <a:pt x="2646393" y="126018"/>
              </a:lnTo>
              <a:lnTo>
                <a:pt x="0" y="126018"/>
              </a:lnTo>
              <a:lnTo>
                <a:pt x="0" y="2520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B1C2BD28-F2AE-4F66-A609-D3E1BB9A94A7}">
      <dsp:nvSpPr>
        <dsp:cNvPr id="0" name=""/>
        <dsp:cNvSpPr/>
      </dsp:nvSpPr>
      <dsp:spPr>
        <a:xfrm>
          <a:off x="1778" y="3064764"/>
          <a:ext cx="1039654" cy="69310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fr-FR" sz="1200" kern="1200">
              <a:solidFill>
                <a:sysClr val="windowText" lastClr="000000"/>
              </a:solidFill>
            </a:rPr>
            <a:t>Liquidité groupe</a:t>
          </a:r>
        </a:p>
      </dsp:txBody>
      <dsp:txXfrm>
        <a:off x="1778" y="3064764"/>
        <a:ext cx="1039654" cy="693103"/>
      </dsp:txXfrm>
    </dsp:sp>
    <dsp:sp modelId="{3CE407E1-0E7A-4777-B4EC-5E0145BD2F51}">
      <dsp:nvSpPr>
        <dsp:cNvPr id="0" name=""/>
        <dsp:cNvSpPr/>
      </dsp:nvSpPr>
      <dsp:spPr>
        <a:xfrm>
          <a:off x="1844803" y="2812726"/>
          <a:ext cx="1323196" cy="252037"/>
        </a:xfrm>
        <a:custGeom>
          <a:avLst/>
          <a:gdLst/>
          <a:ahLst/>
          <a:cxnLst/>
          <a:rect l="0" t="0" r="0" b="0"/>
          <a:pathLst>
            <a:path>
              <a:moveTo>
                <a:pt x="1323196" y="0"/>
              </a:moveTo>
              <a:lnTo>
                <a:pt x="1323196" y="126018"/>
              </a:lnTo>
              <a:lnTo>
                <a:pt x="0" y="126018"/>
              </a:lnTo>
              <a:lnTo>
                <a:pt x="0" y="2520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1055DCB5-C4A5-48A8-BF95-3269890F1141}">
      <dsp:nvSpPr>
        <dsp:cNvPr id="0" name=""/>
        <dsp:cNvSpPr/>
      </dsp:nvSpPr>
      <dsp:spPr>
        <a:xfrm>
          <a:off x="1324975" y="3064764"/>
          <a:ext cx="1039654" cy="69310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fr-FR" sz="1200" kern="1200">
              <a:solidFill>
                <a:sysClr val="windowText" lastClr="000000"/>
              </a:solidFill>
            </a:rPr>
            <a:t>Gestion financière et bilan BPCE SA</a:t>
          </a:r>
        </a:p>
      </dsp:txBody>
      <dsp:txXfrm>
        <a:off x="1324975" y="3064764"/>
        <a:ext cx="1039654" cy="693103"/>
      </dsp:txXfrm>
    </dsp:sp>
    <dsp:sp modelId="{CB7D34F6-1F8B-4DEE-AF12-BB2263AE03C6}">
      <dsp:nvSpPr>
        <dsp:cNvPr id="0" name=""/>
        <dsp:cNvSpPr/>
      </dsp:nvSpPr>
      <dsp:spPr>
        <a:xfrm>
          <a:off x="3122280" y="2812726"/>
          <a:ext cx="91440" cy="252037"/>
        </a:xfrm>
        <a:custGeom>
          <a:avLst/>
          <a:gdLst/>
          <a:ahLst/>
          <a:cxnLst/>
          <a:rect l="0" t="0" r="0" b="0"/>
          <a:pathLst>
            <a:path>
              <a:moveTo>
                <a:pt x="45720" y="0"/>
              </a:moveTo>
              <a:lnTo>
                <a:pt x="45720" y="2520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25C17631-2162-4898-9C62-C7359E61875D}">
      <dsp:nvSpPr>
        <dsp:cNvPr id="0" name=""/>
        <dsp:cNvSpPr/>
      </dsp:nvSpPr>
      <dsp:spPr>
        <a:xfrm>
          <a:off x="2648172" y="3064764"/>
          <a:ext cx="1039654" cy="69310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fr-FR" sz="1200" kern="1200">
              <a:solidFill>
                <a:sysClr val="windowText" lastClr="000000"/>
              </a:solidFill>
            </a:rPr>
            <a:t>Risque de taux</a:t>
          </a:r>
        </a:p>
      </dsp:txBody>
      <dsp:txXfrm>
        <a:off x="2648172" y="3064764"/>
        <a:ext cx="1039654" cy="693103"/>
      </dsp:txXfrm>
    </dsp:sp>
    <dsp:sp modelId="{F1D5CBCA-28FB-4E10-A32D-966E40FB12E8}">
      <dsp:nvSpPr>
        <dsp:cNvPr id="0" name=""/>
        <dsp:cNvSpPr/>
      </dsp:nvSpPr>
      <dsp:spPr>
        <a:xfrm>
          <a:off x="3168000" y="2812726"/>
          <a:ext cx="1323196" cy="252037"/>
        </a:xfrm>
        <a:custGeom>
          <a:avLst/>
          <a:gdLst/>
          <a:ahLst/>
          <a:cxnLst/>
          <a:rect l="0" t="0" r="0" b="0"/>
          <a:pathLst>
            <a:path>
              <a:moveTo>
                <a:pt x="0" y="0"/>
              </a:moveTo>
              <a:lnTo>
                <a:pt x="0" y="126018"/>
              </a:lnTo>
              <a:lnTo>
                <a:pt x="1323196" y="126018"/>
              </a:lnTo>
              <a:lnTo>
                <a:pt x="1323196" y="2520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62A17F62-629E-4B6F-AD72-CEAEA1C27DE9}">
      <dsp:nvSpPr>
        <dsp:cNvPr id="0" name=""/>
        <dsp:cNvSpPr/>
      </dsp:nvSpPr>
      <dsp:spPr>
        <a:xfrm>
          <a:off x="3971369" y="3064764"/>
          <a:ext cx="1039654" cy="69310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fr-FR" sz="1200" kern="1200">
              <a:solidFill>
                <a:sysClr val="windowText" lastClr="000000"/>
              </a:solidFill>
            </a:rPr>
            <a:t>Indicateurs et reporting</a:t>
          </a:r>
        </a:p>
      </dsp:txBody>
      <dsp:txXfrm>
        <a:off x="3971369" y="3064764"/>
        <a:ext cx="1039654" cy="693103"/>
      </dsp:txXfrm>
    </dsp:sp>
    <dsp:sp modelId="{EE2E4CF6-38CE-455F-A559-6E477335E6E1}">
      <dsp:nvSpPr>
        <dsp:cNvPr id="0" name=""/>
        <dsp:cNvSpPr/>
      </dsp:nvSpPr>
      <dsp:spPr>
        <a:xfrm>
          <a:off x="3168000" y="2812726"/>
          <a:ext cx="2646393" cy="252037"/>
        </a:xfrm>
        <a:custGeom>
          <a:avLst/>
          <a:gdLst/>
          <a:ahLst/>
          <a:cxnLst/>
          <a:rect l="0" t="0" r="0" b="0"/>
          <a:pathLst>
            <a:path>
              <a:moveTo>
                <a:pt x="0" y="0"/>
              </a:moveTo>
              <a:lnTo>
                <a:pt x="0" y="126018"/>
              </a:lnTo>
              <a:lnTo>
                <a:pt x="2646393" y="126018"/>
              </a:lnTo>
              <a:lnTo>
                <a:pt x="2646393" y="2520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EC6496DB-1AFB-4971-85E2-0A63E7940789}">
      <dsp:nvSpPr>
        <dsp:cNvPr id="0" name=""/>
        <dsp:cNvSpPr/>
      </dsp:nvSpPr>
      <dsp:spPr>
        <a:xfrm>
          <a:off x="5294566" y="3064764"/>
          <a:ext cx="1039654" cy="693103"/>
        </a:xfrm>
        <a:prstGeom prst="roundRect">
          <a:avLst>
            <a:gd name="adj" fmla="val 10000"/>
          </a:avLst>
        </a:prstGeom>
        <a:solidFill>
          <a:srgbClr val="C00000"/>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fr-FR" sz="1200" kern="1200">
              <a:solidFill>
                <a:sysClr val="windowText" lastClr="000000"/>
              </a:solidFill>
            </a:rPr>
            <a:t>Méthodologie et modèles</a:t>
          </a:r>
        </a:p>
      </dsp:txBody>
      <dsp:txXfrm>
        <a:off x="5294566" y="3064764"/>
        <a:ext cx="1039654" cy="69310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6">
  <dgm:title val=""/>
  <dgm:desc val=""/>
  <dgm:catLst>
    <dgm:cat type="hierarchy" pri="3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aram type="vertAlign" val="mid"/>
      <dgm:param type="horzAlign" val="ctr"/>
    </dgm:alg>
    <dgm:shape xmlns:r="http://schemas.openxmlformats.org/officeDocument/2006/relationships" r:blip="">
      <dgm:adjLst/>
    </dgm:shape>
    <dgm:presOf/>
    <dgm:choose name="Name0">
      <dgm:if name="Name1" axis="ch" ptType="node" func="cnt" op="gte" val="2">
        <dgm:choose name="Name2">
          <dgm:if name="Name3" func="var" arg="dir" op="equ" val="norm">
            <dgm:constrLst>
              <dgm:constr type="l" for="ch" forName="hierFlow" refType="w" fact="0.3"/>
              <dgm:constr type="t" for="ch" forName="hierFlow"/>
              <dgm:constr type="r" for="ch" forName="hierFlow" refType="w" fact="0.98"/>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if>
          <dgm:else name="Name4">
            <dgm:constrLst>
              <dgm:constr type="l" for="ch" forName="hierFlow" refType="w" fact="0.02"/>
              <dgm:constr type="t" for="ch" forName="hierFlow"/>
              <dgm:constr type="r" for="ch" forName="hierFlow" refType="w" fact="0.7"/>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ruleLst/>
    <dgm:layoutNode name="hierFlow">
      <dgm:alg type="lin">
        <dgm:param type="linDir" val="fromT"/>
        <dgm:param type="nodeVertAlign" val="t"/>
        <dgm:param type="vertAlign" val="t"/>
        <dgm:param type="nodeHorzAlign" val="ctr"/>
        <dgm:param type="fallback" val="2D"/>
      </dgm:alg>
      <dgm:shape xmlns:r="http://schemas.openxmlformats.org/officeDocument/2006/relationships" r:blip="">
        <dgm:adjLst/>
      </dgm:shape>
      <dgm:presOf/>
      <dgm:constrLst/>
      <dgm:ruleLst/>
      <dgm:choose name="Name6">
        <dgm:if name="Name7" axis="ch" ptType="node" func="cnt" op="gte" val="2">
          <dgm:layoutNode name="firstBuf">
            <dgm:alg type="sp"/>
            <dgm:shape xmlns:r="http://schemas.openxmlformats.org/officeDocument/2006/relationships" r:blip="">
              <dgm:adjLst/>
            </dgm:shape>
            <dgm:presOf/>
            <dgm:constrLst/>
            <dgm:ruleLst/>
          </dgm:layoutNode>
        </dgm:if>
        <dgm:else name="Name8"/>
      </dgm:choose>
      <dgm:layoutNode name="hierChild1">
        <dgm:varLst>
          <dgm:chPref val="1"/>
          <dgm:animOne val="branch"/>
          <dgm:animLvl val="lvl"/>
        </dgm:varLst>
        <dgm:choose name="Name9">
          <dgm:if name="Name10" func="var" arg="dir" op="equ" val="norm">
            <dgm:alg type="hierChild">
              <dgm:param type="linDir" val="fromL"/>
              <dgm:param type="vertAlign" val="t"/>
            </dgm:alg>
          </dgm:if>
          <dgm:else name="Name11">
            <dgm:alg type="hierChild">
              <dgm:param type="linDir" val="fromR"/>
              <dgm:param type="vertAlign" val="t"/>
            </dgm:alg>
          </dgm:else>
        </dgm:choose>
        <dgm:shape xmlns:r="http://schemas.openxmlformats.org/officeDocument/2006/relationships" r:blip="">
          <dgm:adjLst/>
        </dgm:shape>
        <dgm:presOf/>
        <dgm:constrLst>
          <dgm:constr type="primFontSz" for="des" ptType="node" op="equ"/>
        </dgm:constrLst>
        <dgm:ruleLst/>
        <dgm:forEach name="Name12" axis="ch" cnt="3">
          <dgm:forEach name="Name13" axis="self" ptType="node">
            <dgm:layoutNode name="Name14">
              <dgm:alg type="hierRoot"/>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2">
                <dgm:choose name="Name15">
                  <dgm:if name="Name16" func="var" arg="dir" op="equ" val="norm">
                    <dgm:alg type="hierChild">
                      <dgm:param type="linDir" val="fromL"/>
                    </dgm:alg>
                  </dgm:if>
                  <dgm:else name="Name17">
                    <dgm:alg type="hierChild">
                      <dgm:param type="linDir" val="fromR"/>
                    </dgm:alg>
                  </dgm:else>
                </dgm:choose>
                <dgm:shape xmlns:r="http://schemas.openxmlformats.org/officeDocument/2006/relationships" r:blip="">
                  <dgm:adjLst/>
                </dgm:shape>
                <dgm:presOf/>
                <dgm:constrLst/>
                <dgm:ruleLst/>
                <dgm:forEach name="repeat" axis="ch">
                  <dgm:forEach name="Name18" axis="self" ptType="parTrans" cnt="1">
                    <dgm:layoutNode name="Name19">
                      <dgm:alg type="conn">
                        <dgm:param type="dim" val="1D"/>
                        <dgm:param type="endSty" val="noArr"/>
                        <dgm:param type="connRout" val="bend"/>
                        <dgm:param type="begPts" val="bCtr"/>
                        <dgm:param type="endPts" val="tCtr"/>
                      </dgm:alg>
                      <dgm:shape xmlns:r="http://schemas.openxmlformats.org/officeDocument/2006/relationships" type="conn" r:blip="">
                        <dgm:adjLst/>
                      </dgm:shape>
                      <dgm:presOf axis="self"/>
                      <dgm:constrLst>
                        <dgm:constr type="w" val="1"/>
                        <dgm:constr type="h" val="1"/>
                        <dgm:constr type="begPad"/>
                        <dgm:constr type="endPad"/>
                      </dgm:constrLst>
                      <dgm:ruleLst/>
                    </dgm:layoutNode>
                  </dgm:forEach>
                  <dgm:forEach name="Name20" axis="self" ptType="node">
                    <dgm:layoutNode name="Name21">
                      <dgm:alg type="hierRoot"/>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3">
                        <dgm:choose name="Name22">
                          <dgm:if name="Name23" func="var" arg="dir" op="equ" val="norm">
                            <dgm:alg type="hierChild">
                              <dgm:param type="linDir" val="fromL"/>
                            </dgm:alg>
                          </dgm:if>
                          <dgm:else name="Name24">
                            <dgm:alg type="hierChild">
                              <dgm:param type="linDir" val="fromR"/>
                            </dgm:alg>
                          </dgm:else>
                        </dgm:choose>
                        <dgm:shape xmlns:r="http://schemas.openxmlformats.org/officeDocument/2006/relationships" r:blip="">
                          <dgm:adjLst/>
                        </dgm:shape>
                        <dgm:presOf/>
                        <dgm:constrLst/>
                        <dgm:ruleLst/>
                        <dgm:forEach name="Name25" ref="repeat"/>
                      </dgm:layoutNode>
                    </dgm:layoutNode>
                  </dgm:forEach>
                </dgm:forEach>
              </dgm:layoutNode>
            </dgm:layoutNode>
          </dgm:forEach>
        </dgm:forEach>
      </dgm:layoutNode>
    </dgm:layoutNode>
    <dgm:layoutNode name="bgShapesFlow">
      <dgm:alg type="lin">
        <dgm:param type="linDir" val="fromT"/>
        <dgm:param type="nodeVertAlign" val="t"/>
        <dgm:param type="vertAlign" val="t"/>
        <dgm:param type="nodeHorzAlign" val="ctr"/>
      </dgm:alg>
      <dgm:shape xmlns:r="http://schemas.openxmlformats.org/officeDocument/2006/relationships" r:blip="">
        <dgm:adjLst/>
      </dgm:shape>
      <dgm:presOf/>
      <dgm:constrLst>
        <dgm:constr type="userB"/>
        <dgm:constr type="w" for="ch" forName="rectComp" refType="w"/>
        <dgm:constr type="h" for="ch" forName="rectComp" refType="h"/>
        <dgm:constr type="w" for="des" forName="bgRect" refType="w"/>
        <dgm:constr type="primFontSz" for="des" forName="bgRectTx" op="equ"/>
      </dgm:constrLst>
      <dgm:ruleLst/>
      <dgm:forEach name="Name26" axis="ch" ptType="node" st="2">
        <dgm:layoutNode name="rectComp">
          <dgm:alg type="composite">
            <dgm:param type="vertAlign" val="t"/>
            <dgm:param type="horzAlign" val="ctr"/>
          </dgm:alg>
          <dgm:shape xmlns:r="http://schemas.openxmlformats.org/officeDocument/2006/relationships" r:blip="">
            <dgm:adjLst/>
          </dgm:shape>
          <dgm:presOf/>
          <dgm:choose name="Name27">
            <dgm:if name="Name28" func="var" arg="dir" op="equ" val="norm">
              <dgm:constrLst>
                <dgm:constr type="userA"/>
                <dgm:constr type="l" for="ch" forName="bgRect"/>
                <dgm:constr type="t" for="ch" forName="bgRect"/>
                <dgm:constr type="h" for="ch" forName="bgRect" refType="userA" fact="1.2"/>
                <dgm:constr type="l" for="ch" forName="bgRectTx"/>
                <dgm:constr type="t" for="ch" forName="bgRectTx"/>
                <dgm:constr type="w" for="ch" forName="bgRectTx" refType="w" refFor="ch" refForName="bgRect" fact="0.3"/>
                <dgm:constr type="h" for="ch" forName="bgRectTx" refType="h" refFor="ch" refForName="bgRect" op="equ"/>
              </dgm:constrLst>
            </dgm:if>
            <dgm:else name="Name29">
              <dgm:constrLst>
                <dgm:constr type="userA"/>
                <dgm:constr type="l" for="ch" forName="bgRect"/>
                <dgm:constr type="t" for="ch" forName="bgRect"/>
                <dgm:constr type="h" for="ch" forName="bgRect" refType="userA" fact="1.2"/>
                <dgm:constr type="r" for="ch" forName="bgRectTx" refType="w"/>
                <dgm:constr type="t" for="ch" forName="bgRectTx"/>
                <dgm:constr type="w" for="ch" forName="bgRectTx" refType="w" refFor="ch" refForName="bgRect" fact="0.3"/>
                <dgm:constr type="h" for="ch" forName="bgRectTx" refType="h" refFor="ch" refForName="bgRect" op="equ"/>
              </dgm:constrLst>
            </dgm:else>
          </dgm:choose>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presOf axis="desOrSelf" ptType="node"/>
            <dgm:shape xmlns:r="http://schemas.openxmlformats.org/officeDocument/2006/relationships" type="rect" r:blip="" zOrderOff="-999" hideGeom="1">
              <dgm:adjLst/>
            </dgm:shape>
            <dgm:constrLst>
              <dgm:constr type="primFontSz" val="65"/>
            </dgm:constrLst>
            <dgm:ruleLst>
              <dgm:rule type="primFontSz" val="5" fact="NaN" max="NaN"/>
            </dgm:ruleLst>
          </dgm:layoutNode>
        </dgm:layoutNode>
        <dgm:choose name="Name30">
          <dgm:if name="Name31" axis="self" ptType="node" func="revPos" op="gte" val="2">
            <dgm:layoutNode name="spComp">
              <dgm:alg type="composite">
                <dgm:param type="vertAlign" val="t"/>
                <dgm:param type="horzAlign" val="ctr"/>
              </dgm:alg>
              <dgm:shape xmlns:r="http://schemas.openxmlformats.org/officeDocument/2006/relationships" r:blip="">
                <dgm:adjLst/>
              </dgm:shape>
              <dgm:presOf/>
              <dgm:constrLst>
                <dgm:constr type="userA"/>
                <dgm:constr type="userB"/>
                <dgm:constr type="l" for="ch" forName="vSp"/>
                <dgm:constr type="t" for="ch" forName="vSp"/>
                <dgm:constr type="h" for="ch" forName="vSp" refType="userB"/>
                <dgm:constr type="hOff" for="ch" forName="vSp" refType="userA" fact="-0.2"/>
              </dgm:constrLst>
              <dgm:ruleLst/>
              <dgm:layoutNode name="vSp">
                <dgm:alg type="sp"/>
                <dgm:shape xmlns:r="http://schemas.openxmlformats.org/officeDocument/2006/relationships" r:blip="">
                  <dgm:adjLst/>
                </dgm:shape>
                <dgm:presOf/>
                <dgm:constrLst/>
                <dgm:ruleLst/>
              </dgm:layoutNode>
            </dgm:layoutNode>
          </dgm:if>
          <dgm:else name="Name32"/>
        </dgm:choos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C84BF5C-9FD0-4404-B959-ED7E66A00B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48</Pages>
  <Words>11438</Words>
  <Characters>62914</Characters>
  <Application>Microsoft Office Word</Application>
  <DocSecurity>0</DocSecurity>
  <Lines>524</Lines>
  <Paragraphs>148</Paragraphs>
  <ScaleCrop>false</ScaleCrop>
  <HeadingPairs>
    <vt:vector size="2" baseType="variant">
      <vt:variant>
        <vt:lpstr>Titre</vt:lpstr>
      </vt:variant>
      <vt:variant>
        <vt:i4>1</vt:i4>
      </vt:variant>
    </vt:vector>
  </HeadingPairs>
  <TitlesOfParts>
    <vt:vector size="1" baseType="lpstr">
      <vt:lpstr/>
    </vt:vector>
  </TitlesOfParts>
  <Company>BPCE</Company>
  <LinksUpToDate>false</LinksUpToDate>
  <CharactersWithSpaces>74204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CAUDRON</dc:creator>
  <cp:lastModifiedBy>Anthony</cp:lastModifiedBy>
  <cp:revision>3</cp:revision>
  <dcterms:created xsi:type="dcterms:W3CDTF">2015-09-13T23:12:00Z</dcterms:created>
  <dcterms:modified xsi:type="dcterms:W3CDTF">2015-09-13T23:12:00Z</dcterms:modified>
</cp:coreProperties>
</file>